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8748" w14:textId="77777777" w:rsidR="007568ED" w:rsidRPr="00C14D9A" w:rsidRDefault="007568ED" w:rsidP="007568ED">
      <w:pPr>
        <w:rPr>
          <w:b/>
          <w:bCs/>
          <w:sz w:val="18"/>
          <w:szCs w:val="18"/>
        </w:rPr>
      </w:pPr>
      <w:r w:rsidRPr="00C14D9A">
        <w:rPr>
          <w:b/>
          <w:bCs/>
          <w:sz w:val="18"/>
          <w:szCs w:val="18"/>
        </w:rPr>
        <w:t xml:space="preserve">Table </w:t>
      </w:r>
      <w:r>
        <w:rPr>
          <w:b/>
          <w:bCs/>
          <w:sz w:val="18"/>
          <w:szCs w:val="18"/>
        </w:rPr>
        <w:t>2</w:t>
      </w:r>
      <w:r w:rsidRPr="00C14D9A">
        <w:rPr>
          <w:b/>
          <w:bCs/>
          <w:sz w:val="18"/>
          <w:szCs w:val="18"/>
        </w:rPr>
        <w:t xml:space="preserve">. Included Papers that Used Terms Related to Sexual Offending Behaviours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06"/>
        <w:gridCol w:w="708"/>
        <w:gridCol w:w="1134"/>
        <w:gridCol w:w="1699"/>
        <w:gridCol w:w="1699"/>
        <w:gridCol w:w="3537"/>
        <w:gridCol w:w="3875"/>
      </w:tblGrid>
      <w:tr w:rsidR="007568ED" w:rsidRPr="00C14D9A" w14:paraId="053F50B0" w14:textId="77777777" w:rsidTr="0049137E">
        <w:tc>
          <w:tcPr>
            <w:tcW w:w="1306" w:type="dxa"/>
            <w:vAlign w:val="bottom"/>
          </w:tcPr>
          <w:p w14:paraId="64D2979E" w14:textId="77777777" w:rsidR="007568ED" w:rsidRPr="00C14D9A" w:rsidRDefault="007568ED" w:rsidP="0049137E">
            <w:pPr>
              <w:rPr>
                <w:b/>
                <w:bCs/>
                <w:sz w:val="18"/>
                <w:szCs w:val="18"/>
              </w:rPr>
            </w:pPr>
            <w:r w:rsidRPr="00C14D9A">
              <w:rPr>
                <w:b/>
                <w:bCs/>
                <w:color w:val="000000"/>
                <w:sz w:val="18"/>
                <w:szCs w:val="18"/>
              </w:rPr>
              <w:t>Author(s)</w:t>
            </w:r>
          </w:p>
        </w:tc>
        <w:tc>
          <w:tcPr>
            <w:tcW w:w="708" w:type="dxa"/>
            <w:vAlign w:val="bottom"/>
          </w:tcPr>
          <w:p w14:paraId="7E0F66A8" w14:textId="77777777" w:rsidR="007568ED" w:rsidRPr="00C14D9A" w:rsidRDefault="007568ED" w:rsidP="0049137E">
            <w:pPr>
              <w:rPr>
                <w:b/>
                <w:bCs/>
                <w:sz w:val="18"/>
                <w:szCs w:val="18"/>
              </w:rPr>
            </w:pPr>
            <w:r w:rsidRPr="00C14D9A">
              <w:rPr>
                <w:b/>
                <w:bCs/>
                <w:color w:val="000000"/>
                <w:sz w:val="18"/>
                <w:szCs w:val="18"/>
              </w:rPr>
              <w:t>Year</w:t>
            </w:r>
          </w:p>
        </w:tc>
        <w:tc>
          <w:tcPr>
            <w:tcW w:w="1134" w:type="dxa"/>
            <w:vAlign w:val="bottom"/>
          </w:tcPr>
          <w:p w14:paraId="2FE22834" w14:textId="77777777" w:rsidR="007568ED" w:rsidRPr="00C14D9A" w:rsidRDefault="007568ED" w:rsidP="0049137E">
            <w:pPr>
              <w:rPr>
                <w:b/>
                <w:bCs/>
                <w:sz w:val="18"/>
                <w:szCs w:val="18"/>
              </w:rPr>
            </w:pPr>
            <w:r w:rsidRPr="00C14D9A">
              <w:rPr>
                <w:b/>
                <w:bCs/>
                <w:color w:val="000000"/>
                <w:sz w:val="18"/>
                <w:szCs w:val="18"/>
              </w:rPr>
              <w:t>Region</w:t>
            </w:r>
          </w:p>
        </w:tc>
        <w:tc>
          <w:tcPr>
            <w:tcW w:w="1699" w:type="dxa"/>
            <w:vAlign w:val="bottom"/>
          </w:tcPr>
          <w:p w14:paraId="122D1F65" w14:textId="77777777" w:rsidR="007568ED" w:rsidRPr="00C14D9A" w:rsidRDefault="007568ED" w:rsidP="0049137E">
            <w:pPr>
              <w:rPr>
                <w:b/>
                <w:bCs/>
                <w:sz w:val="18"/>
                <w:szCs w:val="18"/>
              </w:rPr>
            </w:pPr>
            <w:r w:rsidRPr="00C14D9A">
              <w:rPr>
                <w:b/>
                <w:bCs/>
                <w:sz w:val="18"/>
                <w:szCs w:val="18"/>
              </w:rPr>
              <w:t>Paper Type/Study Design</w:t>
            </w:r>
          </w:p>
        </w:tc>
        <w:tc>
          <w:tcPr>
            <w:tcW w:w="1699" w:type="dxa"/>
            <w:vAlign w:val="bottom"/>
          </w:tcPr>
          <w:p w14:paraId="681A2AA0" w14:textId="77777777" w:rsidR="007568ED" w:rsidRPr="00C14D9A" w:rsidRDefault="007568ED" w:rsidP="0049137E">
            <w:pPr>
              <w:rPr>
                <w:b/>
                <w:bCs/>
                <w:sz w:val="18"/>
                <w:szCs w:val="18"/>
              </w:rPr>
            </w:pPr>
            <w:r w:rsidRPr="00C14D9A">
              <w:rPr>
                <w:b/>
                <w:bCs/>
                <w:sz w:val="18"/>
                <w:szCs w:val="18"/>
              </w:rPr>
              <w:t>Population</w:t>
            </w:r>
          </w:p>
        </w:tc>
        <w:tc>
          <w:tcPr>
            <w:tcW w:w="3537" w:type="dxa"/>
            <w:vAlign w:val="bottom"/>
          </w:tcPr>
          <w:p w14:paraId="4EE21A29" w14:textId="77777777" w:rsidR="007568ED" w:rsidRPr="00C14D9A" w:rsidRDefault="007568ED" w:rsidP="0049137E">
            <w:pPr>
              <w:rPr>
                <w:b/>
                <w:bCs/>
                <w:sz w:val="18"/>
                <w:szCs w:val="18"/>
              </w:rPr>
            </w:pPr>
            <w:r w:rsidRPr="00C14D9A">
              <w:rPr>
                <w:b/>
                <w:bCs/>
                <w:sz w:val="18"/>
                <w:szCs w:val="18"/>
              </w:rPr>
              <w:t>Key Findings</w:t>
            </w:r>
          </w:p>
        </w:tc>
        <w:tc>
          <w:tcPr>
            <w:tcW w:w="3875" w:type="dxa"/>
            <w:vAlign w:val="bottom"/>
          </w:tcPr>
          <w:p w14:paraId="53126F29" w14:textId="77777777" w:rsidR="007568ED" w:rsidRPr="00C14D9A" w:rsidRDefault="007568ED" w:rsidP="0049137E">
            <w:pPr>
              <w:rPr>
                <w:b/>
                <w:bCs/>
                <w:sz w:val="18"/>
                <w:szCs w:val="18"/>
              </w:rPr>
            </w:pPr>
            <w:r w:rsidRPr="00C14D9A">
              <w:rPr>
                <w:b/>
                <w:bCs/>
                <w:sz w:val="18"/>
                <w:szCs w:val="18"/>
              </w:rPr>
              <w:t>Definition</w:t>
            </w:r>
          </w:p>
        </w:tc>
      </w:tr>
      <w:tr w:rsidR="007568ED" w:rsidRPr="00C14D9A" w14:paraId="011B3A7E" w14:textId="77777777" w:rsidTr="0049137E">
        <w:tc>
          <w:tcPr>
            <w:tcW w:w="1306" w:type="dxa"/>
            <w:vAlign w:val="bottom"/>
          </w:tcPr>
          <w:p w14:paraId="69072CC7" w14:textId="77777777" w:rsidR="007568ED" w:rsidRPr="00C14D9A" w:rsidRDefault="007568ED" w:rsidP="0049137E">
            <w:pPr>
              <w:rPr>
                <w:b/>
                <w:bCs/>
                <w:sz w:val="18"/>
                <w:szCs w:val="18"/>
              </w:rPr>
            </w:pPr>
            <w:r w:rsidRPr="00C14D9A">
              <w:rPr>
                <w:color w:val="000000"/>
                <w:sz w:val="18"/>
                <w:szCs w:val="18"/>
              </w:rPr>
              <w:t>Aebi</w:t>
            </w:r>
            <w:r>
              <w:rPr>
                <w:color w:val="000000"/>
                <w:sz w:val="18"/>
                <w:szCs w:val="18"/>
              </w:rPr>
              <w:t xml:space="preserve"> et al.</w:t>
            </w:r>
          </w:p>
        </w:tc>
        <w:tc>
          <w:tcPr>
            <w:tcW w:w="708" w:type="dxa"/>
            <w:vAlign w:val="bottom"/>
          </w:tcPr>
          <w:p w14:paraId="534DBB03" w14:textId="77777777" w:rsidR="007568ED" w:rsidRPr="00C14D9A" w:rsidRDefault="007568ED" w:rsidP="0049137E">
            <w:pPr>
              <w:rPr>
                <w:b/>
                <w:bCs/>
                <w:sz w:val="18"/>
                <w:szCs w:val="18"/>
              </w:rPr>
            </w:pPr>
            <w:r w:rsidRPr="00C14D9A">
              <w:rPr>
                <w:color w:val="000000"/>
                <w:sz w:val="18"/>
                <w:szCs w:val="18"/>
              </w:rPr>
              <w:t>2011</w:t>
            </w:r>
          </w:p>
        </w:tc>
        <w:tc>
          <w:tcPr>
            <w:tcW w:w="1134" w:type="dxa"/>
            <w:vAlign w:val="bottom"/>
          </w:tcPr>
          <w:p w14:paraId="680C516E" w14:textId="77777777" w:rsidR="007568ED" w:rsidRPr="00C14D9A" w:rsidRDefault="007568ED" w:rsidP="0049137E">
            <w:pPr>
              <w:rPr>
                <w:b/>
                <w:bCs/>
                <w:sz w:val="18"/>
                <w:szCs w:val="18"/>
              </w:rPr>
            </w:pPr>
            <w:r w:rsidRPr="00C14D9A">
              <w:rPr>
                <w:color w:val="000000"/>
                <w:sz w:val="18"/>
                <w:szCs w:val="18"/>
              </w:rPr>
              <w:t>Switzerland</w:t>
            </w:r>
          </w:p>
        </w:tc>
        <w:tc>
          <w:tcPr>
            <w:tcW w:w="1699" w:type="dxa"/>
            <w:vAlign w:val="bottom"/>
          </w:tcPr>
          <w:p w14:paraId="3B9CE604" w14:textId="77777777" w:rsidR="007568ED" w:rsidRPr="00C14D9A" w:rsidRDefault="007568ED" w:rsidP="0049137E">
            <w:pPr>
              <w:rPr>
                <w:b/>
                <w:bCs/>
                <w:sz w:val="18"/>
                <w:szCs w:val="18"/>
              </w:rPr>
            </w:pPr>
            <w:r w:rsidRPr="00C14D9A">
              <w:rPr>
                <w:color w:val="000000"/>
                <w:sz w:val="18"/>
                <w:szCs w:val="18"/>
              </w:rPr>
              <w:t>Cross-sectional</w:t>
            </w:r>
          </w:p>
        </w:tc>
        <w:tc>
          <w:tcPr>
            <w:tcW w:w="1699" w:type="dxa"/>
            <w:vAlign w:val="bottom"/>
          </w:tcPr>
          <w:p w14:paraId="0D31075D" w14:textId="77777777" w:rsidR="007568ED" w:rsidRPr="00C14D9A" w:rsidRDefault="007568ED" w:rsidP="0049137E">
            <w:pPr>
              <w:rPr>
                <w:b/>
                <w:bCs/>
                <w:sz w:val="18"/>
                <w:szCs w:val="18"/>
              </w:rPr>
            </w:pPr>
            <w:r w:rsidRPr="00C14D9A">
              <w:rPr>
                <w:color w:val="000000"/>
                <w:sz w:val="18"/>
                <w:szCs w:val="18"/>
              </w:rPr>
              <w:t>Juveniles convicted of a sexual crime</w:t>
            </w:r>
            <w:r>
              <w:rPr>
                <w:color w:val="000000"/>
                <w:sz w:val="18"/>
                <w:szCs w:val="18"/>
              </w:rPr>
              <w:t>.</w:t>
            </w:r>
          </w:p>
        </w:tc>
        <w:tc>
          <w:tcPr>
            <w:tcW w:w="3537" w:type="dxa"/>
            <w:vAlign w:val="bottom"/>
          </w:tcPr>
          <w:p w14:paraId="2CF44172" w14:textId="77777777" w:rsidR="007568ED" w:rsidRPr="00C14D9A" w:rsidRDefault="007568ED" w:rsidP="0049137E">
            <w:pPr>
              <w:rPr>
                <w:b/>
                <w:bCs/>
                <w:sz w:val="18"/>
                <w:szCs w:val="18"/>
              </w:rPr>
            </w:pPr>
            <w:r w:rsidRPr="00C14D9A">
              <w:rPr>
                <w:sz w:val="18"/>
                <w:szCs w:val="18"/>
              </w:rPr>
              <w:t xml:space="preserve">Judicial files were used to assess the utility of risk of recidivism assessment tools. J-SOAP-II and SOS seem useful for assessing risk but further risk assessment seems necessary. </w:t>
            </w:r>
          </w:p>
        </w:tc>
        <w:tc>
          <w:tcPr>
            <w:tcW w:w="3875" w:type="dxa"/>
            <w:vAlign w:val="bottom"/>
          </w:tcPr>
          <w:p w14:paraId="317F70E8" w14:textId="77777777" w:rsidR="007568ED" w:rsidRPr="00C14D9A" w:rsidRDefault="007568ED" w:rsidP="0049137E">
            <w:pPr>
              <w:rPr>
                <w:color w:val="000000"/>
                <w:sz w:val="18"/>
                <w:szCs w:val="18"/>
              </w:rPr>
            </w:pPr>
            <w:r w:rsidRPr="00C14D9A">
              <w:rPr>
                <w:color w:val="000000"/>
                <w:sz w:val="18"/>
                <w:szCs w:val="18"/>
              </w:rPr>
              <w:t>6 levels of severity based on type of offending behaviour (Aylwin et al., 2000).</w:t>
            </w:r>
          </w:p>
        </w:tc>
      </w:tr>
      <w:tr w:rsidR="007568ED" w:rsidRPr="00C14D9A" w14:paraId="791EDB1A" w14:textId="77777777" w:rsidTr="0049137E">
        <w:tc>
          <w:tcPr>
            <w:tcW w:w="1306" w:type="dxa"/>
            <w:vAlign w:val="bottom"/>
          </w:tcPr>
          <w:p w14:paraId="0C9FAED2" w14:textId="77777777" w:rsidR="007568ED" w:rsidRPr="00C14D9A" w:rsidRDefault="007568ED" w:rsidP="0049137E">
            <w:pPr>
              <w:rPr>
                <w:b/>
                <w:bCs/>
                <w:sz w:val="18"/>
                <w:szCs w:val="18"/>
              </w:rPr>
            </w:pPr>
            <w:r w:rsidRPr="00C14D9A">
              <w:rPr>
                <w:color w:val="000000"/>
                <w:sz w:val="18"/>
                <w:szCs w:val="18"/>
              </w:rPr>
              <w:t>Aljazireh</w:t>
            </w:r>
          </w:p>
        </w:tc>
        <w:tc>
          <w:tcPr>
            <w:tcW w:w="708" w:type="dxa"/>
            <w:vAlign w:val="bottom"/>
          </w:tcPr>
          <w:p w14:paraId="650266DC" w14:textId="77777777" w:rsidR="007568ED" w:rsidRPr="00C14D9A" w:rsidRDefault="007568ED" w:rsidP="0049137E">
            <w:pPr>
              <w:rPr>
                <w:b/>
                <w:bCs/>
                <w:sz w:val="18"/>
                <w:szCs w:val="18"/>
              </w:rPr>
            </w:pPr>
            <w:r w:rsidRPr="00C14D9A">
              <w:rPr>
                <w:color w:val="000000"/>
                <w:sz w:val="18"/>
                <w:szCs w:val="18"/>
              </w:rPr>
              <w:t>1993</w:t>
            </w:r>
          </w:p>
        </w:tc>
        <w:tc>
          <w:tcPr>
            <w:tcW w:w="1134" w:type="dxa"/>
            <w:vAlign w:val="bottom"/>
          </w:tcPr>
          <w:p w14:paraId="2830F096" w14:textId="77777777" w:rsidR="007568ED" w:rsidRPr="00C14D9A" w:rsidRDefault="007568ED" w:rsidP="0049137E">
            <w:pPr>
              <w:rPr>
                <w:b/>
                <w:bCs/>
                <w:sz w:val="18"/>
                <w:szCs w:val="18"/>
              </w:rPr>
            </w:pPr>
            <w:r w:rsidRPr="00C14D9A">
              <w:rPr>
                <w:color w:val="000000"/>
                <w:sz w:val="18"/>
                <w:szCs w:val="18"/>
              </w:rPr>
              <w:t>USA</w:t>
            </w:r>
          </w:p>
        </w:tc>
        <w:tc>
          <w:tcPr>
            <w:tcW w:w="1699" w:type="dxa"/>
            <w:vAlign w:val="bottom"/>
          </w:tcPr>
          <w:p w14:paraId="788A6070" w14:textId="77777777" w:rsidR="007568ED" w:rsidRPr="00C14D9A" w:rsidRDefault="007568ED" w:rsidP="0049137E">
            <w:pPr>
              <w:rPr>
                <w:b/>
                <w:bCs/>
                <w:sz w:val="18"/>
                <w:szCs w:val="18"/>
              </w:rPr>
            </w:pPr>
            <w:r w:rsidRPr="00C14D9A">
              <w:rPr>
                <w:color w:val="000000"/>
                <w:sz w:val="18"/>
                <w:szCs w:val="18"/>
              </w:rPr>
              <w:t>Critical review</w:t>
            </w:r>
          </w:p>
        </w:tc>
        <w:tc>
          <w:tcPr>
            <w:tcW w:w="1699" w:type="dxa"/>
            <w:vAlign w:val="bottom"/>
          </w:tcPr>
          <w:p w14:paraId="6FA2A07F" w14:textId="77777777" w:rsidR="007568ED" w:rsidRPr="00C14D9A" w:rsidRDefault="007568ED" w:rsidP="0049137E">
            <w:pPr>
              <w:rPr>
                <w:b/>
                <w:bCs/>
                <w:sz w:val="18"/>
                <w:szCs w:val="18"/>
              </w:rPr>
            </w:pPr>
            <w:r w:rsidRPr="00C14D9A">
              <w:rPr>
                <w:color w:val="000000"/>
                <w:sz w:val="18"/>
                <w:szCs w:val="18"/>
              </w:rPr>
              <w:t>Male adolescent sexual offenders</w:t>
            </w:r>
            <w:r>
              <w:rPr>
                <w:color w:val="000000"/>
                <w:sz w:val="18"/>
                <w:szCs w:val="18"/>
              </w:rPr>
              <w:t>.</w:t>
            </w:r>
          </w:p>
        </w:tc>
        <w:tc>
          <w:tcPr>
            <w:tcW w:w="3537" w:type="dxa"/>
            <w:vAlign w:val="bottom"/>
          </w:tcPr>
          <w:p w14:paraId="4CF4130F" w14:textId="77777777" w:rsidR="007568ED" w:rsidRPr="00C14D9A" w:rsidRDefault="007568ED" w:rsidP="0049137E">
            <w:pPr>
              <w:rPr>
                <w:sz w:val="18"/>
                <w:szCs w:val="18"/>
              </w:rPr>
            </w:pPr>
            <w:r w:rsidRPr="00C14D9A">
              <w:rPr>
                <w:sz w:val="18"/>
                <w:szCs w:val="18"/>
              </w:rPr>
              <w:t xml:space="preserve">Reviewed the research on correlates of sexual offending by male adolescents. There is strong evidence that supports the influence of early childhood victimisation and previous delinquency. </w:t>
            </w:r>
          </w:p>
        </w:tc>
        <w:tc>
          <w:tcPr>
            <w:tcW w:w="3875" w:type="dxa"/>
            <w:vAlign w:val="bottom"/>
          </w:tcPr>
          <w:p w14:paraId="4A8C0815" w14:textId="77777777" w:rsidR="007568ED" w:rsidRPr="00166831" w:rsidRDefault="007568ED" w:rsidP="0049137E">
            <w:pPr>
              <w:rPr>
                <w:color w:val="000000"/>
                <w:sz w:val="18"/>
                <w:szCs w:val="18"/>
              </w:rPr>
            </w:pPr>
            <w:r w:rsidRPr="00C14D9A">
              <w:rPr>
                <w:color w:val="000000"/>
                <w:sz w:val="18"/>
                <w:szCs w:val="18"/>
              </w:rPr>
              <w:t>Adolescents who commit such acts while between the age of puberty (12 to 14) and the age of the majority (18 to 20).</w:t>
            </w:r>
          </w:p>
        </w:tc>
      </w:tr>
      <w:tr w:rsidR="007568ED" w:rsidRPr="00C14D9A" w14:paraId="75B43A67" w14:textId="77777777" w:rsidTr="0049137E">
        <w:tc>
          <w:tcPr>
            <w:tcW w:w="1306" w:type="dxa"/>
            <w:vAlign w:val="bottom"/>
          </w:tcPr>
          <w:p w14:paraId="2FC86D9B" w14:textId="74F50996" w:rsidR="007568ED" w:rsidRPr="00C14D9A" w:rsidRDefault="007568ED" w:rsidP="0049137E">
            <w:pPr>
              <w:rPr>
                <w:b/>
                <w:bCs/>
                <w:sz w:val="18"/>
                <w:szCs w:val="18"/>
              </w:rPr>
            </w:pPr>
            <w:r w:rsidRPr="00C14D9A">
              <w:rPr>
                <w:color w:val="000000"/>
                <w:sz w:val="18"/>
                <w:szCs w:val="18"/>
              </w:rPr>
              <w:t>Aps</w:t>
            </w:r>
            <w:r w:rsidR="0065500E">
              <w:rPr>
                <w:color w:val="000000"/>
                <w:sz w:val="18"/>
                <w:szCs w:val="18"/>
              </w:rPr>
              <w:t>c</w:t>
            </w:r>
            <w:r w:rsidRPr="00C14D9A">
              <w:rPr>
                <w:color w:val="000000"/>
                <w:sz w:val="18"/>
                <w:szCs w:val="18"/>
              </w:rPr>
              <w:t>he</w:t>
            </w:r>
            <w:r>
              <w:rPr>
                <w:color w:val="000000"/>
                <w:sz w:val="18"/>
                <w:szCs w:val="18"/>
              </w:rPr>
              <w:t xml:space="preserve"> et al.</w:t>
            </w:r>
          </w:p>
        </w:tc>
        <w:tc>
          <w:tcPr>
            <w:tcW w:w="708" w:type="dxa"/>
            <w:vAlign w:val="bottom"/>
          </w:tcPr>
          <w:p w14:paraId="3721A235" w14:textId="77777777" w:rsidR="007568ED" w:rsidRPr="00C14D9A" w:rsidRDefault="007568ED" w:rsidP="0049137E">
            <w:pPr>
              <w:rPr>
                <w:b/>
                <w:bCs/>
                <w:sz w:val="18"/>
                <w:szCs w:val="18"/>
              </w:rPr>
            </w:pPr>
            <w:r w:rsidRPr="00C14D9A">
              <w:rPr>
                <w:color w:val="000000"/>
                <w:sz w:val="18"/>
                <w:szCs w:val="18"/>
              </w:rPr>
              <w:t>2008</w:t>
            </w:r>
          </w:p>
        </w:tc>
        <w:tc>
          <w:tcPr>
            <w:tcW w:w="1134" w:type="dxa"/>
            <w:vAlign w:val="bottom"/>
          </w:tcPr>
          <w:p w14:paraId="2058AF5C" w14:textId="77777777" w:rsidR="007568ED" w:rsidRPr="00C14D9A" w:rsidRDefault="007568ED" w:rsidP="0049137E">
            <w:pPr>
              <w:rPr>
                <w:b/>
                <w:bCs/>
                <w:sz w:val="18"/>
                <w:szCs w:val="18"/>
              </w:rPr>
            </w:pPr>
            <w:r w:rsidRPr="00C14D9A">
              <w:rPr>
                <w:color w:val="000000"/>
                <w:sz w:val="18"/>
                <w:szCs w:val="18"/>
              </w:rPr>
              <w:t>USA</w:t>
            </w:r>
          </w:p>
        </w:tc>
        <w:tc>
          <w:tcPr>
            <w:tcW w:w="1699" w:type="dxa"/>
            <w:vAlign w:val="bottom"/>
          </w:tcPr>
          <w:p w14:paraId="054C29AD" w14:textId="77777777" w:rsidR="007568ED" w:rsidRPr="00C14D9A" w:rsidRDefault="007568ED" w:rsidP="0049137E">
            <w:pPr>
              <w:rPr>
                <w:b/>
                <w:bCs/>
                <w:sz w:val="18"/>
                <w:szCs w:val="18"/>
              </w:rPr>
            </w:pPr>
            <w:r w:rsidRPr="00C14D9A">
              <w:rPr>
                <w:color w:val="000000"/>
                <w:sz w:val="18"/>
                <w:szCs w:val="18"/>
              </w:rPr>
              <w:t>Randomised control trial</w:t>
            </w:r>
          </w:p>
        </w:tc>
        <w:tc>
          <w:tcPr>
            <w:tcW w:w="1699" w:type="dxa"/>
            <w:vAlign w:val="bottom"/>
          </w:tcPr>
          <w:p w14:paraId="55E78FBD" w14:textId="77777777" w:rsidR="007568ED" w:rsidRPr="00C14D9A" w:rsidRDefault="007568ED" w:rsidP="0049137E">
            <w:pPr>
              <w:rPr>
                <w:b/>
                <w:bCs/>
                <w:sz w:val="18"/>
                <w:szCs w:val="18"/>
              </w:rPr>
            </w:pPr>
            <w:r w:rsidRPr="00C14D9A">
              <w:rPr>
                <w:color w:val="000000"/>
                <w:sz w:val="18"/>
                <w:szCs w:val="18"/>
              </w:rPr>
              <w:t>Families in Children and Youth Services</w:t>
            </w:r>
            <w:r>
              <w:rPr>
                <w:color w:val="000000"/>
                <w:sz w:val="18"/>
                <w:szCs w:val="18"/>
              </w:rPr>
              <w:t>.</w:t>
            </w:r>
          </w:p>
        </w:tc>
        <w:tc>
          <w:tcPr>
            <w:tcW w:w="3537" w:type="dxa"/>
            <w:vAlign w:val="bottom"/>
          </w:tcPr>
          <w:p w14:paraId="2F8220D9" w14:textId="77777777" w:rsidR="007568ED" w:rsidRPr="00C14D9A" w:rsidRDefault="007568ED" w:rsidP="0049137E">
            <w:pPr>
              <w:rPr>
                <w:sz w:val="18"/>
                <w:szCs w:val="18"/>
              </w:rPr>
            </w:pPr>
            <w:r w:rsidRPr="00C14D9A">
              <w:rPr>
                <w:sz w:val="18"/>
                <w:szCs w:val="18"/>
              </w:rPr>
              <w:t xml:space="preserve">Compared treatment outcomes between MDT and treatment as usual, where MDT was found to be more effective in improving family relationships and reducing family disharmony. </w:t>
            </w:r>
          </w:p>
        </w:tc>
        <w:tc>
          <w:tcPr>
            <w:tcW w:w="3875" w:type="dxa"/>
            <w:vAlign w:val="bottom"/>
          </w:tcPr>
          <w:p w14:paraId="2E3300D8" w14:textId="77777777" w:rsidR="007568ED" w:rsidRPr="00C14D9A" w:rsidRDefault="007568ED" w:rsidP="0049137E">
            <w:pPr>
              <w:rPr>
                <w:color w:val="000000"/>
                <w:sz w:val="18"/>
                <w:szCs w:val="18"/>
              </w:rPr>
            </w:pPr>
            <w:r w:rsidRPr="00C14D9A">
              <w:rPr>
                <w:color w:val="000000"/>
                <w:sz w:val="18"/>
                <w:szCs w:val="18"/>
              </w:rPr>
              <w:t xml:space="preserve">Fondling, fellacio, deviant sexual intercourse, and any other sexual behaviour determined by the Children and Youth and/or the court as illegal or problematic, or a charged defence. </w:t>
            </w:r>
          </w:p>
        </w:tc>
      </w:tr>
      <w:tr w:rsidR="007568ED" w:rsidRPr="00C14D9A" w14:paraId="55F3075D" w14:textId="77777777" w:rsidTr="0049137E">
        <w:tc>
          <w:tcPr>
            <w:tcW w:w="1306" w:type="dxa"/>
            <w:vAlign w:val="bottom"/>
          </w:tcPr>
          <w:p w14:paraId="1E317CC1" w14:textId="77777777" w:rsidR="007568ED" w:rsidRPr="00C14D9A" w:rsidRDefault="007568ED" w:rsidP="0049137E">
            <w:pPr>
              <w:rPr>
                <w:b/>
                <w:bCs/>
                <w:sz w:val="18"/>
                <w:szCs w:val="18"/>
              </w:rPr>
            </w:pPr>
            <w:r w:rsidRPr="00B8257F">
              <w:rPr>
                <w:color w:val="000000"/>
                <w:sz w:val="18"/>
                <w:szCs w:val="18"/>
              </w:rPr>
              <w:t>Bastos</w:t>
            </w:r>
            <w:r>
              <w:rPr>
                <w:color w:val="000000"/>
                <w:sz w:val="18"/>
                <w:szCs w:val="18"/>
              </w:rPr>
              <w:t xml:space="preserve"> et al.</w:t>
            </w:r>
          </w:p>
        </w:tc>
        <w:tc>
          <w:tcPr>
            <w:tcW w:w="708" w:type="dxa"/>
            <w:vAlign w:val="bottom"/>
          </w:tcPr>
          <w:p w14:paraId="6B8BAAFD" w14:textId="77777777" w:rsidR="007568ED" w:rsidRPr="00C14D9A" w:rsidRDefault="007568ED" w:rsidP="0049137E">
            <w:pPr>
              <w:rPr>
                <w:b/>
                <w:bCs/>
                <w:sz w:val="18"/>
                <w:szCs w:val="18"/>
              </w:rPr>
            </w:pPr>
            <w:r w:rsidRPr="00B8257F">
              <w:rPr>
                <w:color w:val="000000"/>
                <w:sz w:val="18"/>
                <w:szCs w:val="18"/>
              </w:rPr>
              <w:t>2021</w:t>
            </w:r>
          </w:p>
        </w:tc>
        <w:tc>
          <w:tcPr>
            <w:tcW w:w="1134" w:type="dxa"/>
            <w:vAlign w:val="bottom"/>
          </w:tcPr>
          <w:p w14:paraId="682B928F" w14:textId="77777777" w:rsidR="007568ED" w:rsidRPr="00C14D9A" w:rsidRDefault="007568ED" w:rsidP="0049137E">
            <w:pPr>
              <w:rPr>
                <w:b/>
                <w:bCs/>
                <w:sz w:val="18"/>
                <w:szCs w:val="18"/>
              </w:rPr>
            </w:pPr>
            <w:r w:rsidRPr="00B8257F">
              <w:rPr>
                <w:color w:val="000000"/>
                <w:sz w:val="18"/>
                <w:szCs w:val="18"/>
              </w:rPr>
              <w:t>Brazil</w:t>
            </w:r>
          </w:p>
        </w:tc>
        <w:tc>
          <w:tcPr>
            <w:tcW w:w="1699" w:type="dxa"/>
            <w:vAlign w:val="bottom"/>
          </w:tcPr>
          <w:p w14:paraId="6AA27274" w14:textId="77777777" w:rsidR="007568ED" w:rsidRPr="008B1F8B" w:rsidRDefault="007568ED" w:rsidP="0049137E">
            <w:pPr>
              <w:rPr>
                <w:sz w:val="18"/>
                <w:szCs w:val="18"/>
              </w:rPr>
            </w:pPr>
            <w:r>
              <w:rPr>
                <w:sz w:val="18"/>
                <w:szCs w:val="18"/>
              </w:rPr>
              <w:t>Cross-sectional</w:t>
            </w:r>
          </w:p>
        </w:tc>
        <w:tc>
          <w:tcPr>
            <w:tcW w:w="1699" w:type="dxa"/>
            <w:vAlign w:val="bottom"/>
          </w:tcPr>
          <w:p w14:paraId="750DCBAA" w14:textId="77777777" w:rsidR="007568ED" w:rsidRPr="00C14D9A" w:rsidRDefault="007568ED" w:rsidP="0049137E">
            <w:pPr>
              <w:rPr>
                <w:b/>
                <w:bCs/>
                <w:sz w:val="18"/>
                <w:szCs w:val="18"/>
              </w:rPr>
            </w:pPr>
            <w:r w:rsidRPr="00B8257F">
              <w:rPr>
                <w:color w:val="000000"/>
                <w:sz w:val="18"/>
                <w:szCs w:val="18"/>
              </w:rPr>
              <w:t>Male adolescent sexual offenders</w:t>
            </w:r>
            <w:r>
              <w:rPr>
                <w:color w:val="000000"/>
                <w:sz w:val="18"/>
                <w:szCs w:val="18"/>
              </w:rPr>
              <w:t>.</w:t>
            </w:r>
          </w:p>
        </w:tc>
        <w:tc>
          <w:tcPr>
            <w:tcW w:w="3537" w:type="dxa"/>
            <w:vAlign w:val="bottom"/>
          </w:tcPr>
          <w:p w14:paraId="2D4B3ECE" w14:textId="77777777" w:rsidR="007568ED" w:rsidRPr="00781A74" w:rsidRDefault="007568ED" w:rsidP="0049137E">
            <w:pPr>
              <w:rPr>
                <w:sz w:val="18"/>
                <w:szCs w:val="18"/>
              </w:rPr>
            </w:pPr>
            <w:r w:rsidRPr="00781A74">
              <w:rPr>
                <w:sz w:val="18"/>
                <w:szCs w:val="18"/>
              </w:rPr>
              <w:t xml:space="preserve">Aimed at understanding the key characteristics of adolescent sexual offenders in Brazil. Most victims were extrafamilial and between the ages of 10 and 14. Social context and family relationships were key for intervention. </w:t>
            </w:r>
          </w:p>
        </w:tc>
        <w:tc>
          <w:tcPr>
            <w:tcW w:w="3875" w:type="dxa"/>
            <w:vAlign w:val="bottom"/>
          </w:tcPr>
          <w:p w14:paraId="3AB53D07" w14:textId="77777777" w:rsidR="007568ED" w:rsidRPr="00781A74" w:rsidRDefault="007568ED" w:rsidP="0049137E">
            <w:pPr>
              <w:rPr>
                <w:color w:val="000000"/>
                <w:sz w:val="18"/>
                <w:szCs w:val="18"/>
              </w:rPr>
            </w:pPr>
            <w:r w:rsidRPr="00781A74">
              <w:rPr>
                <w:color w:val="000000"/>
                <w:sz w:val="18"/>
                <w:szCs w:val="18"/>
              </w:rPr>
              <w:t>Any act or conduct aimed at the sexual satisfaction of an adult or adolescent with a significant age difference from the victim, which may or may not include physical contact or penetration.</w:t>
            </w:r>
          </w:p>
        </w:tc>
      </w:tr>
      <w:tr w:rsidR="007568ED" w:rsidRPr="00C14D9A" w14:paraId="19202BB2" w14:textId="77777777" w:rsidTr="0049137E">
        <w:tc>
          <w:tcPr>
            <w:tcW w:w="1306" w:type="dxa"/>
            <w:vAlign w:val="bottom"/>
          </w:tcPr>
          <w:p w14:paraId="676E621C" w14:textId="77777777" w:rsidR="007568ED" w:rsidRPr="00C14D9A" w:rsidRDefault="007568ED" w:rsidP="0049137E">
            <w:pPr>
              <w:rPr>
                <w:b/>
                <w:bCs/>
                <w:sz w:val="18"/>
                <w:szCs w:val="18"/>
              </w:rPr>
            </w:pPr>
            <w:r w:rsidRPr="00B8257F">
              <w:rPr>
                <w:color w:val="000000"/>
                <w:sz w:val="18"/>
                <w:szCs w:val="18"/>
              </w:rPr>
              <w:t>Barbaree &amp; Marshall</w:t>
            </w:r>
          </w:p>
        </w:tc>
        <w:tc>
          <w:tcPr>
            <w:tcW w:w="708" w:type="dxa"/>
            <w:vAlign w:val="bottom"/>
          </w:tcPr>
          <w:p w14:paraId="10B6B885" w14:textId="77777777" w:rsidR="007568ED" w:rsidRPr="00C14D9A" w:rsidRDefault="007568ED" w:rsidP="0049137E">
            <w:pPr>
              <w:rPr>
                <w:b/>
                <w:bCs/>
                <w:sz w:val="18"/>
                <w:szCs w:val="18"/>
              </w:rPr>
            </w:pPr>
            <w:r w:rsidRPr="00B8257F">
              <w:rPr>
                <w:color w:val="000000"/>
                <w:sz w:val="18"/>
                <w:szCs w:val="18"/>
              </w:rPr>
              <w:t>2006</w:t>
            </w:r>
          </w:p>
        </w:tc>
        <w:tc>
          <w:tcPr>
            <w:tcW w:w="1134" w:type="dxa"/>
            <w:vAlign w:val="bottom"/>
          </w:tcPr>
          <w:p w14:paraId="4CD192D1" w14:textId="77777777" w:rsidR="007568ED" w:rsidRPr="00C14D9A" w:rsidRDefault="007568ED" w:rsidP="0049137E">
            <w:pPr>
              <w:rPr>
                <w:b/>
                <w:bCs/>
                <w:sz w:val="18"/>
                <w:szCs w:val="18"/>
              </w:rPr>
            </w:pPr>
            <w:r w:rsidRPr="00B8257F">
              <w:rPr>
                <w:color w:val="000000"/>
                <w:sz w:val="18"/>
                <w:szCs w:val="18"/>
              </w:rPr>
              <w:t>Canada</w:t>
            </w:r>
          </w:p>
        </w:tc>
        <w:tc>
          <w:tcPr>
            <w:tcW w:w="1699" w:type="dxa"/>
            <w:vAlign w:val="bottom"/>
          </w:tcPr>
          <w:p w14:paraId="1EFA473A" w14:textId="77777777" w:rsidR="007568ED" w:rsidRPr="00C14D9A" w:rsidRDefault="007568ED" w:rsidP="0049137E">
            <w:pPr>
              <w:rPr>
                <w:b/>
                <w:bCs/>
                <w:sz w:val="18"/>
                <w:szCs w:val="18"/>
              </w:rPr>
            </w:pPr>
            <w:r>
              <w:rPr>
                <w:color w:val="000000"/>
                <w:sz w:val="18"/>
                <w:szCs w:val="18"/>
              </w:rPr>
              <w:t>Book chapter</w:t>
            </w:r>
          </w:p>
        </w:tc>
        <w:tc>
          <w:tcPr>
            <w:tcW w:w="1699" w:type="dxa"/>
            <w:vAlign w:val="bottom"/>
          </w:tcPr>
          <w:p w14:paraId="028B33BF"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314CD84A" w14:textId="77777777" w:rsidR="007568ED" w:rsidRPr="00C14D9A" w:rsidRDefault="007568ED" w:rsidP="0049137E">
            <w:pPr>
              <w:rPr>
                <w:b/>
                <w:bCs/>
                <w:sz w:val="18"/>
                <w:szCs w:val="18"/>
              </w:rPr>
            </w:pPr>
            <w:r w:rsidRPr="00B8257F">
              <w:rPr>
                <w:color w:val="000000"/>
                <w:sz w:val="18"/>
                <w:szCs w:val="18"/>
              </w:rPr>
              <w:t>Discussion of definitions and laws in Canada and US</w:t>
            </w:r>
            <w:r>
              <w:rPr>
                <w:color w:val="000000"/>
                <w:sz w:val="18"/>
                <w:szCs w:val="18"/>
              </w:rPr>
              <w:t>.</w:t>
            </w:r>
          </w:p>
        </w:tc>
        <w:tc>
          <w:tcPr>
            <w:tcW w:w="3875" w:type="dxa"/>
            <w:vAlign w:val="bottom"/>
          </w:tcPr>
          <w:p w14:paraId="6C1267AC" w14:textId="77777777" w:rsidR="007568ED" w:rsidRPr="00D76DE5" w:rsidRDefault="007568ED" w:rsidP="0049137E">
            <w:pPr>
              <w:rPr>
                <w:color w:val="000000"/>
                <w:sz w:val="18"/>
                <w:szCs w:val="18"/>
              </w:rPr>
            </w:pPr>
            <w:r w:rsidRPr="00D76DE5">
              <w:rPr>
                <w:color w:val="000000"/>
                <w:sz w:val="18"/>
                <w:szCs w:val="18"/>
              </w:rPr>
              <w:t>Sex offenders are persons who have been convicted in a criminal court of a sexual crime. Sexual crimes include those that are nominally sexual (e.g., sexual assault, rape) and crimes that have some sexual intent or component (e.g., murder or attempted murder during the commission of a rape, simple assault pled down from rape).</w:t>
            </w:r>
          </w:p>
        </w:tc>
      </w:tr>
      <w:tr w:rsidR="007568ED" w:rsidRPr="00C14D9A" w14:paraId="1C50A77E" w14:textId="77777777" w:rsidTr="0049137E">
        <w:tc>
          <w:tcPr>
            <w:tcW w:w="1306" w:type="dxa"/>
            <w:vAlign w:val="bottom"/>
          </w:tcPr>
          <w:p w14:paraId="02390909" w14:textId="77777777" w:rsidR="007568ED" w:rsidRPr="00C14D9A" w:rsidRDefault="007568ED" w:rsidP="0049137E">
            <w:pPr>
              <w:rPr>
                <w:b/>
                <w:bCs/>
                <w:sz w:val="18"/>
                <w:szCs w:val="18"/>
              </w:rPr>
            </w:pPr>
            <w:r w:rsidRPr="00B8257F">
              <w:rPr>
                <w:color w:val="000000"/>
                <w:sz w:val="18"/>
                <w:szCs w:val="18"/>
              </w:rPr>
              <w:t>Barra</w:t>
            </w:r>
            <w:r>
              <w:rPr>
                <w:color w:val="000000"/>
                <w:sz w:val="18"/>
                <w:szCs w:val="18"/>
              </w:rPr>
              <w:t xml:space="preserve"> et al.</w:t>
            </w:r>
          </w:p>
        </w:tc>
        <w:tc>
          <w:tcPr>
            <w:tcW w:w="708" w:type="dxa"/>
            <w:vAlign w:val="bottom"/>
          </w:tcPr>
          <w:p w14:paraId="611C48AD" w14:textId="77777777" w:rsidR="007568ED" w:rsidRPr="00C14D9A" w:rsidRDefault="007568ED" w:rsidP="0049137E">
            <w:pPr>
              <w:rPr>
                <w:b/>
                <w:bCs/>
                <w:sz w:val="18"/>
                <w:szCs w:val="18"/>
              </w:rPr>
            </w:pPr>
            <w:r w:rsidRPr="00B8257F">
              <w:rPr>
                <w:color w:val="000000"/>
                <w:sz w:val="18"/>
                <w:szCs w:val="18"/>
              </w:rPr>
              <w:t>2018</w:t>
            </w:r>
          </w:p>
        </w:tc>
        <w:tc>
          <w:tcPr>
            <w:tcW w:w="1134" w:type="dxa"/>
            <w:vAlign w:val="bottom"/>
          </w:tcPr>
          <w:p w14:paraId="151D0DB6" w14:textId="77777777" w:rsidR="007568ED" w:rsidRPr="00C14D9A" w:rsidRDefault="007568ED" w:rsidP="0049137E">
            <w:pPr>
              <w:rPr>
                <w:b/>
                <w:bCs/>
                <w:sz w:val="18"/>
                <w:szCs w:val="18"/>
              </w:rPr>
            </w:pPr>
            <w:r w:rsidRPr="00B8257F">
              <w:rPr>
                <w:color w:val="000000"/>
                <w:sz w:val="18"/>
                <w:szCs w:val="18"/>
              </w:rPr>
              <w:t>Switzerland</w:t>
            </w:r>
          </w:p>
        </w:tc>
        <w:tc>
          <w:tcPr>
            <w:tcW w:w="1699" w:type="dxa"/>
            <w:vAlign w:val="bottom"/>
          </w:tcPr>
          <w:p w14:paraId="16A3C913" w14:textId="77777777" w:rsidR="007568ED" w:rsidRPr="005E3B04" w:rsidRDefault="007568ED" w:rsidP="0049137E">
            <w:pPr>
              <w:rPr>
                <w:sz w:val="18"/>
                <w:szCs w:val="18"/>
              </w:rPr>
            </w:pPr>
            <w:r>
              <w:rPr>
                <w:sz w:val="18"/>
                <w:szCs w:val="18"/>
              </w:rPr>
              <w:t>Cross-sectional</w:t>
            </w:r>
          </w:p>
        </w:tc>
        <w:tc>
          <w:tcPr>
            <w:tcW w:w="1699" w:type="dxa"/>
            <w:vAlign w:val="bottom"/>
          </w:tcPr>
          <w:p w14:paraId="24659C18"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6922156A" w14:textId="77777777" w:rsidR="007568ED" w:rsidRPr="00DE521D" w:rsidRDefault="007568ED" w:rsidP="0049137E">
            <w:pPr>
              <w:rPr>
                <w:sz w:val="18"/>
                <w:szCs w:val="18"/>
              </w:rPr>
            </w:pPr>
            <w:r>
              <w:rPr>
                <w:sz w:val="18"/>
                <w:szCs w:val="18"/>
              </w:rPr>
              <w:t xml:space="preserve">Risk assessments are useful but must not be relied on solely. For example, elevated offence severity and burden of ACEs impeded the predictive accuracy of the J-SOAP-II and VRAG-II, particularly in case of sexual recidivism. </w:t>
            </w:r>
          </w:p>
        </w:tc>
        <w:tc>
          <w:tcPr>
            <w:tcW w:w="3875" w:type="dxa"/>
            <w:vAlign w:val="bottom"/>
          </w:tcPr>
          <w:p w14:paraId="5B9C7566" w14:textId="77777777" w:rsidR="007568ED" w:rsidRPr="00C14D9A" w:rsidRDefault="007568ED" w:rsidP="0049137E">
            <w:pPr>
              <w:rPr>
                <w:b/>
                <w:bCs/>
                <w:sz w:val="18"/>
                <w:szCs w:val="18"/>
              </w:rPr>
            </w:pPr>
            <w:r w:rsidRPr="00C14D9A">
              <w:rPr>
                <w:color w:val="000000"/>
                <w:sz w:val="18"/>
                <w:szCs w:val="18"/>
              </w:rPr>
              <w:t>6 levels of severity based on type of offending behaviour (Aylwin et al., 2000).</w:t>
            </w:r>
          </w:p>
        </w:tc>
      </w:tr>
      <w:tr w:rsidR="007568ED" w:rsidRPr="00C14D9A" w14:paraId="0E1325BE" w14:textId="77777777" w:rsidTr="0049137E">
        <w:tc>
          <w:tcPr>
            <w:tcW w:w="1306" w:type="dxa"/>
            <w:vAlign w:val="bottom"/>
          </w:tcPr>
          <w:p w14:paraId="5D3653A7" w14:textId="77777777" w:rsidR="007568ED" w:rsidRPr="00D712D0" w:rsidRDefault="007568ED" w:rsidP="0049137E">
            <w:pPr>
              <w:rPr>
                <w:b/>
                <w:bCs/>
                <w:sz w:val="18"/>
                <w:szCs w:val="18"/>
              </w:rPr>
            </w:pPr>
            <w:r w:rsidRPr="00D712D0">
              <w:rPr>
                <w:color w:val="000000"/>
                <w:sz w:val="18"/>
                <w:szCs w:val="18"/>
              </w:rPr>
              <w:t>Becker &amp; Johnson</w:t>
            </w:r>
          </w:p>
        </w:tc>
        <w:tc>
          <w:tcPr>
            <w:tcW w:w="708" w:type="dxa"/>
            <w:vAlign w:val="bottom"/>
          </w:tcPr>
          <w:p w14:paraId="0834276E" w14:textId="77777777" w:rsidR="007568ED" w:rsidRPr="00D712D0" w:rsidRDefault="007568ED" w:rsidP="0049137E">
            <w:pPr>
              <w:rPr>
                <w:b/>
                <w:bCs/>
                <w:sz w:val="18"/>
                <w:szCs w:val="18"/>
              </w:rPr>
            </w:pPr>
            <w:r w:rsidRPr="00D712D0">
              <w:rPr>
                <w:color w:val="000000"/>
                <w:sz w:val="18"/>
                <w:szCs w:val="18"/>
              </w:rPr>
              <w:t>2001</w:t>
            </w:r>
          </w:p>
        </w:tc>
        <w:tc>
          <w:tcPr>
            <w:tcW w:w="1134" w:type="dxa"/>
            <w:vAlign w:val="bottom"/>
          </w:tcPr>
          <w:p w14:paraId="53D960CE" w14:textId="77777777" w:rsidR="007568ED" w:rsidRPr="00D712D0" w:rsidRDefault="007568ED" w:rsidP="0049137E">
            <w:pPr>
              <w:rPr>
                <w:b/>
                <w:bCs/>
                <w:sz w:val="18"/>
                <w:szCs w:val="18"/>
              </w:rPr>
            </w:pPr>
            <w:r w:rsidRPr="00D712D0">
              <w:rPr>
                <w:color w:val="000000"/>
                <w:sz w:val="18"/>
                <w:szCs w:val="18"/>
              </w:rPr>
              <w:t>USA</w:t>
            </w:r>
          </w:p>
        </w:tc>
        <w:tc>
          <w:tcPr>
            <w:tcW w:w="1699" w:type="dxa"/>
            <w:vAlign w:val="bottom"/>
          </w:tcPr>
          <w:p w14:paraId="5563A15E" w14:textId="77777777" w:rsidR="007568ED" w:rsidRPr="00D712D0" w:rsidRDefault="007568ED" w:rsidP="0049137E">
            <w:pPr>
              <w:rPr>
                <w:b/>
                <w:bCs/>
                <w:sz w:val="18"/>
                <w:szCs w:val="18"/>
              </w:rPr>
            </w:pPr>
            <w:r w:rsidRPr="00D712D0">
              <w:rPr>
                <w:color w:val="000000"/>
                <w:sz w:val="18"/>
                <w:szCs w:val="18"/>
              </w:rPr>
              <w:t>Book chapter</w:t>
            </w:r>
          </w:p>
        </w:tc>
        <w:tc>
          <w:tcPr>
            <w:tcW w:w="1699" w:type="dxa"/>
            <w:vAlign w:val="bottom"/>
          </w:tcPr>
          <w:p w14:paraId="6A326784" w14:textId="77777777" w:rsidR="007568ED" w:rsidRPr="00D712D0" w:rsidRDefault="007568ED" w:rsidP="0049137E">
            <w:pPr>
              <w:rPr>
                <w:b/>
                <w:bCs/>
                <w:sz w:val="18"/>
                <w:szCs w:val="18"/>
              </w:rPr>
            </w:pPr>
            <w:r w:rsidRPr="00D712D0">
              <w:rPr>
                <w:color w:val="000000"/>
                <w:sz w:val="18"/>
                <w:szCs w:val="18"/>
              </w:rPr>
              <w:t>Juvenile sex offenders.</w:t>
            </w:r>
          </w:p>
        </w:tc>
        <w:tc>
          <w:tcPr>
            <w:tcW w:w="3537" w:type="dxa"/>
            <w:vAlign w:val="bottom"/>
          </w:tcPr>
          <w:p w14:paraId="2ABA2106" w14:textId="77777777" w:rsidR="007568ED" w:rsidRPr="00D712D0" w:rsidRDefault="007568ED" w:rsidP="0049137E">
            <w:pPr>
              <w:rPr>
                <w:sz w:val="18"/>
                <w:szCs w:val="18"/>
              </w:rPr>
            </w:pPr>
            <w:r w:rsidRPr="00D712D0">
              <w:rPr>
                <w:sz w:val="18"/>
                <w:szCs w:val="18"/>
              </w:rPr>
              <w:t xml:space="preserve">Provides an overview of treatment considerations and approaches for juvenile sex offenders. </w:t>
            </w:r>
          </w:p>
        </w:tc>
        <w:tc>
          <w:tcPr>
            <w:tcW w:w="3875" w:type="dxa"/>
            <w:vAlign w:val="bottom"/>
          </w:tcPr>
          <w:p w14:paraId="4191B680" w14:textId="77777777" w:rsidR="007568ED" w:rsidRPr="00D712D0" w:rsidRDefault="007568ED" w:rsidP="0049137E">
            <w:pPr>
              <w:rPr>
                <w:color w:val="000000"/>
                <w:sz w:val="18"/>
                <w:szCs w:val="18"/>
              </w:rPr>
            </w:pPr>
            <w:r w:rsidRPr="00D712D0">
              <w:rPr>
                <w:color w:val="000000"/>
                <w:sz w:val="18"/>
                <w:szCs w:val="18"/>
              </w:rPr>
              <w:t xml:space="preserve">An individual who has committed overt sexual acts that are contrary to existing sexual mores in their society (Gebhard et al., 1964). </w:t>
            </w:r>
          </w:p>
        </w:tc>
      </w:tr>
      <w:tr w:rsidR="007568ED" w:rsidRPr="00C14D9A" w14:paraId="0AC71AC3" w14:textId="77777777" w:rsidTr="0049137E">
        <w:tc>
          <w:tcPr>
            <w:tcW w:w="1306" w:type="dxa"/>
            <w:vAlign w:val="bottom"/>
          </w:tcPr>
          <w:p w14:paraId="0F9BAA51" w14:textId="77777777" w:rsidR="007568ED" w:rsidRPr="00D04D26" w:rsidRDefault="007568ED" w:rsidP="0049137E">
            <w:pPr>
              <w:rPr>
                <w:b/>
                <w:bCs/>
                <w:sz w:val="18"/>
                <w:szCs w:val="18"/>
              </w:rPr>
            </w:pPr>
            <w:r w:rsidRPr="00D04D26">
              <w:rPr>
                <w:color w:val="000000"/>
                <w:sz w:val="18"/>
                <w:szCs w:val="18"/>
              </w:rPr>
              <w:t>Bereiter &amp; Mullen</w:t>
            </w:r>
          </w:p>
        </w:tc>
        <w:tc>
          <w:tcPr>
            <w:tcW w:w="708" w:type="dxa"/>
            <w:vAlign w:val="bottom"/>
          </w:tcPr>
          <w:p w14:paraId="61E1930E" w14:textId="77777777" w:rsidR="007568ED" w:rsidRPr="00D04D26" w:rsidRDefault="007568ED" w:rsidP="0049137E">
            <w:pPr>
              <w:rPr>
                <w:b/>
                <w:bCs/>
                <w:sz w:val="18"/>
                <w:szCs w:val="18"/>
              </w:rPr>
            </w:pPr>
            <w:r w:rsidRPr="00D04D26">
              <w:rPr>
                <w:color w:val="000000"/>
                <w:sz w:val="18"/>
                <w:szCs w:val="18"/>
              </w:rPr>
              <w:t>2012</w:t>
            </w:r>
          </w:p>
        </w:tc>
        <w:tc>
          <w:tcPr>
            <w:tcW w:w="1134" w:type="dxa"/>
            <w:vAlign w:val="bottom"/>
          </w:tcPr>
          <w:p w14:paraId="25D371AE" w14:textId="77777777" w:rsidR="007568ED" w:rsidRPr="00D04D26" w:rsidRDefault="007568ED" w:rsidP="0049137E">
            <w:pPr>
              <w:rPr>
                <w:b/>
                <w:bCs/>
                <w:sz w:val="18"/>
                <w:szCs w:val="18"/>
              </w:rPr>
            </w:pPr>
            <w:r w:rsidRPr="00D04D26">
              <w:rPr>
                <w:color w:val="000000"/>
                <w:sz w:val="18"/>
                <w:szCs w:val="18"/>
              </w:rPr>
              <w:t>USA</w:t>
            </w:r>
          </w:p>
        </w:tc>
        <w:tc>
          <w:tcPr>
            <w:tcW w:w="1699" w:type="dxa"/>
            <w:vAlign w:val="bottom"/>
          </w:tcPr>
          <w:p w14:paraId="3BBCE1C6" w14:textId="77777777" w:rsidR="007568ED" w:rsidRPr="00D04D26" w:rsidRDefault="007568ED" w:rsidP="0049137E">
            <w:pPr>
              <w:rPr>
                <w:b/>
                <w:bCs/>
                <w:sz w:val="18"/>
                <w:szCs w:val="18"/>
              </w:rPr>
            </w:pPr>
            <w:r w:rsidRPr="00D04D26">
              <w:rPr>
                <w:color w:val="000000"/>
                <w:sz w:val="18"/>
                <w:szCs w:val="18"/>
              </w:rPr>
              <w:t>Book chapter</w:t>
            </w:r>
          </w:p>
        </w:tc>
        <w:tc>
          <w:tcPr>
            <w:tcW w:w="1699" w:type="dxa"/>
            <w:vAlign w:val="bottom"/>
          </w:tcPr>
          <w:p w14:paraId="582E404C" w14:textId="77777777" w:rsidR="007568ED" w:rsidRPr="00D04D26" w:rsidRDefault="007568ED" w:rsidP="0049137E">
            <w:pPr>
              <w:rPr>
                <w:b/>
                <w:bCs/>
                <w:sz w:val="18"/>
                <w:szCs w:val="18"/>
              </w:rPr>
            </w:pPr>
            <w:r w:rsidRPr="00D04D26">
              <w:rPr>
                <w:color w:val="000000"/>
                <w:sz w:val="18"/>
                <w:szCs w:val="18"/>
              </w:rPr>
              <w:t>Juvenile sex offenders.</w:t>
            </w:r>
          </w:p>
        </w:tc>
        <w:tc>
          <w:tcPr>
            <w:tcW w:w="3537" w:type="dxa"/>
            <w:vAlign w:val="bottom"/>
          </w:tcPr>
          <w:p w14:paraId="01657583" w14:textId="77777777" w:rsidR="007568ED" w:rsidRPr="00D04D26" w:rsidRDefault="007568ED" w:rsidP="0049137E">
            <w:pPr>
              <w:rPr>
                <w:sz w:val="18"/>
                <w:szCs w:val="18"/>
              </w:rPr>
            </w:pPr>
            <w:r w:rsidRPr="00D04D26">
              <w:rPr>
                <w:sz w:val="18"/>
                <w:szCs w:val="18"/>
              </w:rPr>
              <w:t xml:space="preserve">Provides an overview of the literature on treatment approaches for juvenile sex offenders. </w:t>
            </w:r>
          </w:p>
        </w:tc>
        <w:tc>
          <w:tcPr>
            <w:tcW w:w="3875" w:type="dxa"/>
            <w:vAlign w:val="bottom"/>
          </w:tcPr>
          <w:p w14:paraId="2C59C429" w14:textId="77777777" w:rsidR="007568ED" w:rsidRPr="00D04D26" w:rsidRDefault="007568ED" w:rsidP="0049137E">
            <w:pPr>
              <w:rPr>
                <w:color w:val="000000"/>
                <w:sz w:val="18"/>
                <w:szCs w:val="18"/>
              </w:rPr>
            </w:pPr>
            <w:r w:rsidRPr="00D04D26">
              <w:rPr>
                <w:color w:val="000000"/>
                <w:sz w:val="18"/>
                <w:szCs w:val="18"/>
              </w:rPr>
              <w:t xml:space="preserve">Someone who is convicted of a sexual offense and is considered by the court to be old enough to be held criminally responsible but not old enough for </w:t>
            </w:r>
            <w:r w:rsidRPr="00D04D26">
              <w:rPr>
                <w:color w:val="000000"/>
                <w:sz w:val="18"/>
                <w:szCs w:val="18"/>
              </w:rPr>
              <w:lastRenderedPageBreak/>
              <w:t xml:space="preserve">full adult criminal sanctions (Barbaree &amp; Marshall, 2006). </w:t>
            </w:r>
          </w:p>
        </w:tc>
      </w:tr>
      <w:tr w:rsidR="007568ED" w:rsidRPr="00C14D9A" w14:paraId="1ADA57FF" w14:textId="77777777" w:rsidTr="0049137E">
        <w:tc>
          <w:tcPr>
            <w:tcW w:w="1306" w:type="dxa"/>
            <w:vAlign w:val="bottom"/>
          </w:tcPr>
          <w:p w14:paraId="135A5CDC" w14:textId="77777777" w:rsidR="007568ED" w:rsidRPr="00C14D9A" w:rsidRDefault="007568ED" w:rsidP="0049137E">
            <w:pPr>
              <w:rPr>
                <w:b/>
                <w:bCs/>
                <w:sz w:val="18"/>
                <w:szCs w:val="18"/>
              </w:rPr>
            </w:pPr>
            <w:r w:rsidRPr="00B8257F">
              <w:rPr>
                <w:color w:val="000000"/>
                <w:sz w:val="18"/>
                <w:szCs w:val="18"/>
              </w:rPr>
              <w:lastRenderedPageBreak/>
              <w:t>Bourke &amp; Donohue</w:t>
            </w:r>
          </w:p>
        </w:tc>
        <w:tc>
          <w:tcPr>
            <w:tcW w:w="708" w:type="dxa"/>
            <w:vAlign w:val="bottom"/>
          </w:tcPr>
          <w:p w14:paraId="0CA90D9F" w14:textId="77777777" w:rsidR="007568ED" w:rsidRPr="00C14D9A" w:rsidRDefault="007568ED" w:rsidP="0049137E">
            <w:pPr>
              <w:rPr>
                <w:b/>
                <w:bCs/>
                <w:sz w:val="18"/>
                <w:szCs w:val="18"/>
              </w:rPr>
            </w:pPr>
            <w:r w:rsidRPr="00B8257F">
              <w:rPr>
                <w:color w:val="000000"/>
                <w:sz w:val="18"/>
                <w:szCs w:val="18"/>
              </w:rPr>
              <w:t>1996</w:t>
            </w:r>
          </w:p>
        </w:tc>
        <w:tc>
          <w:tcPr>
            <w:tcW w:w="1134" w:type="dxa"/>
            <w:vAlign w:val="bottom"/>
          </w:tcPr>
          <w:p w14:paraId="4C7C569A"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59133F3A" w14:textId="77777777" w:rsidR="007568ED" w:rsidRPr="00C14D9A" w:rsidRDefault="007568ED" w:rsidP="0049137E">
            <w:pPr>
              <w:rPr>
                <w:b/>
                <w:bCs/>
                <w:sz w:val="18"/>
                <w:szCs w:val="18"/>
              </w:rPr>
            </w:pPr>
            <w:r w:rsidRPr="00B8257F">
              <w:rPr>
                <w:color w:val="000000"/>
                <w:sz w:val="18"/>
                <w:szCs w:val="18"/>
              </w:rPr>
              <w:t>Literature review</w:t>
            </w:r>
          </w:p>
        </w:tc>
        <w:tc>
          <w:tcPr>
            <w:tcW w:w="1699" w:type="dxa"/>
            <w:vAlign w:val="bottom"/>
          </w:tcPr>
          <w:p w14:paraId="526D7E2B"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4D8E1941" w14:textId="77777777" w:rsidR="007568ED" w:rsidRPr="007A7D80" w:rsidRDefault="007568ED" w:rsidP="0049137E">
            <w:pPr>
              <w:rPr>
                <w:color w:val="000000"/>
                <w:sz w:val="18"/>
                <w:szCs w:val="18"/>
              </w:rPr>
            </w:pPr>
            <w:r w:rsidRPr="007A7D80">
              <w:rPr>
                <w:color w:val="000000"/>
                <w:sz w:val="18"/>
                <w:szCs w:val="18"/>
              </w:rPr>
              <w:t xml:space="preserve">JSOs are a heterogeneous group which makes classification and the ability to generalise findings difficult. </w:t>
            </w:r>
          </w:p>
        </w:tc>
        <w:tc>
          <w:tcPr>
            <w:tcW w:w="3875" w:type="dxa"/>
            <w:vAlign w:val="bottom"/>
          </w:tcPr>
          <w:p w14:paraId="5F6BA016" w14:textId="77777777" w:rsidR="007568ED" w:rsidRPr="003D38C9" w:rsidRDefault="007568ED" w:rsidP="0049137E">
            <w:pPr>
              <w:rPr>
                <w:color w:val="000000"/>
                <w:sz w:val="18"/>
                <w:szCs w:val="18"/>
              </w:rPr>
            </w:pPr>
            <w:r>
              <w:rPr>
                <w:color w:val="000000"/>
                <w:sz w:val="18"/>
                <w:szCs w:val="18"/>
              </w:rPr>
              <w:t>A</w:t>
            </w:r>
            <w:r w:rsidRPr="003D38C9">
              <w:rPr>
                <w:color w:val="000000"/>
                <w:sz w:val="18"/>
                <w:szCs w:val="18"/>
              </w:rPr>
              <w:t>ny forced or coercive sexual contact, substantial threats of such contact with a much younger child, or any non</w:t>
            </w:r>
            <w:r>
              <w:rPr>
                <w:color w:val="000000"/>
                <w:sz w:val="18"/>
                <w:szCs w:val="18"/>
              </w:rPr>
              <w:t>-</w:t>
            </w:r>
            <w:r w:rsidRPr="003D38C9">
              <w:rPr>
                <w:color w:val="000000"/>
                <w:sz w:val="18"/>
                <w:szCs w:val="18"/>
              </w:rPr>
              <w:t>consensual sexual behaviour that violates c</w:t>
            </w:r>
            <w:r>
              <w:rPr>
                <w:color w:val="000000"/>
                <w:sz w:val="18"/>
                <w:szCs w:val="18"/>
              </w:rPr>
              <w:t xml:space="preserve">onventional standards (Smith &amp; Monastersky, 1986). </w:t>
            </w:r>
          </w:p>
          <w:p w14:paraId="3EE96527" w14:textId="77777777" w:rsidR="007568ED" w:rsidRPr="003D38C9" w:rsidRDefault="007568ED" w:rsidP="0049137E">
            <w:pPr>
              <w:rPr>
                <w:color w:val="000000"/>
                <w:sz w:val="18"/>
                <w:szCs w:val="18"/>
              </w:rPr>
            </w:pPr>
            <w:r w:rsidRPr="003D38C9">
              <w:rPr>
                <w:color w:val="000000"/>
                <w:sz w:val="18"/>
                <w:szCs w:val="18"/>
              </w:rPr>
              <w:t xml:space="preserve">3 major types - (1) passive or "hands-off" offences (e.g. voyeurism, obsence phone calls, stealing underwear, exhibitionism; (2) "hands-on" offences involving some degree of force, aggression or coercion (e.g. rape, sexual assault, fondling, and attempted rape); (3) pedophiliac offences, which occur when an individual acts out sexually against victims 4 or more years younger than </w:t>
            </w:r>
            <w:r>
              <w:rPr>
                <w:color w:val="000000"/>
                <w:sz w:val="18"/>
                <w:szCs w:val="18"/>
              </w:rPr>
              <w:t xml:space="preserve">themselves </w:t>
            </w:r>
          </w:p>
        </w:tc>
      </w:tr>
      <w:tr w:rsidR="007568ED" w:rsidRPr="00C14D9A" w14:paraId="4146C467" w14:textId="77777777" w:rsidTr="0049137E">
        <w:tc>
          <w:tcPr>
            <w:tcW w:w="1306" w:type="dxa"/>
            <w:vAlign w:val="bottom"/>
          </w:tcPr>
          <w:p w14:paraId="456E8869" w14:textId="77777777" w:rsidR="007568ED" w:rsidRPr="00C14D9A" w:rsidRDefault="007568ED" w:rsidP="0049137E">
            <w:pPr>
              <w:rPr>
                <w:b/>
                <w:bCs/>
                <w:sz w:val="18"/>
                <w:szCs w:val="18"/>
              </w:rPr>
            </w:pPr>
            <w:r w:rsidRPr="00B8257F">
              <w:rPr>
                <w:color w:val="000000"/>
                <w:sz w:val="18"/>
                <w:szCs w:val="18"/>
              </w:rPr>
              <w:t>Bromberg &amp; O'Donohue</w:t>
            </w:r>
          </w:p>
        </w:tc>
        <w:tc>
          <w:tcPr>
            <w:tcW w:w="708" w:type="dxa"/>
            <w:vAlign w:val="bottom"/>
          </w:tcPr>
          <w:p w14:paraId="3C73F584" w14:textId="77777777" w:rsidR="007568ED" w:rsidRPr="00C14D9A" w:rsidRDefault="007568ED" w:rsidP="0049137E">
            <w:pPr>
              <w:rPr>
                <w:b/>
                <w:bCs/>
                <w:sz w:val="18"/>
                <w:szCs w:val="18"/>
              </w:rPr>
            </w:pPr>
            <w:r w:rsidRPr="00B8257F">
              <w:rPr>
                <w:color w:val="000000"/>
                <w:sz w:val="18"/>
                <w:szCs w:val="18"/>
              </w:rPr>
              <w:t>2013</w:t>
            </w:r>
          </w:p>
        </w:tc>
        <w:tc>
          <w:tcPr>
            <w:tcW w:w="1134" w:type="dxa"/>
            <w:vAlign w:val="bottom"/>
          </w:tcPr>
          <w:p w14:paraId="479EACD5" w14:textId="77777777" w:rsidR="007568ED" w:rsidRPr="00C14D9A" w:rsidRDefault="007568ED" w:rsidP="0049137E">
            <w:pPr>
              <w:rPr>
                <w:b/>
                <w:bCs/>
                <w:sz w:val="18"/>
                <w:szCs w:val="18"/>
              </w:rPr>
            </w:pPr>
            <w:r w:rsidRPr="00B8257F">
              <w:rPr>
                <w:color w:val="000000"/>
                <w:sz w:val="18"/>
                <w:szCs w:val="18"/>
              </w:rPr>
              <w:t>UK</w:t>
            </w:r>
          </w:p>
        </w:tc>
        <w:tc>
          <w:tcPr>
            <w:tcW w:w="1699" w:type="dxa"/>
            <w:vAlign w:val="bottom"/>
          </w:tcPr>
          <w:p w14:paraId="2D594617" w14:textId="77777777" w:rsidR="007568ED" w:rsidRPr="00C14D9A" w:rsidRDefault="007568ED" w:rsidP="0049137E">
            <w:pPr>
              <w:rPr>
                <w:b/>
                <w:bCs/>
                <w:sz w:val="18"/>
                <w:szCs w:val="18"/>
              </w:rPr>
            </w:pPr>
            <w:r w:rsidRPr="00B8257F">
              <w:rPr>
                <w:color w:val="000000"/>
                <w:sz w:val="18"/>
                <w:szCs w:val="18"/>
              </w:rPr>
              <w:t xml:space="preserve">Book </w:t>
            </w:r>
          </w:p>
        </w:tc>
        <w:tc>
          <w:tcPr>
            <w:tcW w:w="1699" w:type="dxa"/>
            <w:vAlign w:val="bottom"/>
          </w:tcPr>
          <w:p w14:paraId="54E2AA9C" w14:textId="77777777" w:rsidR="007568ED" w:rsidRPr="00C14D9A" w:rsidRDefault="007568ED" w:rsidP="0049137E">
            <w:pPr>
              <w:rPr>
                <w:b/>
                <w:bCs/>
                <w:sz w:val="18"/>
                <w:szCs w:val="18"/>
              </w:rPr>
            </w:pPr>
            <w:r w:rsidRPr="00B8257F">
              <w:rPr>
                <w:color w:val="000000"/>
                <w:sz w:val="18"/>
                <w:szCs w:val="18"/>
              </w:rPr>
              <w:t>Children and adolescents</w:t>
            </w:r>
            <w:r>
              <w:rPr>
                <w:color w:val="000000"/>
                <w:sz w:val="18"/>
                <w:szCs w:val="18"/>
              </w:rPr>
              <w:t>.</w:t>
            </w:r>
          </w:p>
        </w:tc>
        <w:tc>
          <w:tcPr>
            <w:tcW w:w="3537" w:type="dxa"/>
            <w:vAlign w:val="bottom"/>
          </w:tcPr>
          <w:p w14:paraId="16B7FCBD" w14:textId="77777777" w:rsidR="007568ED" w:rsidRPr="00DB6E3D" w:rsidRDefault="007568ED" w:rsidP="0049137E">
            <w:pPr>
              <w:rPr>
                <w:color w:val="000000"/>
                <w:sz w:val="18"/>
                <w:szCs w:val="18"/>
              </w:rPr>
            </w:pPr>
            <w:r w:rsidRPr="00DB6E3D">
              <w:rPr>
                <w:color w:val="000000"/>
                <w:sz w:val="18"/>
                <w:szCs w:val="18"/>
              </w:rPr>
              <w:t>Book on sexuality in children and adolescents, including chapters on problem sexual behaviour and sexual offending.</w:t>
            </w:r>
          </w:p>
        </w:tc>
        <w:tc>
          <w:tcPr>
            <w:tcW w:w="3875" w:type="dxa"/>
            <w:vAlign w:val="bottom"/>
          </w:tcPr>
          <w:p w14:paraId="2B679EE0" w14:textId="77777777" w:rsidR="007568ED" w:rsidRPr="001C1BDD" w:rsidRDefault="007568ED" w:rsidP="0049137E">
            <w:pPr>
              <w:rPr>
                <w:color w:val="000000"/>
                <w:sz w:val="18"/>
                <w:szCs w:val="18"/>
              </w:rPr>
            </w:pPr>
            <w:r w:rsidRPr="001C1BDD">
              <w:rPr>
                <w:color w:val="000000"/>
                <w:sz w:val="18"/>
                <w:szCs w:val="18"/>
              </w:rPr>
              <w:t xml:space="preserve">Hands-on offences (e.g. molestation) and hands-off offences (e.g. exhibitionism), with varying degrees of coercion against victims of all ages. </w:t>
            </w:r>
          </w:p>
        </w:tc>
      </w:tr>
      <w:tr w:rsidR="007568ED" w:rsidRPr="00C14D9A" w14:paraId="5B2C4096" w14:textId="77777777" w:rsidTr="0049137E">
        <w:tc>
          <w:tcPr>
            <w:tcW w:w="1306" w:type="dxa"/>
            <w:vAlign w:val="bottom"/>
          </w:tcPr>
          <w:p w14:paraId="52E972C4" w14:textId="77777777" w:rsidR="007568ED" w:rsidRPr="00C14D9A" w:rsidRDefault="007568ED" w:rsidP="0049137E">
            <w:pPr>
              <w:rPr>
                <w:b/>
                <w:bCs/>
                <w:sz w:val="18"/>
                <w:szCs w:val="18"/>
              </w:rPr>
            </w:pPr>
            <w:r w:rsidRPr="00B8257F">
              <w:rPr>
                <w:color w:val="000000"/>
                <w:sz w:val="18"/>
                <w:szCs w:val="18"/>
              </w:rPr>
              <w:t>Bunston</w:t>
            </w:r>
          </w:p>
        </w:tc>
        <w:tc>
          <w:tcPr>
            <w:tcW w:w="708" w:type="dxa"/>
            <w:vAlign w:val="bottom"/>
          </w:tcPr>
          <w:p w14:paraId="60E4B0C1" w14:textId="77777777" w:rsidR="007568ED" w:rsidRPr="00C14D9A" w:rsidRDefault="007568ED" w:rsidP="0049137E">
            <w:pPr>
              <w:rPr>
                <w:b/>
                <w:bCs/>
                <w:sz w:val="18"/>
                <w:szCs w:val="18"/>
              </w:rPr>
            </w:pPr>
            <w:r w:rsidRPr="00B8257F">
              <w:rPr>
                <w:color w:val="000000"/>
                <w:sz w:val="18"/>
                <w:szCs w:val="18"/>
              </w:rPr>
              <w:t>2000</w:t>
            </w:r>
          </w:p>
        </w:tc>
        <w:tc>
          <w:tcPr>
            <w:tcW w:w="1134" w:type="dxa"/>
            <w:vAlign w:val="bottom"/>
          </w:tcPr>
          <w:p w14:paraId="405DB700" w14:textId="77777777" w:rsidR="007568ED" w:rsidRPr="00C14D9A" w:rsidRDefault="007568ED" w:rsidP="0049137E">
            <w:pPr>
              <w:rPr>
                <w:b/>
                <w:bCs/>
                <w:sz w:val="18"/>
                <w:szCs w:val="18"/>
              </w:rPr>
            </w:pPr>
            <w:r w:rsidRPr="00B8257F">
              <w:rPr>
                <w:color w:val="000000"/>
                <w:sz w:val="18"/>
                <w:szCs w:val="18"/>
              </w:rPr>
              <w:t>Australia</w:t>
            </w:r>
          </w:p>
        </w:tc>
        <w:tc>
          <w:tcPr>
            <w:tcW w:w="1699" w:type="dxa"/>
            <w:vAlign w:val="bottom"/>
          </w:tcPr>
          <w:p w14:paraId="66426180" w14:textId="77777777" w:rsidR="007568ED" w:rsidRPr="00C14D9A" w:rsidRDefault="007568ED" w:rsidP="0049137E">
            <w:pPr>
              <w:rPr>
                <w:b/>
                <w:bCs/>
                <w:sz w:val="18"/>
                <w:szCs w:val="18"/>
              </w:rPr>
            </w:pPr>
            <w:r w:rsidRPr="00B8257F">
              <w:rPr>
                <w:color w:val="000000"/>
                <w:sz w:val="18"/>
                <w:szCs w:val="18"/>
              </w:rPr>
              <w:t xml:space="preserve">Review </w:t>
            </w:r>
          </w:p>
        </w:tc>
        <w:tc>
          <w:tcPr>
            <w:tcW w:w="1699" w:type="dxa"/>
            <w:vAlign w:val="bottom"/>
          </w:tcPr>
          <w:p w14:paraId="1BA357EC" w14:textId="77777777" w:rsidR="007568ED" w:rsidRPr="00C14D9A" w:rsidRDefault="007568ED" w:rsidP="0049137E">
            <w:pPr>
              <w:rPr>
                <w:b/>
                <w:bCs/>
                <w:sz w:val="18"/>
                <w:szCs w:val="18"/>
              </w:rPr>
            </w:pPr>
            <w:r w:rsidRPr="00B8257F">
              <w:rPr>
                <w:color w:val="000000"/>
                <w:sz w:val="18"/>
                <w:szCs w:val="18"/>
              </w:rPr>
              <w:t>Adolescent sexual offenders</w:t>
            </w:r>
            <w:r>
              <w:rPr>
                <w:color w:val="000000"/>
                <w:sz w:val="18"/>
                <w:szCs w:val="18"/>
              </w:rPr>
              <w:t>.</w:t>
            </w:r>
          </w:p>
        </w:tc>
        <w:tc>
          <w:tcPr>
            <w:tcW w:w="3537" w:type="dxa"/>
            <w:vAlign w:val="bottom"/>
          </w:tcPr>
          <w:p w14:paraId="6470CC34" w14:textId="77777777" w:rsidR="007568ED" w:rsidRPr="000B64D1" w:rsidRDefault="007568ED" w:rsidP="0049137E">
            <w:pPr>
              <w:rPr>
                <w:color w:val="000000"/>
                <w:sz w:val="18"/>
                <w:szCs w:val="18"/>
              </w:rPr>
            </w:pPr>
            <w:r w:rsidRPr="000B64D1">
              <w:rPr>
                <w:color w:val="000000"/>
                <w:sz w:val="18"/>
                <w:szCs w:val="18"/>
              </w:rPr>
              <w:t>Review of definition and profile of adolescent sexual offender and assessment and treatment approaches.</w:t>
            </w:r>
          </w:p>
        </w:tc>
        <w:tc>
          <w:tcPr>
            <w:tcW w:w="3875" w:type="dxa"/>
            <w:vAlign w:val="bottom"/>
          </w:tcPr>
          <w:p w14:paraId="5656CE11" w14:textId="77777777" w:rsidR="007568ED" w:rsidRPr="006079AE" w:rsidRDefault="007568ED" w:rsidP="0049137E">
            <w:pPr>
              <w:rPr>
                <w:b/>
                <w:bCs/>
                <w:sz w:val="18"/>
                <w:szCs w:val="18"/>
              </w:rPr>
            </w:pPr>
            <w:r w:rsidRPr="006079AE">
              <w:rPr>
                <w:color w:val="000000"/>
                <w:sz w:val="18"/>
                <w:szCs w:val="18"/>
              </w:rPr>
              <w:t xml:space="preserve">Adolescent who commits sex offences, aged between twelve and eighteen years, who engages in sexual behaviour deemed by society to be illegal. Sexual offences comprise both coercive and non-consensual sexual acts (Perry &amp; Orchard, 1992). </w:t>
            </w:r>
          </w:p>
        </w:tc>
      </w:tr>
      <w:tr w:rsidR="007568ED" w:rsidRPr="00C14D9A" w14:paraId="3F06A49C" w14:textId="77777777" w:rsidTr="0049137E">
        <w:tc>
          <w:tcPr>
            <w:tcW w:w="1306" w:type="dxa"/>
            <w:vAlign w:val="bottom"/>
          </w:tcPr>
          <w:p w14:paraId="4BB68F3C" w14:textId="77777777" w:rsidR="007568ED" w:rsidRPr="005E3B04" w:rsidRDefault="007568ED" w:rsidP="0049137E">
            <w:pPr>
              <w:rPr>
                <w:b/>
                <w:bCs/>
                <w:sz w:val="18"/>
                <w:szCs w:val="18"/>
              </w:rPr>
            </w:pPr>
            <w:r w:rsidRPr="005E3B04">
              <w:rPr>
                <w:color w:val="000000"/>
                <w:sz w:val="18"/>
                <w:szCs w:val="18"/>
              </w:rPr>
              <w:t>Burke</w:t>
            </w:r>
          </w:p>
        </w:tc>
        <w:tc>
          <w:tcPr>
            <w:tcW w:w="708" w:type="dxa"/>
            <w:vAlign w:val="bottom"/>
          </w:tcPr>
          <w:p w14:paraId="35A1DB59" w14:textId="77777777" w:rsidR="007568ED" w:rsidRPr="005E3B04" w:rsidRDefault="007568ED" w:rsidP="0049137E">
            <w:pPr>
              <w:rPr>
                <w:b/>
                <w:bCs/>
                <w:sz w:val="18"/>
                <w:szCs w:val="18"/>
              </w:rPr>
            </w:pPr>
            <w:r w:rsidRPr="005E3B04">
              <w:rPr>
                <w:color w:val="000000"/>
                <w:sz w:val="18"/>
                <w:szCs w:val="18"/>
              </w:rPr>
              <w:t>2001</w:t>
            </w:r>
          </w:p>
        </w:tc>
        <w:tc>
          <w:tcPr>
            <w:tcW w:w="1134" w:type="dxa"/>
            <w:vAlign w:val="bottom"/>
          </w:tcPr>
          <w:p w14:paraId="1D68A40D" w14:textId="77777777" w:rsidR="007568ED" w:rsidRPr="00AD4BF8" w:rsidRDefault="007568ED" w:rsidP="0049137E">
            <w:pPr>
              <w:rPr>
                <w:sz w:val="18"/>
                <w:szCs w:val="18"/>
              </w:rPr>
            </w:pPr>
            <w:r w:rsidRPr="00AD4BF8">
              <w:rPr>
                <w:sz w:val="18"/>
                <w:szCs w:val="18"/>
              </w:rPr>
              <w:t>USA</w:t>
            </w:r>
          </w:p>
        </w:tc>
        <w:tc>
          <w:tcPr>
            <w:tcW w:w="1699" w:type="dxa"/>
            <w:vAlign w:val="bottom"/>
          </w:tcPr>
          <w:p w14:paraId="526A3B79" w14:textId="77777777" w:rsidR="007568ED" w:rsidRPr="005E3B04" w:rsidRDefault="007568ED" w:rsidP="0049137E">
            <w:pPr>
              <w:rPr>
                <w:sz w:val="18"/>
                <w:szCs w:val="18"/>
              </w:rPr>
            </w:pPr>
            <w:r w:rsidRPr="005E3B04">
              <w:rPr>
                <w:sz w:val="18"/>
                <w:szCs w:val="18"/>
              </w:rPr>
              <w:t>Cross-sectional</w:t>
            </w:r>
          </w:p>
        </w:tc>
        <w:tc>
          <w:tcPr>
            <w:tcW w:w="1699" w:type="dxa"/>
            <w:vAlign w:val="bottom"/>
          </w:tcPr>
          <w:p w14:paraId="50786600" w14:textId="77777777" w:rsidR="007568ED" w:rsidRPr="005E3B04" w:rsidRDefault="007568ED" w:rsidP="0049137E">
            <w:pPr>
              <w:rPr>
                <w:b/>
                <w:bCs/>
                <w:sz w:val="18"/>
                <w:szCs w:val="18"/>
              </w:rPr>
            </w:pPr>
            <w:r w:rsidRPr="005E3B04">
              <w:rPr>
                <w:color w:val="000000"/>
                <w:sz w:val="18"/>
                <w:szCs w:val="18"/>
              </w:rPr>
              <w:t>Adolescent sexual offenders.</w:t>
            </w:r>
          </w:p>
        </w:tc>
        <w:tc>
          <w:tcPr>
            <w:tcW w:w="3537" w:type="dxa"/>
            <w:vAlign w:val="bottom"/>
          </w:tcPr>
          <w:p w14:paraId="35EDEE0F" w14:textId="77777777" w:rsidR="007568ED" w:rsidRPr="005E3B04" w:rsidRDefault="007568ED" w:rsidP="0049137E">
            <w:pPr>
              <w:rPr>
                <w:sz w:val="18"/>
                <w:szCs w:val="18"/>
              </w:rPr>
            </w:pPr>
            <w:r w:rsidRPr="005E3B04">
              <w:rPr>
                <w:sz w:val="18"/>
                <w:szCs w:val="18"/>
              </w:rPr>
              <w:t xml:space="preserve">Adolescent sexual offenders scored significantly lower overall on empathy compared to non-sexual offenders. </w:t>
            </w:r>
          </w:p>
        </w:tc>
        <w:tc>
          <w:tcPr>
            <w:tcW w:w="3875" w:type="dxa"/>
            <w:vAlign w:val="bottom"/>
          </w:tcPr>
          <w:p w14:paraId="03D28A0C" w14:textId="77777777" w:rsidR="007568ED" w:rsidRPr="005E3B04" w:rsidRDefault="007568ED" w:rsidP="0049137E">
            <w:pPr>
              <w:rPr>
                <w:color w:val="000000"/>
                <w:sz w:val="18"/>
                <w:szCs w:val="18"/>
              </w:rPr>
            </w:pPr>
            <w:r w:rsidRPr="005E3B04">
              <w:rPr>
                <w:color w:val="000000"/>
                <w:sz w:val="18"/>
                <w:szCs w:val="18"/>
              </w:rPr>
              <w:t xml:space="preserve">Use of coercion or force, sexualised interactions which are age-inappropriate for the partner, and partners who are not peers (Vizard et al., 1995). </w:t>
            </w:r>
          </w:p>
        </w:tc>
      </w:tr>
      <w:tr w:rsidR="007568ED" w:rsidRPr="00C14D9A" w14:paraId="5BA9423B" w14:textId="77777777" w:rsidTr="0049137E">
        <w:tc>
          <w:tcPr>
            <w:tcW w:w="1306" w:type="dxa"/>
            <w:vAlign w:val="bottom"/>
          </w:tcPr>
          <w:p w14:paraId="7CE5BBA0" w14:textId="77777777" w:rsidR="007568ED" w:rsidRPr="00C14D9A" w:rsidRDefault="007568ED" w:rsidP="0049137E">
            <w:pPr>
              <w:rPr>
                <w:b/>
                <w:bCs/>
                <w:sz w:val="18"/>
                <w:szCs w:val="18"/>
              </w:rPr>
            </w:pPr>
            <w:r w:rsidRPr="00B8257F">
              <w:rPr>
                <w:color w:val="000000"/>
                <w:sz w:val="18"/>
                <w:szCs w:val="18"/>
              </w:rPr>
              <w:t>Butz &amp; Spaccarelli</w:t>
            </w:r>
          </w:p>
        </w:tc>
        <w:tc>
          <w:tcPr>
            <w:tcW w:w="708" w:type="dxa"/>
            <w:vAlign w:val="bottom"/>
          </w:tcPr>
          <w:p w14:paraId="145BE9DB" w14:textId="77777777" w:rsidR="007568ED" w:rsidRPr="00C14D9A" w:rsidRDefault="007568ED" w:rsidP="0049137E">
            <w:pPr>
              <w:rPr>
                <w:b/>
                <w:bCs/>
                <w:sz w:val="18"/>
                <w:szCs w:val="18"/>
              </w:rPr>
            </w:pPr>
            <w:r w:rsidRPr="00B8257F">
              <w:rPr>
                <w:color w:val="000000"/>
                <w:sz w:val="18"/>
                <w:szCs w:val="18"/>
              </w:rPr>
              <w:t>1999</w:t>
            </w:r>
          </w:p>
        </w:tc>
        <w:tc>
          <w:tcPr>
            <w:tcW w:w="1134" w:type="dxa"/>
            <w:vAlign w:val="bottom"/>
          </w:tcPr>
          <w:p w14:paraId="25272C6F"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AE068CD" w14:textId="77777777" w:rsidR="007568ED" w:rsidRPr="00156C8A" w:rsidRDefault="007568ED" w:rsidP="0049137E">
            <w:pPr>
              <w:rPr>
                <w:sz w:val="18"/>
                <w:szCs w:val="18"/>
              </w:rPr>
            </w:pPr>
            <w:r>
              <w:rPr>
                <w:sz w:val="18"/>
                <w:szCs w:val="18"/>
              </w:rPr>
              <w:t>Cross-sectional</w:t>
            </w:r>
          </w:p>
        </w:tc>
        <w:tc>
          <w:tcPr>
            <w:tcW w:w="1699" w:type="dxa"/>
            <w:vAlign w:val="bottom"/>
          </w:tcPr>
          <w:p w14:paraId="3E216F71"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23BD1C57" w14:textId="77777777" w:rsidR="007568ED" w:rsidRPr="00646475" w:rsidRDefault="007568ED" w:rsidP="0049137E">
            <w:pPr>
              <w:rPr>
                <w:sz w:val="18"/>
                <w:szCs w:val="18"/>
              </w:rPr>
            </w:pPr>
            <w:r>
              <w:rPr>
                <w:sz w:val="18"/>
                <w:szCs w:val="18"/>
              </w:rPr>
              <w:t xml:space="preserve">3 groups were defined (rapists, nonrapists, and deniers) based on the use of force. </w:t>
            </w:r>
          </w:p>
        </w:tc>
        <w:tc>
          <w:tcPr>
            <w:tcW w:w="3875" w:type="dxa"/>
            <w:vAlign w:val="bottom"/>
          </w:tcPr>
          <w:p w14:paraId="28F50ABA" w14:textId="77777777" w:rsidR="007568ED" w:rsidRPr="002E23F9" w:rsidRDefault="007568ED" w:rsidP="0049137E">
            <w:pPr>
              <w:rPr>
                <w:color w:val="000000"/>
                <w:sz w:val="18"/>
                <w:szCs w:val="18"/>
              </w:rPr>
            </w:pPr>
            <w:r w:rsidRPr="002E23F9">
              <w:rPr>
                <w:color w:val="000000"/>
                <w:sz w:val="18"/>
                <w:szCs w:val="18"/>
              </w:rPr>
              <w:t xml:space="preserve">4 level taxonomy </w:t>
            </w:r>
            <w:r>
              <w:rPr>
                <w:color w:val="000000"/>
                <w:sz w:val="18"/>
                <w:szCs w:val="18"/>
              </w:rPr>
              <w:t xml:space="preserve">based on type and severity of sexual behaviour (Johnson, 1993). </w:t>
            </w:r>
          </w:p>
        </w:tc>
      </w:tr>
      <w:tr w:rsidR="007568ED" w:rsidRPr="00C14D9A" w14:paraId="7D413D63" w14:textId="77777777" w:rsidTr="0049137E">
        <w:tc>
          <w:tcPr>
            <w:tcW w:w="1306" w:type="dxa"/>
            <w:vAlign w:val="bottom"/>
          </w:tcPr>
          <w:p w14:paraId="075EC846" w14:textId="77777777" w:rsidR="007568ED" w:rsidRPr="00C14D9A" w:rsidRDefault="007568ED" w:rsidP="0049137E">
            <w:pPr>
              <w:rPr>
                <w:b/>
                <w:bCs/>
                <w:sz w:val="18"/>
                <w:szCs w:val="18"/>
              </w:rPr>
            </w:pPr>
            <w:r w:rsidRPr="00B8257F">
              <w:rPr>
                <w:color w:val="000000"/>
                <w:sz w:val="18"/>
                <w:szCs w:val="18"/>
              </w:rPr>
              <w:t>Cashwell &amp; Caruso</w:t>
            </w:r>
          </w:p>
        </w:tc>
        <w:tc>
          <w:tcPr>
            <w:tcW w:w="708" w:type="dxa"/>
            <w:vAlign w:val="bottom"/>
          </w:tcPr>
          <w:p w14:paraId="5A35DC0D" w14:textId="77777777" w:rsidR="007568ED" w:rsidRPr="00C14D9A" w:rsidRDefault="007568ED" w:rsidP="0049137E">
            <w:pPr>
              <w:rPr>
                <w:b/>
                <w:bCs/>
                <w:sz w:val="18"/>
                <w:szCs w:val="18"/>
              </w:rPr>
            </w:pPr>
            <w:r w:rsidRPr="00B8257F">
              <w:rPr>
                <w:color w:val="000000"/>
                <w:sz w:val="18"/>
                <w:szCs w:val="18"/>
              </w:rPr>
              <w:t>1997</w:t>
            </w:r>
          </w:p>
        </w:tc>
        <w:tc>
          <w:tcPr>
            <w:tcW w:w="1134" w:type="dxa"/>
            <w:vAlign w:val="bottom"/>
          </w:tcPr>
          <w:p w14:paraId="5F47C885"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5FE48270"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5C6CE0A5"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57F3119A" w14:textId="77777777" w:rsidR="007568ED" w:rsidRPr="00C50A45" w:rsidRDefault="007568ED" w:rsidP="0049137E">
            <w:pPr>
              <w:rPr>
                <w:sz w:val="18"/>
                <w:szCs w:val="18"/>
              </w:rPr>
            </w:pPr>
            <w:r>
              <w:rPr>
                <w:sz w:val="18"/>
                <w:szCs w:val="18"/>
              </w:rPr>
              <w:t xml:space="preserve">Mental health counsellors should have skills to respond to adolescent sexual offenders, due to this group being responsible for a substantial proportion of sexual victimisation. </w:t>
            </w:r>
          </w:p>
        </w:tc>
        <w:tc>
          <w:tcPr>
            <w:tcW w:w="3875" w:type="dxa"/>
            <w:vAlign w:val="bottom"/>
          </w:tcPr>
          <w:p w14:paraId="22F71DDC" w14:textId="77777777" w:rsidR="007568ED" w:rsidRPr="00B934DA" w:rsidRDefault="007568ED" w:rsidP="0049137E">
            <w:pPr>
              <w:rPr>
                <w:color w:val="000000"/>
                <w:sz w:val="18"/>
                <w:szCs w:val="18"/>
              </w:rPr>
            </w:pPr>
            <w:r w:rsidRPr="00E62347">
              <w:rPr>
                <w:color w:val="000000"/>
                <w:sz w:val="18"/>
                <w:szCs w:val="18"/>
              </w:rPr>
              <w:t>4 groups based on 'appropriateness' of sexual behaviours</w:t>
            </w:r>
            <w:r>
              <w:rPr>
                <w:color w:val="000000"/>
                <w:sz w:val="18"/>
                <w:szCs w:val="18"/>
              </w:rPr>
              <w:t xml:space="preserve"> and key factors for the instigating child (Johnson &amp; Feldmeth, 1993). </w:t>
            </w:r>
          </w:p>
        </w:tc>
      </w:tr>
      <w:tr w:rsidR="007568ED" w:rsidRPr="00C14D9A" w14:paraId="2B6E009F" w14:textId="77777777" w:rsidTr="0049137E">
        <w:tc>
          <w:tcPr>
            <w:tcW w:w="1306" w:type="dxa"/>
            <w:vAlign w:val="bottom"/>
          </w:tcPr>
          <w:p w14:paraId="4ADCEF35" w14:textId="48AEB36B" w:rsidR="007568ED" w:rsidRPr="00C14D9A" w:rsidRDefault="007568ED" w:rsidP="0049137E">
            <w:pPr>
              <w:rPr>
                <w:b/>
                <w:bCs/>
                <w:sz w:val="18"/>
                <w:szCs w:val="18"/>
              </w:rPr>
            </w:pPr>
            <w:r w:rsidRPr="00B8257F">
              <w:rPr>
                <w:color w:val="000000"/>
                <w:sz w:val="18"/>
                <w:szCs w:val="18"/>
              </w:rPr>
              <w:t>Cli</w:t>
            </w:r>
            <w:r w:rsidR="0065500E">
              <w:rPr>
                <w:color w:val="000000"/>
                <w:sz w:val="18"/>
                <w:szCs w:val="18"/>
              </w:rPr>
              <w:t>on</w:t>
            </w:r>
            <w:r w:rsidRPr="00B8257F">
              <w:rPr>
                <w:color w:val="000000"/>
                <w:sz w:val="18"/>
                <w:szCs w:val="18"/>
              </w:rPr>
              <w:t>sky &amp; N'Zi</w:t>
            </w:r>
          </w:p>
        </w:tc>
        <w:tc>
          <w:tcPr>
            <w:tcW w:w="708" w:type="dxa"/>
            <w:vAlign w:val="bottom"/>
          </w:tcPr>
          <w:p w14:paraId="18D1A1FE" w14:textId="77777777" w:rsidR="007568ED" w:rsidRPr="00C14D9A" w:rsidRDefault="007568ED" w:rsidP="0049137E">
            <w:pPr>
              <w:rPr>
                <w:b/>
                <w:bCs/>
                <w:sz w:val="18"/>
                <w:szCs w:val="18"/>
              </w:rPr>
            </w:pPr>
            <w:r w:rsidRPr="00B8257F">
              <w:rPr>
                <w:color w:val="000000"/>
                <w:sz w:val="18"/>
                <w:szCs w:val="18"/>
              </w:rPr>
              <w:t>2019</w:t>
            </w:r>
          </w:p>
        </w:tc>
        <w:tc>
          <w:tcPr>
            <w:tcW w:w="1134" w:type="dxa"/>
            <w:vAlign w:val="bottom"/>
          </w:tcPr>
          <w:p w14:paraId="3D4049AB"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656E808"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2F105C9D" w14:textId="77777777" w:rsidR="007568ED" w:rsidRPr="00C14D9A" w:rsidRDefault="007568ED" w:rsidP="0049137E">
            <w:pPr>
              <w:rPr>
                <w:b/>
                <w:bCs/>
                <w:sz w:val="18"/>
                <w:szCs w:val="18"/>
              </w:rPr>
            </w:pPr>
            <w:r w:rsidRPr="00B8257F">
              <w:rPr>
                <w:color w:val="000000"/>
                <w:sz w:val="18"/>
                <w:szCs w:val="18"/>
              </w:rPr>
              <w:t xml:space="preserve">Adolescents with </w:t>
            </w:r>
            <w:r>
              <w:rPr>
                <w:color w:val="000000"/>
                <w:sz w:val="18"/>
                <w:szCs w:val="18"/>
              </w:rPr>
              <w:t xml:space="preserve">autism spectrum disorder who engage in HSB.  </w:t>
            </w:r>
          </w:p>
        </w:tc>
        <w:tc>
          <w:tcPr>
            <w:tcW w:w="3537" w:type="dxa"/>
            <w:vAlign w:val="bottom"/>
          </w:tcPr>
          <w:p w14:paraId="21BDC77B" w14:textId="77777777" w:rsidR="007568ED" w:rsidRPr="00C14D9A" w:rsidRDefault="007568ED" w:rsidP="0049137E">
            <w:pPr>
              <w:rPr>
                <w:b/>
                <w:bCs/>
                <w:sz w:val="18"/>
                <w:szCs w:val="18"/>
              </w:rPr>
            </w:pPr>
            <w:r>
              <w:rPr>
                <w:sz w:val="18"/>
                <w:szCs w:val="18"/>
              </w:rPr>
              <w:t xml:space="preserve">Developmental and sexual assessment is crucial to assessment and treatment. </w:t>
            </w:r>
          </w:p>
        </w:tc>
        <w:tc>
          <w:tcPr>
            <w:tcW w:w="3875" w:type="dxa"/>
            <w:vAlign w:val="bottom"/>
          </w:tcPr>
          <w:p w14:paraId="089A885D" w14:textId="77777777" w:rsidR="007568ED" w:rsidRPr="00C14D9A" w:rsidRDefault="007568ED" w:rsidP="0049137E">
            <w:pPr>
              <w:rPr>
                <w:b/>
                <w:bCs/>
                <w:sz w:val="18"/>
                <w:szCs w:val="18"/>
              </w:rPr>
            </w:pPr>
            <w:r w:rsidRPr="002C5601">
              <w:rPr>
                <w:color w:val="000000"/>
                <w:sz w:val="18"/>
                <w:szCs w:val="18"/>
              </w:rPr>
              <w:t>Adolescents with illegal sexual behaviours are typically between 13 and 18 whose sexual behaviour breaks the laws established by their current jurisdiction</w:t>
            </w:r>
            <w:r>
              <w:rPr>
                <w:color w:val="000000"/>
                <w:sz w:val="18"/>
                <w:szCs w:val="18"/>
              </w:rPr>
              <w:t xml:space="preserve"> (</w:t>
            </w:r>
            <w:r w:rsidRPr="00C7186D">
              <w:rPr>
                <w:rStyle w:val="Hyperlink"/>
                <w:color w:val="000000" w:themeColor="text1"/>
                <w:sz w:val="18"/>
                <w:szCs w:val="18"/>
                <w:u w:val="none"/>
              </w:rPr>
              <w:t>Silovsky</w:t>
            </w:r>
            <w:r w:rsidRPr="00C7186D">
              <w:rPr>
                <w:color w:val="000000" w:themeColor="text1"/>
                <w:sz w:val="18"/>
                <w:szCs w:val="18"/>
              </w:rPr>
              <w:t xml:space="preserve"> &amp; Bonner, 2003).</w:t>
            </w:r>
          </w:p>
        </w:tc>
      </w:tr>
      <w:tr w:rsidR="007568ED" w:rsidRPr="00C14D9A" w14:paraId="638E9BE3" w14:textId="77777777" w:rsidTr="0049137E">
        <w:tc>
          <w:tcPr>
            <w:tcW w:w="1306" w:type="dxa"/>
            <w:vAlign w:val="bottom"/>
          </w:tcPr>
          <w:p w14:paraId="361AAD60" w14:textId="77777777" w:rsidR="007568ED" w:rsidRPr="00A52D49" w:rsidRDefault="007568ED" w:rsidP="0049137E">
            <w:pPr>
              <w:rPr>
                <w:b/>
                <w:bCs/>
                <w:sz w:val="18"/>
                <w:szCs w:val="18"/>
              </w:rPr>
            </w:pPr>
            <w:r w:rsidRPr="00A52D49">
              <w:rPr>
                <w:color w:val="000000"/>
                <w:sz w:val="18"/>
                <w:szCs w:val="18"/>
              </w:rPr>
              <w:t>Craig et al.</w:t>
            </w:r>
          </w:p>
        </w:tc>
        <w:tc>
          <w:tcPr>
            <w:tcW w:w="708" w:type="dxa"/>
            <w:vAlign w:val="bottom"/>
          </w:tcPr>
          <w:p w14:paraId="387A1F02" w14:textId="77777777" w:rsidR="007568ED" w:rsidRPr="00A52D49" w:rsidRDefault="007568ED" w:rsidP="0049137E">
            <w:pPr>
              <w:rPr>
                <w:b/>
                <w:bCs/>
                <w:sz w:val="18"/>
                <w:szCs w:val="18"/>
              </w:rPr>
            </w:pPr>
            <w:r w:rsidRPr="00A52D49">
              <w:rPr>
                <w:color w:val="000000"/>
                <w:sz w:val="18"/>
                <w:szCs w:val="18"/>
              </w:rPr>
              <w:t>2010</w:t>
            </w:r>
          </w:p>
        </w:tc>
        <w:tc>
          <w:tcPr>
            <w:tcW w:w="1134" w:type="dxa"/>
            <w:vAlign w:val="bottom"/>
          </w:tcPr>
          <w:p w14:paraId="40044F1E" w14:textId="77777777" w:rsidR="007568ED" w:rsidRPr="00A52D49" w:rsidRDefault="007568ED" w:rsidP="0049137E">
            <w:pPr>
              <w:rPr>
                <w:b/>
                <w:bCs/>
                <w:sz w:val="18"/>
                <w:szCs w:val="18"/>
              </w:rPr>
            </w:pPr>
            <w:r w:rsidRPr="00A52D49">
              <w:rPr>
                <w:color w:val="000000"/>
                <w:sz w:val="18"/>
                <w:szCs w:val="18"/>
              </w:rPr>
              <w:t>UK</w:t>
            </w:r>
          </w:p>
        </w:tc>
        <w:tc>
          <w:tcPr>
            <w:tcW w:w="1699" w:type="dxa"/>
            <w:vAlign w:val="bottom"/>
          </w:tcPr>
          <w:p w14:paraId="005BFF01" w14:textId="77777777" w:rsidR="007568ED" w:rsidRPr="00A52D49" w:rsidRDefault="007568ED" w:rsidP="0049137E">
            <w:pPr>
              <w:rPr>
                <w:b/>
                <w:bCs/>
                <w:sz w:val="18"/>
                <w:szCs w:val="18"/>
              </w:rPr>
            </w:pPr>
            <w:r w:rsidRPr="00A52D49">
              <w:rPr>
                <w:color w:val="000000"/>
                <w:sz w:val="18"/>
                <w:szCs w:val="18"/>
              </w:rPr>
              <w:t>Book chapter</w:t>
            </w:r>
          </w:p>
        </w:tc>
        <w:tc>
          <w:tcPr>
            <w:tcW w:w="1699" w:type="dxa"/>
            <w:vAlign w:val="bottom"/>
          </w:tcPr>
          <w:p w14:paraId="64527951" w14:textId="77777777" w:rsidR="007568ED" w:rsidRPr="00A52D49" w:rsidRDefault="007568ED" w:rsidP="0049137E">
            <w:pPr>
              <w:rPr>
                <w:b/>
                <w:bCs/>
                <w:sz w:val="18"/>
                <w:szCs w:val="18"/>
              </w:rPr>
            </w:pPr>
            <w:r w:rsidRPr="00A52D49">
              <w:rPr>
                <w:color w:val="000000"/>
                <w:sz w:val="18"/>
                <w:szCs w:val="18"/>
              </w:rPr>
              <w:t xml:space="preserve">Adolescents sexual offenders with intellectual disabilities. </w:t>
            </w:r>
          </w:p>
        </w:tc>
        <w:tc>
          <w:tcPr>
            <w:tcW w:w="3537" w:type="dxa"/>
            <w:vAlign w:val="bottom"/>
          </w:tcPr>
          <w:p w14:paraId="4B04FBDB" w14:textId="77777777" w:rsidR="007568ED" w:rsidRPr="00A52D49" w:rsidRDefault="007568ED" w:rsidP="0049137E">
            <w:pPr>
              <w:rPr>
                <w:sz w:val="18"/>
                <w:szCs w:val="18"/>
              </w:rPr>
            </w:pPr>
            <w:r w:rsidRPr="00A52D49">
              <w:rPr>
                <w:sz w:val="18"/>
                <w:szCs w:val="18"/>
              </w:rPr>
              <w:t xml:space="preserve">Provides an overview of assessment and treatment approaches for adolescent sex offenders with intellectual disabilities. </w:t>
            </w:r>
          </w:p>
        </w:tc>
        <w:tc>
          <w:tcPr>
            <w:tcW w:w="3875" w:type="dxa"/>
            <w:vAlign w:val="bottom"/>
          </w:tcPr>
          <w:p w14:paraId="193EEA36" w14:textId="7125E729" w:rsidR="007568ED" w:rsidRPr="00A52D49" w:rsidRDefault="007568ED" w:rsidP="0049137E">
            <w:pPr>
              <w:rPr>
                <w:color w:val="000000"/>
                <w:sz w:val="18"/>
                <w:szCs w:val="18"/>
              </w:rPr>
            </w:pPr>
            <w:r w:rsidRPr="00A52D49">
              <w:rPr>
                <w:color w:val="000000"/>
                <w:sz w:val="18"/>
                <w:szCs w:val="18"/>
              </w:rPr>
              <w:t>Familial sexual abuse/intrafamilial sexual assault has been described as exploitation where the age difference between the siblings is greater than 5 years (De Long, 1989; Finkelhor, 19</w:t>
            </w:r>
            <w:r w:rsidR="00494E79">
              <w:rPr>
                <w:color w:val="000000"/>
                <w:sz w:val="18"/>
                <w:szCs w:val="18"/>
              </w:rPr>
              <w:t>79</w:t>
            </w:r>
            <w:r w:rsidRPr="00A52D49">
              <w:rPr>
                <w:color w:val="000000"/>
                <w:sz w:val="18"/>
                <w:szCs w:val="18"/>
              </w:rPr>
              <w:t xml:space="preserve">). </w:t>
            </w:r>
          </w:p>
          <w:p w14:paraId="1DABD171" w14:textId="5622012F" w:rsidR="007568ED" w:rsidRPr="00A52D49" w:rsidRDefault="007568ED" w:rsidP="0049137E">
            <w:pPr>
              <w:rPr>
                <w:rFonts w:ascii="Calibri" w:hAnsi="Calibri" w:cs="Calibri"/>
                <w:color w:val="000000"/>
                <w:sz w:val="22"/>
                <w:szCs w:val="22"/>
              </w:rPr>
            </w:pPr>
            <w:r w:rsidRPr="00A52D49">
              <w:rPr>
                <w:color w:val="000000"/>
                <w:sz w:val="18"/>
                <w:szCs w:val="18"/>
              </w:rPr>
              <w:lastRenderedPageBreak/>
              <w:t>4 groups, (1) sibling incest, (2) child molester non-family, (3) non-child offender, (4) mixed offender (O’Bri</w:t>
            </w:r>
            <w:r w:rsidR="00915076">
              <w:rPr>
                <w:color w:val="000000"/>
                <w:sz w:val="18"/>
                <w:szCs w:val="18"/>
              </w:rPr>
              <w:t>e</w:t>
            </w:r>
            <w:r w:rsidRPr="00A52D49">
              <w:rPr>
                <w:color w:val="000000"/>
                <w:sz w:val="18"/>
                <w:szCs w:val="18"/>
              </w:rPr>
              <w:t>n, 1991).</w:t>
            </w:r>
            <w:r w:rsidRPr="00A52D49">
              <w:rPr>
                <w:rFonts w:ascii="Calibri" w:hAnsi="Calibri" w:cs="Calibri"/>
                <w:color w:val="000000"/>
                <w:sz w:val="22"/>
                <w:szCs w:val="22"/>
              </w:rPr>
              <w:t xml:space="preserve"> </w:t>
            </w:r>
          </w:p>
        </w:tc>
      </w:tr>
      <w:tr w:rsidR="007568ED" w:rsidRPr="00C14D9A" w14:paraId="576892C8" w14:textId="77777777" w:rsidTr="0049137E">
        <w:tc>
          <w:tcPr>
            <w:tcW w:w="1306" w:type="dxa"/>
            <w:vAlign w:val="bottom"/>
          </w:tcPr>
          <w:p w14:paraId="70FF4A60" w14:textId="77777777" w:rsidR="007568ED" w:rsidRPr="00C14D9A" w:rsidRDefault="007568ED" w:rsidP="0049137E">
            <w:pPr>
              <w:rPr>
                <w:b/>
                <w:bCs/>
                <w:sz w:val="18"/>
                <w:szCs w:val="18"/>
              </w:rPr>
            </w:pPr>
            <w:r w:rsidRPr="00B8257F">
              <w:rPr>
                <w:color w:val="000000"/>
                <w:sz w:val="18"/>
                <w:szCs w:val="18"/>
              </w:rPr>
              <w:lastRenderedPageBreak/>
              <w:t>Davidson</w:t>
            </w:r>
          </w:p>
        </w:tc>
        <w:tc>
          <w:tcPr>
            <w:tcW w:w="708" w:type="dxa"/>
            <w:vAlign w:val="bottom"/>
          </w:tcPr>
          <w:p w14:paraId="0CD528D5" w14:textId="77777777" w:rsidR="007568ED" w:rsidRPr="00C14D9A" w:rsidRDefault="007568ED" w:rsidP="0049137E">
            <w:pPr>
              <w:rPr>
                <w:b/>
                <w:bCs/>
                <w:sz w:val="18"/>
                <w:szCs w:val="18"/>
              </w:rPr>
            </w:pPr>
            <w:r w:rsidRPr="00B8257F">
              <w:rPr>
                <w:color w:val="000000"/>
                <w:sz w:val="18"/>
                <w:szCs w:val="18"/>
              </w:rPr>
              <w:t>1987</w:t>
            </w:r>
          </w:p>
        </w:tc>
        <w:tc>
          <w:tcPr>
            <w:tcW w:w="1134" w:type="dxa"/>
            <w:vAlign w:val="bottom"/>
          </w:tcPr>
          <w:p w14:paraId="688C32D7"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5875C89"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14F5EC55"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39783652" w14:textId="77777777" w:rsidR="007568ED" w:rsidRPr="004A5A61" w:rsidRDefault="007568ED" w:rsidP="0049137E">
            <w:pPr>
              <w:rPr>
                <w:sz w:val="18"/>
                <w:szCs w:val="18"/>
              </w:rPr>
            </w:pPr>
            <w:r>
              <w:rPr>
                <w:sz w:val="18"/>
                <w:szCs w:val="18"/>
              </w:rPr>
              <w:t xml:space="preserve">Provides a discussion of legal responses to juvenile sex offenders. </w:t>
            </w:r>
          </w:p>
        </w:tc>
        <w:tc>
          <w:tcPr>
            <w:tcW w:w="3875" w:type="dxa"/>
            <w:vAlign w:val="bottom"/>
          </w:tcPr>
          <w:p w14:paraId="53C8BF87" w14:textId="77777777" w:rsidR="007568ED" w:rsidRPr="00700657" w:rsidRDefault="007568ED" w:rsidP="0049137E">
            <w:pPr>
              <w:rPr>
                <w:color w:val="000000"/>
                <w:sz w:val="18"/>
                <w:szCs w:val="18"/>
              </w:rPr>
            </w:pPr>
            <w:r w:rsidRPr="00700657">
              <w:rPr>
                <w:color w:val="000000"/>
                <w:sz w:val="18"/>
                <w:szCs w:val="18"/>
              </w:rPr>
              <w:t xml:space="preserve">JSO as a term to describe sexually assaultive behaviour </w:t>
            </w:r>
            <w:r w:rsidRPr="00E7588C">
              <w:rPr>
                <w:color w:val="000000"/>
                <w:sz w:val="18"/>
                <w:szCs w:val="18"/>
              </w:rPr>
              <w:t>(e.g. rape, incest, forcible sexual contact</w:t>
            </w:r>
            <w:r>
              <w:rPr>
                <w:color w:val="000000"/>
                <w:sz w:val="18"/>
                <w:szCs w:val="18"/>
              </w:rPr>
              <w:t>).</w:t>
            </w:r>
          </w:p>
        </w:tc>
      </w:tr>
      <w:tr w:rsidR="007568ED" w:rsidRPr="00C14D9A" w14:paraId="300384DF" w14:textId="77777777" w:rsidTr="0049137E">
        <w:tc>
          <w:tcPr>
            <w:tcW w:w="1306" w:type="dxa"/>
            <w:vAlign w:val="bottom"/>
          </w:tcPr>
          <w:p w14:paraId="61D3DC58" w14:textId="77777777" w:rsidR="007568ED" w:rsidRPr="00C14D9A" w:rsidRDefault="007568ED" w:rsidP="0049137E">
            <w:pPr>
              <w:rPr>
                <w:b/>
                <w:bCs/>
                <w:sz w:val="18"/>
                <w:szCs w:val="18"/>
              </w:rPr>
            </w:pPr>
            <w:r w:rsidRPr="00B8257F">
              <w:rPr>
                <w:color w:val="000000"/>
                <w:sz w:val="18"/>
                <w:szCs w:val="18"/>
              </w:rPr>
              <w:t>Dwyer &amp; Boyd</w:t>
            </w:r>
          </w:p>
        </w:tc>
        <w:tc>
          <w:tcPr>
            <w:tcW w:w="708" w:type="dxa"/>
            <w:vAlign w:val="bottom"/>
          </w:tcPr>
          <w:p w14:paraId="17B90612" w14:textId="77777777" w:rsidR="007568ED" w:rsidRPr="00C14D9A" w:rsidRDefault="007568ED" w:rsidP="0049137E">
            <w:pPr>
              <w:rPr>
                <w:b/>
                <w:bCs/>
                <w:sz w:val="18"/>
                <w:szCs w:val="18"/>
              </w:rPr>
            </w:pPr>
            <w:r w:rsidRPr="00B8257F">
              <w:rPr>
                <w:color w:val="000000"/>
                <w:sz w:val="18"/>
                <w:szCs w:val="18"/>
              </w:rPr>
              <w:t>2009</w:t>
            </w:r>
          </w:p>
        </w:tc>
        <w:tc>
          <w:tcPr>
            <w:tcW w:w="1134" w:type="dxa"/>
            <w:vAlign w:val="bottom"/>
          </w:tcPr>
          <w:p w14:paraId="302A9BCF"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DA821AC"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6620BCA4"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10F1D4D8" w14:textId="77777777" w:rsidR="007568ED" w:rsidRPr="00317CEC" w:rsidRDefault="007568ED" w:rsidP="0049137E">
            <w:pPr>
              <w:rPr>
                <w:sz w:val="18"/>
                <w:szCs w:val="18"/>
              </w:rPr>
            </w:pPr>
            <w:r>
              <w:rPr>
                <w:sz w:val="18"/>
                <w:szCs w:val="18"/>
              </w:rPr>
              <w:t xml:space="preserve">Sex education identified as an important component of treatment. </w:t>
            </w:r>
          </w:p>
        </w:tc>
        <w:tc>
          <w:tcPr>
            <w:tcW w:w="3875" w:type="dxa"/>
            <w:vAlign w:val="bottom"/>
          </w:tcPr>
          <w:p w14:paraId="287F2036" w14:textId="77777777" w:rsidR="007568ED" w:rsidRPr="00317CEC" w:rsidRDefault="007568ED" w:rsidP="0049137E">
            <w:pPr>
              <w:rPr>
                <w:color w:val="000000"/>
                <w:sz w:val="18"/>
                <w:szCs w:val="18"/>
              </w:rPr>
            </w:pPr>
            <w:r w:rsidRPr="00317CEC">
              <w:rPr>
                <w:color w:val="000000"/>
                <w:sz w:val="18"/>
                <w:szCs w:val="18"/>
              </w:rPr>
              <w:t>Male between the ages of 12 and 18 who has engaged in sexual activity involving another person, who did not provide consent literally or based on being under the legal age of consent</w:t>
            </w:r>
            <w:r>
              <w:rPr>
                <w:color w:val="000000"/>
                <w:sz w:val="18"/>
                <w:szCs w:val="18"/>
              </w:rPr>
              <w:t xml:space="preserve">. </w:t>
            </w:r>
          </w:p>
        </w:tc>
      </w:tr>
      <w:tr w:rsidR="007568ED" w:rsidRPr="00C14D9A" w14:paraId="62BD08D7" w14:textId="77777777" w:rsidTr="0049137E">
        <w:tc>
          <w:tcPr>
            <w:tcW w:w="1306" w:type="dxa"/>
            <w:vAlign w:val="bottom"/>
          </w:tcPr>
          <w:p w14:paraId="120D1CE8" w14:textId="77777777" w:rsidR="007568ED" w:rsidRPr="00C14D9A" w:rsidRDefault="007568ED" w:rsidP="0049137E">
            <w:pPr>
              <w:rPr>
                <w:b/>
                <w:bCs/>
                <w:sz w:val="18"/>
                <w:szCs w:val="18"/>
              </w:rPr>
            </w:pPr>
            <w:r w:rsidRPr="00B8257F">
              <w:rPr>
                <w:color w:val="000000"/>
                <w:sz w:val="18"/>
                <w:szCs w:val="18"/>
              </w:rPr>
              <w:t>Ey &amp; McInnes</w:t>
            </w:r>
          </w:p>
        </w:tc>
        <w:tc>
          <w:tcPr>
            <w:tcW w:w="708" w:type="dxa"/>
            <w:vAlign w:val="bottom"/>
          </w:tcPr>
          <w:p w14:paraId="1C1AA51C" w14:textId="77777777" w:rsidR="007568ED" w:rsidRPr="00C14D9A" w:rsidRDefault="007568ED" w:rsidP="0049137E">
            <w:pPr>
              <w:rPr>
                <w:b/>
                <w:bCs/>
                <w:sz w:val="18"/>
                <w:szCs w:val="18"/>
              </w:rPr>
            </w:pPr>
            <w:r w:rsidRPr="00B8257F">
              <w:rPr>
                <w:color w:val="000000"/>
                <w:sz w:val="18"/>
                <w:szCs w:val="18"/>
              </w:rPr>
              <w:t>2018</w:t>
            </w:r>
          </w:p>
        </w:tc>
        <w:tc>
          <w:tcPr>
            <w:tcW w:w="1134" w:type="dxa"/>
            <w:vAlign w:val="bottom"/>
          </w:tcPr>
          <w:p w14:paraId="453CD8D2" w14:textId="77777777" w:rsidR="007568ED" w:rsidRPr="00C14D9A" w:rsidRDefault="007568ED" w:rsidP="0049137E">
            <w:pPr>
              <w:rPr>
                <w:b/>
                <w:bCs/>
                <w:sz w:val="18"/>
                <w:szCs w:val="18"/>
              </w:rPr>
            </w:pPr>
            <w:r w:rsidRPr="00B8257F">
              <w:rPr>
                <w:color w:val="000000"/>
                <w:sz w:val="18"/>
                <w:szCs w:val="18"/>
              </w:rPr>
              <w:t>Australia</w:t>
            </w:r>
          </w:p>
        </w:tc>
        <w:tc>
          <w:tcPr>
            <w:tcW w:w="1699" w:type="dxa"/>
            <w:vAlign w:val="bottom"/>
          </w:tcPr>
          <w:p w14:paraId="4A56CC3A" w14:textId="77777777" w:rsidR="007568ED" w:rsidRPr="00870664" w:rsidRDefault="007568ED" w:rsidP="0049137E">
            <w:pPr>
              <w:rPr>
                <w:sz w:val="18"/>
                <w:szCs w:val="18"/>
              </w:rPr>
            </w:pPr>
            <w:r>
              <w:rPr>
                <w:sz w:val="18"/>
                <w:szCs w:val="18"/>
              </w:rPr>
              <w:t>Qualitative</w:t>
            </w:r>
          </w:p>
        </w:tc>
        <w:tc>
          <w:tcPr>
            <w:tcW w:w="1699" w:type="dxa"/>
            <w:vAlign w:val="bottom"/>
          </w:tcPr>
          <w:p w14:paraId="7EE5A209" w14:textId="77777777" w:rsidR="007568ED" w:rsidRPr="00C14D9A" w:rsidRDefault="007568ED" w:rsidP="0049137E">
            <w:pPr>
              <w:rPr>
                <w:b/>
                <w:bCs/>
                <w:sz w:val="18"/>
                <w:szCs w:val="18"/>
              </w:rPr>
            </w:pPr>
            <w:r w:rsidRPr="00B8257F">
              <w:rPr>
                <w:color w:val="000000"/>
                <w:sz w:val="18"/>
                <w:szCs w:val="18"/>
              </w:rPr>
              <w:t>Educators</w:t>
            </w:r>
            <w:r>
              <w:rPr>
                <w:color w:val="000000"/>
                <w:sz w:val="18"/>
                <w:szCs w:val="18"/>
              </w:rPr>
              <w:t>.</w:t>
            </w:r>
          </w:p>
        </w:tc>
        <w:tc>
          <w:tcPr>
            <w:tcW w:w="3537" w:type="dxa"/>
            <w:vAlign w:val="bottom"/>
          </w:tcPr>
          <w:p w14:paraId="4A8632B9" w14:textId="77777777" w:rsidR="007568ED" w:rsidRPr="00F909CC" w:rsidRDefault="007568ED" w:rsidP="0049137E">
            <w:pPr>
              <w:rPr>
                <w:sz w:val="18"/>
                <w:szCs w:val="18"/>
              </w:rPr>
            </w:pPr>
            <w:r w:rsidRPr="00F909CC">
              <w:rPr>
                <w:sz w:val="18"/>
                <w:szCs w:val="18"/>
              </w:rPr>
              <w:t xml:space="preserve">40.8% of educators had observed children displaying problem sexual behaviours. </w:t>
            </w:r>
          </w:p>
        </w:tc>
        <w:tc>
          <w:tcPr>
            <w:tcW w:w="3875" w:type="dxa"/>
            <w:vAlign w:val="bottom"/>
          </w:tcPr>
          <w:p w14:paraId="1954BC00" w14:textId="77777777" w:rsidR="007568ED" w:rsidRPr="00F909CC" w:rsidRDefault="007568ED" w:rsidP="0049137E">
            <w:pPr>
              <w:rPr>
                <w:color w:val="000000"/>
                <w:sz w:val="18"/>
                <w:szCs w:val="18"/>
              </w:rPr>
            </w:pPr>
            <w:r>
              <w:rPr>
                <w:color w:val="000000"/>
                <w:sz w:val="18"/>
                <w:szCs w:val="18"/>
              </w:rPr>
              <w:t>Se</w:t>
            </w:r>
            <w:r w:rsidRPr="00F909CC">
              <w:rPr>
                <w:color w:val="000000"/>
                <w:sz w:val="18"/>
                <w:szCs w:val="18"/>
              </w:rPr>
              <w:t>xual acts perpetrated on another without consent, without equality, or as a result of coercion</w:t>
            </w:r>
            <w:r>
              <w:rPr>
                <w:color w:val="000000"/>
                <w:sz w:val="18"/>
                <w:szCs w:val="18"/>
              </w:rPr>
              <w:t xml:space="preserve"> (Shaw et al., 2000). </w:t>
            </w:r>
            <w:r w:rsidRPr="00C64917">
              <w:rPr>
                <w:color w:val="000000"/>
                <w:sz w:val="18"/>
                <w:szCs w:val="18"/>
              </w:rPr>
              <w:t xml:space="preserve">Children considered perpetrators of sexual abuse when they (1) act in a sexual way with another child, (2) used force or coercion in order to obtain the participation of the other child or the victim was too young to realise they were being violated and did not resist the sexual behaviour, or it was an offense such as exhibitionism, and (3) there was an age differential of at least two years, and (4) there was a pattern of sexually overt behaviour in their history (Johnson, 1988). </w:t>
            </w:r>
          </w:p>
        </w:tc>
      </w:tr>
      <w:tr w:rsidR="007568ED" w:rsidRPr="00C14D9A" w14:paraId="7B3C94F3" w14:textId="77777777" w:rsidTr="0049137E">
        <w:tc>
          <w:tcPr>
            <w:tcW w:w="1306" w:type="dxa"/>
            <w:vAlign w:val="bottom"/>
          </w:tcPr>
          <w:p w14:paraId="09090CD5" w14:textId="77777777" w:rsidR="007568ED" w:rsidRPr="00C14D9A" w:rsidRDefault="007568ED" w:rsidP="0049137E">
            <w:pPr>
              <w:rPr>
                <w:b/>
                <w:bCs/>
                <w:sz w:val="18"/>
                <w:szCs w:val="18"/>
              </w:rPr>
            </w:pPr>
            <w:r w:rsidRPr="00B8257F">
              <w:rPr>
                <w:color w:val="000000"/>
                <w:sz w:val="18"/>
                <w:szCs w:val="18"/>
              </w:rPr>
              <w:t>Felizzi</w:t>
            </w:r>
          </w:p>
        </w:tc>
        <w:tc>
          <w:tcPr>
            <w:tcW w:w="708" w:type="dxa"/>
            <w:vAlign w:val="bottom"/>
          </w:tcPr>
          <w:p w14:paraId="3B3DE9FF" w14:textId="77777777" w:rsidR="007568ED" w:rsidRPr="00C14D9A" w:rsidRDefault="007568ED" w:rsidP="0049137E">
            <w:pPr>
              <w:rPr>
                <w:b/>
                <w:bCs/>
                <w:sz w:val="18"/>
                <w:szCs w:val="18"/>
              </w:rPr>
            </w:pPr>
            <w:r w:rsidRPr="00B8257F">
              <w:rPr>
                <w:color w:val="000000"/>
                <w:sz w:val="18"/>
                <w:szCs w:val="18"/>
              </w:rPr>
              <w:t>2015</w:t>
            </w:r>
          </w:p>
        </w:tc>
        <w:tc>
          <w:tcPr>
            <w:tcW w:w="1134" w:type="dxa"/>
            <w:vAlign w:val="bottom"/>
          </w:tcPr>
          <w:p w14:paraId="5146B254"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2034206D" w14:textId="77777777" w:rsidR="007568ED" w:rsidRPr="00870664" w:rsidRDefault="007568ED" w:rsidP="0049137E">
            <w:pPr>
              <w:rPr>
                <w:sz w:val="18"/>
                <w:szCs w:val="18"/>
              </w:rPr>
            </w:pPr>
            <w:r w:rsidRPr="00870664">
              <w:rPr>
                <w:sz w:val="18"/>
                <w:szCs w:val="18"/>
              </w:rPr>
              <w:t>Cross-sectional</w:t>
            </w:r>
          </w:p>
        </w:tc>
        <w:tc>
          <w:tcPr>
            <w:tcW w:w="1699" w:type="dxa"/>
            <w:vAlign w:val="bottom"/>
          </w:tcPr>
          <w:p w14:paraId="0ACCBC42" w14:textId="77777777" w:rsidR="007568ED" w:rsidRPr="00C14D9A" w:rsidRDefault="007568ED" w:rsidP="0049137E">
            <w:pPr>
              <w:rPr>
                <w:b/>
                <w:bCs/>
                <w:sz w:val="18"/>
                <w:szCs w:val="18"/>
              </w:rPr>
            </w:pPr>
            <w:r w:rsidRPr="00B8257F">
              <w:rPr>
                <w:color w:val="000000"/>
                <w:sz w:val="18"/>
                <w:szCs w:val="18"/>
              </w:rPr>
              <w:t>502 juvenile male sexual offenders and nonsexual offenders</w:t>
            </w:r>
            <w:r>
              <w:rPr>
                <w:color w:val="000000"/>
                <w:sz w:val="18"/>
                <w:szCs w:val="18"/>
              </w:rPr>
              <w:t>.</w:t>
            </w:r>
          </w:p>
        </w:tc>
        <w:tc>
          <w:tcPr>
            <w:tcW w:w="3537" w:type="dxa"/>
            <w:vAlign w:val="bottom"/>
          </w:tcPr>
          <w:p w14:paraId="6B5EEE77" w14:textId="77777777" w:rsidR="007568ED" w:rsidRPr="00B2141D" w:rsidRDefault="007568ED" w:rsidP="0049137E">
            <w:pPr>
              <w:rPr>
                <w:color w:val="000000"/>
                <w:sz w:val="18"/>
                <w:szCs w:val="18"/>
              </w:rPr>
            </w:pPr>
            <w:r>
              <w:rPr>
                <w:color w:val="000000"/>
                <w:sz w:val="18"/>
                <w:szCs w:val="18"/>
              </w:rPr>
              <w:t>M</w:t>
            </w:r>
            <w:r w:rsidRPr="00B2141D">
              <w:rPr>
                <w:color w:val="000000"/>
                <w:sz w:val="18"/>
                <w:szCs w:val="18"/>
              </w:rPr>
              <w:t>ultiple relocations or homelessness, children placed out of home, slapping or punching in the home, and sexual abuse victimisation were most highly related to sexual offending in juveniles</w:t>
            </w:r>
            <w:r>
              <w:rPr>
                <w:color w:val="000000"/>
                <w:sz w:val="18"/>
                <w:szCs w:val="18"/>
              </w:rPr>
              <w:t>.</w:t>
            </w:r>
          </w:p>
        </w:tc>
        <w:tc>
          <w:tcPr>
            <w:tcW w:w="3875" w:type="dxa"/>
            <w:vAlign w:val="bottom"/>
          </w:tcPr>
          <w:p w14:paraId="33EF37CD" w14:textId="77777777" w:rsidR="007568ED" w:rsidRPr="00B2141D" w:rsidRDefault="007568ED" w:rsidP="0049137E">
            <w:pPr>
              <w:rPr>
                <w:color w:val="000000"/>
                <w:sz w:val="18"/>
                <w:szCs w:val="18"/>
              </w:rPr>
            </w:pPr>
            <w:r>
              <w:rPr>
                <w:color w:val="000000"/>
                <w:sz w:val="18"/>
                <w:szCs w:val="18"/>
              </w:rPr>
              <w:t>A</w:t>
            </w:r>
            <w:r w:rsidRPr="00B2141D">
              <w:rPr>
                <w:color w:val="000000"/>
                <w:sz w:val="18"/>
                <w:szCs w:val="18"/>
              </w:rPr>
              <w:t xml:space="preserve">ny sexual interaction with a person of any age that is perpetrated (a) against the victim's will, (b) without consent, or (c) in an aggressive, exploitative, manipulative, or threatening manner </w:t>
            </w:r>
            <w:r>
              <w:rPr>
                <w:color w:val="000000"/>
                <w:sz w:val="18"/>
                <w:szCs w:val="18"/>
              </w:rPr>
              <w:t xml:space="preserve">(Ryan &amp; Lane, 1997). </w:t>
            </w:r>
          </w:p>
        </w:tc>
      </w:tr>
      <w:tr w:rsidR="007568ED" w:rsidRPr="00C14D9A" w14:paraId="0C2EB31E" w14:textId="77777777" w:rsidTr="0049137E">
        <w:tc>
          <w:tcPr>
            <w:tcW w:w="1306" w:type="dxa"/>
            <w:vAlign w:val="bottom"/>
          </w:tcPr>
          <w:p w14:paraId="5E2B3A8B" w14:textId="77777777" w:rsidR="007568ED" w:rsidRPr="00C14D9A" w:rsidRDefault="007568ED" w:rsidP="0049137E">
            <w:pPr>
              <w:rPr>
                <w:b/>
                <w:bCs/>
                <w:sz w:val="18"/>
                <w:szCs w:val="18"/>
              </w:rPr>
            </w:pPr>
            <w:r w:rsidRPr="00B8257F">
              <w:rPr>
                <w:color w:val="000000"/>
                <w:sz w:val="18"/>
                <w:szCs w:val="18"/>
              </w:rPr>
              <w:t>Gerardin &amp; Thibaut</w:t>
            </w:r>
          </w:p>
        </w:tc>
        <w:tc>
          <w:tcPr>
            <w:tcW w:w="708" w:type="dxa"/>
            <w:vAlign w:val="bottom"/>
          </w:tcPr>
          <w:p w14:paraId="3B71C189" w14:textId="77777777" w:rsidR="007568ED" w:rsidRPr="00C14D9A" w:rsidRDefault="007568ED" w:rsidP="0049137E">
            <w:pPr>
              <w:rPr>
                <w:b/>
                <w:bCs/>
                <w:sz w:val="18"/>
                <w:szCs w:val="18"/>
              </w:rPr>
            </w:pPr>
            <w:r w:rsidRPr="00B8257F">
              <w:rPr>
                <w:color w:val="000000"/>
                <w:sz w:val="18"/>
                <w:szCs w:val="18"/>
              </w:rPr>
              <w:t>2004</w:t>
            </w:r>
          </w:p>
        </w:tc>
        <w:tc>
          <w:tcPr>
            <w:tcW w:w="1134" w:type="dxa"/>
            <w:vAlign w:val="bottom"/>
          </w:tcPr>
          <w:p w14:paraId="161A72D9" w14:textId="77777777" w:rsidR="007568ED" w:rsidRPr="00C14D9A" w:rsidRDefault="007568ED" w:rsidP="0049137E">
            <w:pPr>
              <w:rPr>
                <w:b/>
                <w:bCs/>
                <w:sz w:val="18"/>
                <w:szCs w:val="18"/>
              </w:rPr>
            </w:pPr>
            <w:r w:rsidRPr="00B8257F">
              <w:rPr>
                <w:color w:val="000000"/>
                <w:sz w:val="18"/>
                <w:szCs w:val="18"/>
              </w:rPr>
              <w:t>France</w:t>
            </w:r>
          </w:p>
        </w:tc>
        <w:tc>
          <w:tcPr>
            <w:tcW w:w="1699" w:type="dxa"/>
            <w:vAlign w:val="bottom"/>
          </w:tcPr>
          <w:p w14:paraId="0FB4ACA7" w14:textId="77777777" w:rsidR="007568ED" w:rsidRPr="00D37382" w:rsidRDefault="007568ED" w:rsidP="0049137E">
            <w:pPr>
              <w:rPr>
                <w:sz w:val="18"/>
                <w:szCs w:val="18"/>
              </w:rPr>
            </w:pPr>
            <w:r w:rsidRPr="00D37382">
              <w:rPr>
                <w:sz w:val="18"/>
                <w:szCs w:val="18"/>
              </w:rPr>
              <w:t>Review</w:t>
            </w:r>
          </w:p>
        </w:tc>
        <w:tc>
          <w:tcPr>
            <w:tcW w:w="1699" w:type="dxa"/>
            <w:vAlign w:val="bottom"/>
          </w:tcPr>
          <w:p w14:paraId="21503087"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1C6264D1" w14:textId="77777777" w:rsidR="007568ED" w:rsidRPr="00250D62" w:rsidRDefault="007568ED" w:rsidP="0049137E">
            <w:pPr>
              <w:rPr>
                <w:color w:val="000000"/>
                <w:sz w:val="18"/>
                <w:szCs w:val="18"/>
              </w:rPr>
            </w:pPr>
            <w:r>
              <w:rPr>
                <w:color w:val="000000"/>
                <w:sz w:val="18"/>
                <w:szCs w:val="18"/>
              </w:rPr>
              <w:t>Tr</w:t>
            </w:r>
            <w:r w:rsidRPr="00250D62">
              <w:rPr>
                <w:color w:val="000000"/>
                <w:sz w:val="18"/>
                <w:szCs w:val="18"/>
              </w:rPr>
              <w:t xml:space="preserve">eatment </w:t>
            </w:r>
            <w:r>
              <w:rPr>
                <w:color w:val="000000"/>
                <w:sz w:val="18"/>
                <w:szCs w:val="18"/>
              </w:rPr>
              <w:t>should</w:t>
            </w:r>
            <w:r w:rsidRPr="00250D62">
              <w:rPr>
                <w:color w:val="000000"/>
                <w:sz w:val="18"/>
                <w:szCs w:val="18"/>
              </w:rPr>
              <w:t xml:space="preserve"> include behavioural therapy, family therapy and psychosocial intervention. </w:t>
            </w:r>
          </w:p>
        </w:tc>
        <w:tc>
          <w:tcPr>
            <w:tcW w:w="3875" w:type="dxa"/>
            <w:vAlign w:val="bottom"/>
          </w:tcPr>
          <w:p w14:paraId="05C25B21" w14:textId="77777777" w:rsidR="007568ED" w:rsidRPr="00250D62" w:rsidRDefault="007568ED" w:rsidP="0049137E">
            <w:pPr>
              <w:rPr>
                <w:color w:val="000000"/>
                <w:sz w:val="18"/>
                <w:szCs w:val="18"/>
              </w:rPr>
            </w:pPr>
            <w:r>
              <w:rPr>
                <w:color w:val="000000"/>
                <w:sz w:val="18"/>
                <w:szCs w:val="18"/>
              </w:rPr>
              <w:t>Y</w:t>
            </w:r>
            <w:r w:rsidRPr="00250D62">
              <w:rPr>
                <w:color w:val="000000"/>
                <w:sz w:val="18"/>
                <w:szCs w:val="18"/>
              </w:rPr>
              <w:t>outh who commits any sexual act with a person of any age against the victim's will, or in an aggressive, exploitative, or threatening manner</w:t>
            </w:r>
            <w:r>
              <w:rPr>
                <w:color w:val="000000"/>
                <w:sz w:val="18"/>
                <w:szCs w:val="18"/>
              </w:rPr>
              <w:t xml:space="preserve">. </w:t>
            </w:r>
          </w:p>
        </w:tc>
      </w:tr>
      <w:tr w:rsidR="007568ED" w:rsidRPr="00C14D9A" w14:paraId="37EBC5CF" w14:textId="77777777" w:rsidTr="0049137E">
        <w:tc>
          <w:tcPr>
            <w:tcW w:w="1306" w:type="dxa"/>
            <w:vAlign w:val="bottom"/>
          </w:tcPr>
          <w:p w14:paraId="769A4D3A" w14:textId="77777777" w:rsidR="007568ED" w:rsidRPr="00C14D9A" w:rsidRDefault="007568ED" w:rsidP="0049137E">
            <w:pPr>
              <w:rPr>
                <w:b/>
                <w:bCs/>
                <w:sz w:val="18"/>
                <w:szCs w:val="18"/>
              </w:rPr>
            </w:pPr>
            <w:r w:rsidRPr="00B8257F">
              <w:rPr>
                <w:color w:val="000000"/>
                <w:sz w:val="18"/>
                <w:szCs w:val="18"/>
              </w:rPr>
              <w:t>Grant</w:t>
            </w:r>
          </w:p>
        </w:tc>
        <w:tc>
          <w:tcPr>
            <w:tcW w:w="708" w:type="dxa"/>
            <w:vAlign w:val="bottom"/>
          </w:tcPr>
          <w:p w14:paraId="1891A747" w14:textId="77777777" w:rsidR="007568ED" w:rsidRPr="00C14D9A" w:rsidRDefault="007568ED" w:rsidP="0049137E">
            <w:pPr>
              <w:rPr>
                <w:b/>
                <w:bCs/>
                <w:sz w:val="18"/>
                <w:szCs w:val="18"/>
              </w:rPr>
            </w:pPr>
            <w:r w:rsidRPr="00B8257F">
              <w:rPr>
                <w:color w:val="000000"/>
                <w:sz w:val="18"/>
                <w:szCs w:val="18"/>
              </w:rPr>
              <w:t>2000</w:t>
            </w:r>
          </w:p>
        </w:tc>
        <w:tc>
          <w:tcPr>
            <w:tcW w:w="1134" w:type="dxa"/>
            <w:vAlign w:val="bottom"/>
          </w:tcPr>
          <w:p w14:paraId="26CB165A" w14:textId="77777777" w:rsidR="007568ED" w:rsidRPr="00C14D9A" w:rsidRDefault="007568ED" w:rsidP="0049137E">
            <w:pPr>
              <w:rPr>
                <w:b/>
                <w:bCs/>
                <w:sz w:val="18"/>
                <w:szCs w:val="18"/>
              </w:rPr>
            </w:pPr>
            <w:r w:rsidRPr="00B8257F">
              <w:rPr>
                <w:color w:val="000000"/>
                <w:sz w:val="18"/>
                <w:szCs w:val="18"/>
              </w:rPr>
              <w:t>Australia</w:t>
            </w:r>
          </w:p>
        </w:tc>
        <w:tc>
          <w:tcPr>
            <w:tcW w:w="1699" w:type="dxa"/>
            <w:vAlign w:val="bottom"/>
          </w:tcPr>
          <w:p w14:paraId="58254014" w14:textId="77777777" w:rsidR="007568ED" w:rsidRPr="00D37382" w:rsidRDefault="007568ED" w:rsidP="0049137E">
            <w:pPr>
              <w:rPr>
                <w:sz w:val="18"/>
                <w:szCs w:val="18"/>
              </w:rPr>
            </w:pPr>
            <w:r w:rsidRPr="00D37382">
              <w:rPr>
                <w:sz w:val="18"/>
                <w:szCs w:val="18"/>
              </w:rPr>
              <w:t>Review</w:t>
            </w:r>
          </w:p>
        </w:tc>
        <w:tc>
          <w:tcPr>
            <w:tcW w:w="1699" w:type="dxa"/>
            <w:vAlign w:val="bottom"/>
          </w:tcPr>
          <w:p w14:paraId="281820C0"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40AD254A" w14:textId="77777777" w:rsidR="007568ED" w:rsidRPr="00F909CC" w:rsidRDefault="007568ED" w:rsidP="0049137E">
            <w:pPr>
              <w:rPr>
                <w:sz w:val="18"/>
                <w:szCs w:val="18"/>
              </w:rPr>
            </w:pPr>
            <w:r>
              <w:rPr>
                <w:sz w:val="18"/>
                <w:szCs w:val="18"/>
              </w:rPr>
              <w:t xml:space="preserve">Early intervention is more effective in the treatment of this group. </w:t>
            </w:r>
          </w:p>
        </w:tc>
        <w:tc>
          <w:tcPr>
            <w:tcW w:w="3875" w:type="dxa"/>
            <w:vAlign w:val="bottom"/>
          </w:tcPr>
          <w:p w14:paraId="4D7C62EC" w14:textId="77777777" w:rsidR="007568ED" w:rsidRPr="00FA2E62" w:rsidRDefault="007568ED" w:rsidP="0049137E">
            <w:pPr>
              <w:rPr>
                <w:color w:val="000000"/>
                <w:sz w:val="18"/>
                <w:szCs w:val="18"/>
              </w:rPr>
            </w:pPr>
            <w:r>
              <w:rPr>
                <w:color w:val="000000"/>
                <w:sz w:val="18"/>
                <w:szCs w:val="18"/>
              </w:rPr>
              <w:t>Y</w:t>
            </w:r>
            <w:r w:rsidRPr="003A11FC">
              <w:rPr>
                <w:color w:val="000000"/>
                <w:sz w:val="18"/>
                <w:szCs w:val="18"/>
              </w:rPr>
              <w:t>oung people aged 18 or under who engage in sexually assaultive behaviour (for example, rape or forcible sexual contact</w:t>
            </w:r>
            <w:r>
              <w:rPr>
                <w:color w:val="000000"/>
                <w:sz w:val="18"/>
                <w:szCs w:val="18"/>
              </w:rPr>
              <w:t xml:space="preserve">; Davidson, 1987). </w:t>
            </w:r>
          </w:p>
        </w:tc>
      </w:tr>
      <w:tr w:rsidR="007568ED" w:rsidRPr="00C14D9A" w14:paraId="50F082FC" w14:textId="77777777" w:rsidTr="0049137E">
        <w:tc>
          <w:tcPr>
            <w:tcW w:w="1306" w:type="dxa"/>
            <w:vAlign w:val="bottom"/>
          </w:tcPr>
          <w:p w14:paraId="6B107A60" w14:textId="77777777" w:rsidR="007568ED" w:rsidRPr="00C14D9A" w:rsidRDefault="007568ED" w:rsidP="0049137E">
            <w:pPr>
              <w:rPr>
                <w:b/>
                <w:bCs/>
                <w:sz w:val="18"/>
                <w:szCs w:val="18"/>
              </w:rPr>
            </w:pPr>
            <w:r w:rsidRPr="00B8257F">
              <w:rPr>
                <w:color w:val="000000"/>
                <w:sz w:val="18"/>
                <w:szCs w:val="18"/>
              </w:rPr>
              <w:t>Hastings</w:t>
            </w:r>
            <w:r>
              <w:rPr>
                <w:color w:val="000000"/>
                <w:sz w:val="18"/>
                <w:szCs w:val="18"/>
              </w:rPr>
              <w:t xml:space="preserve"> et al.</w:t>
            </w:r>
          </w:p>
        </w:tc>
        <w:tc>
          <w:tcPr>
            <w:tcW w:w="708" w:type="dxa"/>
            <w:vAlign w:val="bottom"/>
          </w:tcPr>
          <w:p w14:paraId="7233AF74" w14:textId="77777777" w:rsidR="007568ED" w:rsidRPr="00C14D9A" w:rsidRDefault="007568ED" w:rsidP="0049137E">
            <w:pPr>
              <w:rPr>
                <w:b/>
                <w:bCs/>
                <w:sz w:val="18"/>
                <w:szCs w:val="18"/>
              </w:rPr>
            </w:pPr>
            <w:r w:rsidRPr="00B8257F">
              <w:rPr>
                <w:color w:val="000000"/>
                <w:sz w:val="18"/>
                <w:szCs w:val="18"/>
              </w:rPr>
              <w:t>1997</w:t>
            </w:r>
          </w:p>
        </w:tc>
        <w:tc>
          <w:tcPr>
            <w:tcW w:w="1134" w:type="dxa"/>
            <w:vAlign w:val="bottom"/>
          </w:tcPr>
          <w:p w14:paraId="43DEFBA3"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5C6877DA" w14:textId="77777777" w:rsidR="007568ED" w:rsidRPr="002E5A2B" w:rsidRDefault="007568ED" w:rsidP="0049137E">
            <w:pPr>
              <w:rPr>
                <w:sz w:val="18"/>
                <w:szCs w:val="18"/>
              </w:rPr>
            </w:pPr>
            <w:r w:rsidRPr="002E5A2B">
              <w:rPr>
                <w:sz w:val="18"/>
                <w:szCs w:val="18"/>
              </w:rPr>
              <w:t>Cross-sectional</w:t>
            </w:r>
          </w:p>
        </w:tc>
        <w:tc>
          <w:tcPr>
            <w:tcW w:w="1699" w:type="dxa"/>
            <w:vAlign w:val="bottom"/>
          </w:tcPr>
          <w:p w14:paraId="2ECAC5A8" w14:textId="77777777" w:rsidR="007568ED" w:rsidRPr="00C14D9A" w:rsidRDefault="007568ED" w:rsidP="0049137E">
            <w:pPr>
              <w:rPr>
                <w:b/>
                <w:bCs/>
                <w:sz w:val="18"/>
                <w:szCs w:val="18"/>
              </w:rPr>
            </w:pPr>
            <w:r w:rsidRPr="00B8257F">
              <w:rPr>
                <w:color w:val="000000"/>
                <w:sz w:val="18"/>
                <w:szCs w:val="18"/>
              </w:rPr>
              <w:t>Adolescent sex offenders and adolescents with conduct disorder</w:t>
            </w:r>
            <w:r>
              <w:rPr>
                <w:color w:val="000000"/>
                <w:sz w:val="18"/>
                <w:szCs w:val="18"/>
              </w:rPr>
              <w:t>.</w:t>
            </w:r>
          </w:p>
        </w:tc>
        <w:tc>
          <w:tcPr>
            <w:tcW w:w="3537" w:type="dxa"/>
            <w:vAlign w:val="bottom"/>
          </w:tcPr>
          <w:p w14:paraId="340D813E" w14:textId="77777777" w:rsidR="007568ED" w:rsidRPr="00934627" w:rsidRDefault="007568ED" w:rsidP="0049137E">
            <w:pPr>
              <w:rPr>
                <w:color w:val="000000"/>
                <w:sz w:val="18"/>
                <w:szCs w:val="18"/>
              </w:rPr>
            </w:pPr>
            <w:r w:rsidRPr="00934627">
              <w:rPr>
                <w:color w:val="000000"/>
                <w:sz w:val="18"/>
                <w:szCs w:val="18"/>
              </w:rPr>
              <w:t>Conduct disordered youth had higher socialised aggression and avoidance coping than adolescent sex offenders.</w:t>
            </w:r>
          </w:p>
        </w:tc>
        <w:tc>
          <w:tcPr>
            <w:tcW w:w="3875" w:type="dxa"/>
            <w:vAlign w:val="bottom"/>
          </w:tcPr>
          <w:p w14:paraId="0523FEBE" w14:textId="77777777" w:rsidR="007568ED" w:rsidRPr="00934627" w:rsidRDefault="007568ED" w:rsidP="0049137E">
            <w:pPr>
              <w:rPr>
                <w:color w:val="000000"/>
                <w:sz w:val="18"/>
                <w:szCs w:val="18"/>
              </w:rPr>
            </w:pPr>
            <w:r>
              <w:rPr>
                <w:color w:val="000000"/>
                <w:sz w:val="18"/>
                <w:szCs w:val="18"/>
              </w:rPr>
              <w:t>S</w:t>
            </w:r>
            <w:r w:rsidRPr="00934627">
              <w:rPr>
                <w:color w:val="000000"/>
                <w:sz w:val="18"/>
                <w:szCs w:val="18"/>
              </w:rPr>
              <w:t xml:space="preserve">exual abuse against children perpetrated by an adolescent - (1) the victim at least 5 years younger than the perpetrator and under 16 years of age, (2) the perpetrator engaged in a sexual act involving genital stimulation, oral sex, or penetration against the victim's will (Ryan et al., 1987). </w:t>
            </w:r>
          </w:p>
        </w:tc>
      </w:tr>
      <w:tr w:rsidR="007568ED" w:rsidRPr="00C14D9A" w14:paraId="77865263" w14:textId="77777777" w:rsidTr="0049137E">
        <w:tc>
          <w:tcPr>
            <w:tcW w:w="1306" w:type="dxa"/>
            <w:vAlign w:val="bottom"/>
          </w:tcPr>
          <w:p w14:paraId="35DDCDB9" w14:textId="77777777" w:rsidR="007568ED" w:rsidRPr="00C14D9A" w:rsidRDefault="007568ED" w:rsidP="0049137E">
            <w:pPr>
              <w:rPr>
                <w:b/>
                <w:bCs/>
                <w:sz w:val="18"/>
                <w:szCs w:val="18"/>
              </w:rPr>
            </w:pPr>
            <w:r w:rsidRPr="00B8257F">
              <w:rPr>
                <w:color w:val="000000"/>
                <w:sz w:val="18"/>
                <w:szCs w:val="18"/>
              </w:rPr>
              <w:t>Johnson &amp; Knight</w:t>
            </w:r>
          </w:p>
        </w:tc>
        <w:tc>
          <w:tcPr>
            <w:tcW w:w="708" w:type="dxa"/>
            <w:vAlign w:val="bottom"/>
          </w:tcPr>
          <w:p w14:paraId="1929F353" w14:textId="77777777" w:rsidR="007568ED" w:rsidRPr="00C14D9A" w:rsidRDefault="007568ED" w:rsidP="0049137E">
            <w:pPr>
              <w:rPr>
                <w:b/>
                <w:bCs/>
                <w:sz w:val="18"/>
                <w:szCs w:val="18"/>
              </w:rPr>
            </w:pPr>
            <w:r w:rsidRPr="00B8257F">
              <w:rPr>
                <w:color w:val="000000"/>
                <w:sz w:val="18"/>
                <w:szCs w:val="18"/>
              </w:rPr>
              <w:t>2000</w:t>
            </w:r>
          </w:p>
        </w:tc>
        <w:tc>
          <w:tcPr>
            <w:tcW w:w="1134" w:type="dxa"/>
            <w:vAlign w:val="bottom"/>
          </w:tcPr>
          <w:p w14:paraId="796864B5"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34EC5E61" w14:textId="77777777" w:rsidR="007568ED" w:rsidRPr="009075F4" w:rsidRDefault="007568ED" w:rsidP="0049137E">
            <w:pPr>
              <w:rPr>
                <w:sz w:val="18"/>
                <w:szCs w:val="18"/>
              </w:rPr>
            </w:pPr>
            <w:r w:rsidRPr="009075F4">
              <w:rPr>
                <w:sz w:val="18"/>
                <w:szCs w:val="18"/>
              </w:rPr>
              <w:t>Cross-sectional</w:t>
            </w:r>
          </w:p>
        </w:tc>
        <w:tc>
          <w:tcPr>
            <w:tcW w:w="1699" w:type="dxa"/>
            <w:vAlign w:val="bottom"/>
          </w:tcPr>
          <w:p w14:paraId="6AED74FF"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32AE3899" w14:textId="77777777" w:rsidR="007568ED" w:rsidRPr="00862A65" w:rsidRDefault="007568ED" w:rsidP="0049137E">
            <w:pPr>
              <w:rPr>
                <w:color w:val="000000"/>
                <w:sz w:val="18"/>
                <w:szCs w:val="18"/>
              </w:rPr>
            </w:pPr>
            <w:r w:rsidRPr="00862A65">
              <w:rPr>
                <w:color w:val="000000"/>
                <w:sz w:val="18"/>
                <w:szCs w:val="18"/>
              </w:rPr>
              <w:t xml:space="preserve">Sexual compulsivity and hypermasculinity significantly discriminate verbally and </w:t>
            </w:r>
            <w:r w:rsidRPr="00862A65">
              <w:rPr>
                <w:color w:val="000000"/>
                <w:sz w:val="18"/>
                <w:szCs w:val="18"/>
              </w:rPr>
              <w:lastRenderedPageBreak/>
              <w:t xml:space="preserve">physically coercive juvenile offenders from those that do not report using force. </w:t>
            </w:r>
          </w:p>
        </w:tc>
        <w:tc>
          <w:tcPr>
            <w:tcW w:w="3875" w:type="dxa"/>
            <w:vAlign w:val="bottom"/>
          </w:tcPr>
          <w:p w14:paraId="60BE1707" w14:textId="77777777" w:rsidR="007568ED" w:rsidRPr="00831F9D" w:rsidRDefault="007568ED" w:rsidP="0049137E">
            <w:pPr>
              <w:rPr>
                <w:color w:val="000000"/>
                <w:sz w:val="18"/>
                <w:szCs w:val="18"/>
              </w:rPr>
            </w:pPr>
            <w:r w:rsidRPr="00831F9D">
              <w:rPr>
                <w:color w:val="000000"/>
                <w:sz w:val="18"/>
                <w:szCs w:val="18"/>
              </w:rPr>
              <w:lastRenderedPageBreak/>
              <w:t xml:space="preserve">Individuals age 28 or younger who commit a sexual offense against a victim of any age. </w:t>
            </w:r>
          </w:p>
        </w:tc>
      </w:tr>
      <w:tr w:rsidR="007568ED" w:rsidRPr="00C14D9A" w14:paraId="57915A39" w14:textId="77777777" w:rsidTr="0049137E">
        <w:tc>
          <w:tcPr>
            <w:tcW w:w="1306" w:type="dxa"/>
            <w:vAlign w:val="bottom"/>
          </w:tcPr>
          <w:p w14:paraId="7713A0EA" w14:textId="77777777" w:rsidR="007568ED" w:rsidRPr="00C14D9A" w:rsidRDefault="007568ED" w:rsidP="0049137E">
            <w:pPr>
              <w:rPr>
                <w:b/>
                <w:bCs/>
                <w:sz w:val="18"/>
                <w:szCs w:val="18"/>
              </w:rPr>
            </w:pPr>
            <w:r w:rsidRPr="00B8257F">
              <w:rPr>
                <w:color w:val="000000"/>
                <w:sz w:val="18"/>
                <w:szCs w:val="18"/>
              </w:rPr>
              <w:t>Keelan &amp; Fremouw</w:t>
            </w:r>
          </w:p>
        </w:tc>
        <w:tc>
          <w:tcPr>
            <w:tcW w:w="708" w:type="dxa"/>
            <w:vAlign w:val="bottom"/>
          </w:tcPr>
          <w:p w14:paraId="47112213" w14:textId="77777777" w:rsidR="007568ED" w:rsidRPr="00C14D9A" w:rsidRDefault="007568ED" w:rsidP="0049137E">
            <w:pPr>
              <w:rPr>
                <w:b/>
                <w:bCs/>
                <w:sz w:val="18"/>
                <w:szCs w:val="18"/>
              </w:rPr>
            </w:pPr>
            <w:r w:rsidRPr="00B8257F">
              <w:rPr>
                <w:color w:val="000000"/>
                <w:sz w:val="18"/>
                <w:szCs w:val="18"/>
              </w:rPr>
              <w:t>2013</w:t>
            </w:r>
          </w:p>
        </w:tc>
        <w:tc>
          <w:tcPr>
            <w:tcW w:w="1134" w:type="dxa"/>
            <w:vAlign w:val="bottom"/>
          </w:tcPr>
          <w:p w14:paraId="7755107C"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1566603B" w14:textId="77777777" w:rsidR="007568ED" w:rsidRPr="00A23B5A" w:rsidRDefault="007568ED" w:rsidP="0049137E">
            <w:pPr>
              <w:rPr>
                <w:sz w:val="18"/>
                <w:szCs w:val="18"/>
              </w:rPr>
            </w:pPr>
            <w:r w:rsidRPr="00A23B5A">
              <w:rPr>
                <w:sz w:val="18"/>
                <w:szCs w:val="18"/>
              </w:rPr>
              <w:t>Review</w:t>
            </w:r>
          </w:p>
        </w:tc>
        <w:tc>
          <w:tcPr>
            <w:tcW w:w="1699" w:type="dxa"/>
            <w:vAlign w:val="bottom"/>
          </w:tcPr>
          <w:p w14:paraId="13868297"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2A4C9573" w14:textId="77777777" w:rsidR="007568ED" w:rsidRPr="00F909CC" w:rsidRDefault="007568ED" w:rsidP="0049137E">
            <w:pPr>
              <w:rPr>
                <w:sz w:val="18"/>
                <w:szCs w:val="18"/>
              </w:rPr>
            </w:pPr>
            <w:r>
              <w:rPr>
                <w:sz w:val="18"/>
                <w:szCs w:val="18"/>
              </w:rPr>
              <w:t xml:space="preserve">Examined differences between child and peer-adult offenders. Inconsistent findings and definitions were present, however this may be a helpful categorisation for understanding treatment needs. </w:t>
            </w:r>
          </w:p>
        </w:tc>
        <w:tc>
          <w:tcPr>
            <w:tcW w:w="3875" w:type="dxa"/>
            <w:vAlign w:val="bottom"/>
          </w:tcPr>
          <w:p w14:paraId="570E3844" w14:textId="77777777" w:rsidR="007568ED" w:rsidRPr="00BF04A9" w:rsidRDefault="007568ED" w:rsidP="0049137E">
            <w:pPr>
              <w:rPr>
                <w:color w:val="000000"/>
                <w:sz w:val="18"/>
                <w:szCs w:val="18"/>
              </w:rPr>
            </w:pPr>
            <w:r w:rsidRPr="00BF04A9">
              <w:rPr>
                <w:color w:val="000000"/>
                <w:sz w:val="18"/>
                <w:szCs w:val="18"/>
              </w:rPr>
              <w:t xml:space="preserve">Any sexual interaction with a person of any age that is perpetrated (a) against the victim's will, (b) without consent, or (c) in an aggressive, exploitative, manipulative, or threatening manner (Ryan, 2010). </w:t>
            </w:r>
          </w:p>
        </w:tc>
      </w:tr>
      <w:tr w:rsidR="007568ED" w:rsidRPr="00C14D9A" w14:paraId="4A154851" w14:textId="77777777" w:rsidTr="0049137E">
        <w:tc>
          <w:tcPr>
            <w:tcW w:w="1306" w:type="dxa"/>
            <w:vAlign w:val="bottom"/>
          </w:tcPr>
          <w:p w14:paraId="7E3F2E85" w14:textId="77777777" w:rsidR="007568ED" w:rsidRPr="00C14D9A" w:rsidRDefault="007568ED" w:rsidP="0049137E">
            <w:pPr>
              <w:rPr>
                <w:b/>
                <w:bCs/>
                <w:sz w:val="18"/>
                <w:szCs w:val="18"/>
              </w:rPr>
            </w:pPr>
            <w:r w:rsidRPr="00B8257F">
              <w:rPr>
                <w:color w:val="000000"/>
                <w:sz w:val="18"/>
                <w:szCs w:val="18"/>
              </w:rPr>
              <w:t>Keogh &amp; Ruszczynski</w:t>
            </w:r>
          </w:p>
        </w:tc>
        <w:tc>
          <w:tcPr>
            <w:tcW w:w="708" w:type="dxa"/>
            <w:vAlign w:val="bottom"/>
          </w:tcPr>
          <w:p w14:paraId="58E8A125" w14:textId="77777777" w:rsidR="007568ED" w:rsidRPr="00C14D9A" w:rsidRDefault="007568ED" w:rsidP="0049137E">
            <w:pPr>
              <w:rPr>
                <w:b/>
                <w:bCs/>
                <w:sz w:val="18"/>
                <w:szCs w:val="18"/>
              </w:rPr>
            </w:pPr>
            <w:r w:rsidRPr="00B8257F">
              <w:rPr>
                <w:color w:val="000000"/>
                <w:sz w:val="18"/>
                <w:szCs w:val="18"/>
              </w:rPr>
              <w:t>2018</w:t>
            </w:r>
          </w:p>
        </w:tc>
        <w:tc>
          <w:tcPr>
            <w:tcW w:w="1134" w:type="dxa"/>
            <w:vAlign w:val="bottom"/>
          </w:tcPr>
          <w:p w14:paraId="6F7AF9F5" w14:textId="77777777" w:rsidR="007568ED" w:rsidRPr="00C14D9A" w:rsidRDefault="007568ED" w:rsidP="0049137E">
            <w:pPr>
              <w:rPr>
                <w:b/>
                <w:bCs/>
                <w:sz w:val="18"/>
                <w:szCs w:val="18"/>
              </w:rPr>
            </w:pPr>
            <w:r w:rsidRPr="00B8257F">
              <w:rPr>
                <w:color w:val="000000"/>
                <w:sz w:val="18"/>
                <w:szCs w:val="18"/>
              </w:rPr>
              <w:t>Australia</w:t>
            </w:r>
          </w:p>
        </w:tc>
        <w:tc>
          <w:tcPr>
            <w:tcW w:w="1699" w:type="dxa"/>
            <w:vAlign w:val="bottom"/>
          </w:tcPr>
          <w:p w14:paraId="5BD40CF6" w14:textId="77777777" w:rsidR="007568ED" w:rsidRPr="0027631F" w:rsidRDefault="007568ED" w:rsidP="0049137E">
            <w:pPr>
              <w:rPr>
                <w:sz w:val="18"/>
                <w:szCs w:val="18"/>
              </w:rPr>
            </w:pPr>
            <w:r w:rsidRPr="0027631F">
              <w:rPr>
                <w:sz w:val="18"/>
                <w:szCs w:val="18"/>
              </w:rPr>
              <w:t>Book</w:t>
            </w:r>
          </w:p>
        </w:tc>
        <w:tc>
          <w:tcPr>
            <w:tcW w:w="1699" w:type="dxa"/>
            <w:vAlign w:val="bottom"/>
          </w:tcPr>
          <w:p w14:paraId="71021500"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77ECA6D2" w14:textId="77777777" w:rsidR="007568ED" w:rsidRPr="00F909CC" w:rsidRDefault="007568ED" w:rsidP="0049137E">
            <w:pPr>
              <w:rPr>
                <w:sz w:val="18"/>
                <w:szCs w:val="18"/>
              </w:rPr>
            </w:pPr>
            <w:r>
              <w:rPr>
                <w:sz w:val="18"/>
                <w:szCs w:val="18"/>
              </w:rPr>
              <w:t xml:space="preserve">Book chapter on juvenile sex offenders. </w:t>
            </w:r>
          </w:p>
        </w:tc>
        <w:tc>
          <w:tcPr>
            <w:tcW w:w="3875" w:type="dxa"/>
            <w:vAlign w:val="bottom"/>
          </w:tcPr>
          <w:p w14:paraId="4CC8B003" w14:textId="77777777" w:rsidR="007568ED" w:rsidRPr="0027631F" w:rsidRDefault="007568ED" w:rsidP="0049137E">
            <w:pPr>
              <w:rPr>
                <w:color w:val="000000"/>
                <w:sz w:val="18"/>
                <w:szCs w:val="18"/>
              </w:rPr>
            </w:pPr>
            <w:r w:rsidRPr="0027631F">
              <w:rPr>
                <w:color w:val="000000"/>
                <w:sz w:val="18"/>
                <w:szCs w:val="18"/>
              </w:rPr>
              <w:t xml:space="preserve">Non-consensual sexual behaviour involving another person and encompassing force and/or manipulation (Ryan et al., 2010). </w:t>
            </w:r>
          </w:p>
        </w:tc>
      </w:tr>
      <w:tr w:rsidR="007568ED" w:rsidRPr="00C14D9A" w14:paraId="45422B28" w14:textId="77777777" w:rsidTr="0049137E">
        <w:tc>
          <w:tcPr>
            <w:tcW w:w="1306" w:type="dxa"/>
            <w:vAlign w:val="bottom"/>
          </w:tcPr>
          <w:p w14:paraId="2D84347A" w14:textId="77777777" w:rsidR="007568ED" w:rsidRPr="00C14D9A" w:rsidRDefault="007568ED" w:rsidP="0049137E">
            <w:pPr>
              <w:rPr>
                <w:b/>
                <w:bCs/>
                <w:sz w:val="18"/>
                <w:szCs w:val="18"/>
              </w:rPr>
            </w:pPr>
            <w:r w:rsidRPr="00B8257F">
              <w:rPr>
                <w:color w:val="000000"/>
                <w:sz w:val="18"/>
                <w:szCs w:val="18"/>
              </w:rPr>
              <w:t>Kjellgren</w:t>
            </w:r>
            <w:r>
              <w:rPr>
                <w:color w:val="000000"/>
                <w:sz w:val="18"/>
                <w:szCs w:val="18"/>
              </w:rPr>
              <w:t xml:space="preserve"> et al.</w:t>
            </w:r>
          </w:p>
        </w:tc>
        <w:tc>
          <w:tcPr>
            <w:tcW w:w="708" w:type="dxa"/>
            <w:vAlign w:val="bottom"/>
          </w:tcPr>
          <w:p w14:paraId="43DDF91F" w14:textId="77777777" w:rsidR="007568ED" w:rsidRPr="00C14D9A" w:rsidRDefault="007568ED" w:rsidP="0049137E">
            <w:pPr>
              <w:rPr>
                <w:b/>
                <w:bCs/>
                <w:sz w:val="18"/>
                <w:szCs w:val="18"/>
              </w:rPr>
            </w:pPr>
            <w:r w:rsidRPr="00B8257F">
              <w:rPr>
                <w:color w:val="000000"/>
                <w:sz w:val="18"/>
                <w:szCs w:val="18"/>
              </w:rPr>
              <w:t>2006</w:t>
            </w:r>
          </w:p>
        </w:tc>
        <w:tc>
          <w:tcPr>
            <w:tcW w:w="1134" w:type="dxa"/>
            <w:vAlign w:val="bottom"/>
          </w:tcPr>
          <w:p w14:paraId="35AAFB12" w14:textId="77777777" w:rsidR="007568ED" w:rsidRPr="00C14D9A" w:rsidRDefault="007568ED" w:rsidP="0049137E">
            <w:pPr>
              <w:rPr>
                <w:b/>
                <w:bCs/>
                <w:sz w:val="18"/>
                <w:szCs w:val="18"/>
              </w:rPr>
            </w:pPr>
            <w:r w:rsidRPr="00B8257F">
              <w:rPr>
                <w:color w:val="000000"/>
                <w:sz w:val="18"/>
                <w:szCs w:val="18"/>
              </w:rPr>
              <w:t>Sweden</w:t>
            </w:r>
          </w:p>
        </w:tc>
        <w:tc>
          <w:tcPr>
            <w:tcW w:w="1699" w:type="dxa"/>
            <w:vAlign w:val="bottom"/>
          </w:tcPr>
          <w:p w14:paraId="7B6EAF16" w14:textId="77777777" w:rsidR="007568ED" w:rsidRPr="000541C5" w:rsidRDefault="007568ED" w:rsidP="0049137E">
            <w:pPr>
              <w:rPr>
                <w:sz w:val="18"/>
                <w:szCs w:val="18"/>
              </w:rPr>
            </w:pPr>
            <w:r>
              <w:rPr>
                <w:sz w:val="18"/>
                <w:szCs w:val="18"/>
              </w:rPr>
              <w:t>Cross-sectional</w:t>
            </w:r>
          </w:p>
        </w:tc>
        <w:tc>
          <w:tcPr>
            <w:tcW w:w="1699" w:type="dxa"/>
            <w:vAlign w:val="bottom"/>
          </w:tcPr>
          <w:p w14:paraId="603FDF1E"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0D5F731E" w14:textId="77777777" w:rsidR="007568ED" w:rsidRPr="00ED57ED" w:rsidRDefault="007568ED" w:rsidP="0049137E">
            <w:pPr>
              <w:rPr>
                <w:color w:val="000000"/>
                <w:sz w:val="18"/>
                <w:szCs w:val="18"/>
              </w:rPr>
            </w:pPr>
            <w:r w:rsidRPr="00ED57ED">
              <w:rPr>
                <w:color w:val="000000"/>
                <w:sz w:val="18"/>
                <w:szCs w:val="18"/>
              </w:rPr>
              <w:t>46% had abused at least one child younger that 12, whereas the rest had abused peer or adult victims.</w:t>
            </w:r>
          </w:p>
        </w:tc>
        <w:tc>
          <w:tcPr>
            <w:tcW w:w="3875" w:type="dxa"/>
            <w:vAlign w:val="bottom"/>
          </w:tcPr>
          <w:p w14:paraId="21D00AFC" w14:textId="77777777" w:rsidR="007568ED" w:rsidRPr="006F73CB" w:rsidRDefault="007568ED" w:rsidP="0049137E">
            <w:pPr>
              <w:rPr>
                <w:color w:val="000000"/>
                <w:sz w:val="18"/>
                <w:szCs w:val="18"/>
              </w:rPr>
            </w:pPr>
            <w:r w:rsidRPr="006F73CB">
              <w:rPr>
                <w:color w:val="000000"/>
                <w:sz w:val="18"/>
                <w:szCs w:val="18"/>
              </w:rPr>
              <w:t>Sexual abuse occurs when a person is subjected to a sexual act against his or her will. This could include physical contact ("hands-on"), or sexual harassment without physical contact with the victim ("hands-off"</w:t>
            </w:r>
            <w:r>
              <w:rPr>
                <w:color w:val="000000"/>
                <w:sz w:val="18"/>
                <w:szCs w:val="18"/>
              </w:rPr>
              <w:t xml:space="preserve">). </w:t>
            </w:r>
          </w:p>
        </w:tc>
      </w:tr>
      <w:tr w:rsidR="007568ED" w:rsidRPr="00C14D9A" w14:paraId="36A3AC25" w14:textId="77777777" w:rsidTr="0049137E">
        <w:tc>
          <w:tcPr>
            <w:tcW w:w="1306" w:type="dxa"/>
            <w:vAlign w:val="bottom"/>
          </w:tcPr>
          <w:p w14:paraId="167E6D8F" w14:textId="77777777" w:rsidR="007568ED" w:rsidRPr="00C14D9A" w:rsidRDefault="007568ED" w:rsidP="0049137E">
            <w:pPr>
              <w:rPr>
                <w:b/>
                <w:bCs/>
                <w:sz w:val="18"/>
                <w:szCs w:val="18"/>
              </w:rPr>
            </w:pPr>
            <w:r w:rsidRPr="00B8257F">
              <w:rPr>
                <w:color w:val="000000"/>
                <w:sz w:val="18"/>
                <w:szCs w:val="18"/>
              </w:rPr>
              <w:t>Kloppen</w:t>
            </w:r>
            <w:r>
              <w:rPr>
                <w:color w:val="000000"/>
                <w:sz w:val="18"/>
                <w:szCs w:val="18"/>
              </w:rPr>
              <w:t xml:space="preserve"> et al.</w:t>
            </w:r>
          </w:p>
        </w:tc>
        <w:tc>
          <w:tcPr>
            <w:tcW w:w="708" w:type="dxa"/>
            <w:vAlign w:val="bottom"/>
          </w:tcPr>
          <w:p w14:paraId="0B3DBA21" w14:textId="77777777" w:rsidR="007568ED" w:rsidRPr="00C14D9A" w:rsidRDefault="007568ED" w:rsidP="0049137E">
            <w:pPr>
              <w:rPr>
                <w:b/>
                <w:bCs/>
                <w:sz w:val="18"/>
                <w:szCs w:val="18"/>
              </w:rPr>
            </w:pPr>
            <w:r w:rsidRPr="00B8257F">
              <w:rPr>
                <w:color w:val="000000"/>
                <w:sz w:val="18"/>
                <w:szCs w:val="18"/>
              </w:rPr>
              <w:t>2016</w:t>
            </w:r>
          </w:p>
        </w:tc>
        <w:tc>
          <w:tcPr>
            <w:tcW w:w="1134" w:type="dxa"/>
            <w:vAlign w:val="bottom"/>
          </w:tcPr>
          <w:p w14:paraId="5A1A39C9" w14:textId="77777777" w:rsidR="007568ED" w:rsidRPr="00C14D9A" w:rsidRDefault="007568ED" w:rsidP="0049137E">
            <w:pPr>
              <w:rPr>
                <w:b/>
                <w:bCs/>
                <w:sz w:val="18"/>
                <w:szCs w:val="18"/>
              </w:rPr>
            </w:pPr>
            <w:r w:rsidRPr="00B8257F">
              <w:rPr>
                <w:color w:val="000000"/>
                <w:sz w:val="18"/>
                <w:szCs w:val="18"/>
              </w:rPr>
              <w:t>Norway</w:t>
            </w:r>
          </w:p>
        </w:tc>
        <w:tc>
          <w:tcPr>
            <w:tcW w:w="1699" w:type="dxa"/>
            <w:vAlign w:val="bottom"/>
          </w:tcPr>
          <w:p w14:paraId="3B27BDE5" w14:textId="77777777" w:rsidR="007568ED" w:rsidRPr="00C14D9A" w:rsidRDefault="007568ED" w:rsidP="0049137E">
            <w:pPr>
              <w:rPr>
                <w:b/>
                <w:bCs/>
                <w:sz w:val="18"/>
                <w:szCs w:val="18"/>
              </w:rPr>
            </w:pPr>
            <w:r w:rsidRPr="00B8257F">
              <w:rPr>
                <w:color w:val="000000"/>
                <w:sz w:val="18"/>
                <w:szCs w:val="18"/>
              </w:rPr>
              <w:t>Literature review</w:t>
            </w:r>
          </w:p>
        </w:tc>
        <w:tc>
          <w:tcPr>
            <w:tcW w:w="1699" w:type="dxa"/>
            <w:vAlign w:val="bottom"/>
          </w:tcPr>
          <w:p w14:paraId="7EACC6EA" w14:textId="77777777" w:rsidR="007568ED" w:rsidRPr="00C14D9A" w:rsidRDefault="007568ED" w:rsidP="0049137E">
            <w:pPr>
              <w:rPr>
                <w:b/>
                <w:bCs/>
                <w:sz w:val="18"/>
                <w:szCs w:val="18"/>
              </w:rPr>
            </w:pPr>
            <w:r w:rsidRPr="00B8257F">
              <w:rPr>
                <w:color w:val="000000"/>
                <w:sz w:val="18"/>
                <w:szCs w:val="18"/>
              </w:rPr>
              <w:t>Child sexual abuse victims</w:t>
            </w:r>
            <w:r>
              <w:rPr>
                <w:color w:val="000000"/>
                <w:sz w:val="18"/>
                <w:szCs w:val="18"/>
              </w:rPr>
              <w:t>.</w:t>
            </w:r>
          </w:p>
        </w:tc>
        <w:tc>
          <w:tcPr>
            <w:tcW w:w="3537" w:type="dxa"/>
            <w:vAlign w:val="bottom"/>
          </w:tcPr>
          <w:p w14:paraId="4557FF36" w14:textId="77777777" w:rsidR="007568ED" w:rsidRPr="009350B3" w:rsidRDefault="007568ED" w:rsidP="0049137E">
            <w:pPr>
              <w:rPr>
                <w:color w:val="000000"/>
                <w:sz w:val="18"/>
                <w:szCs w:val="18"/>
              </w:rPr>
            </w:pPr>
            <w:r w:rsidRPr="009350B3">
              <w:rPr>
                <w:color w:val="000000"/>
                <w:sz w:val="18"/>
                <w:szCs w:val="18"/>
              </w:rPr>
              <w:t xml:space="preserve">Increased risk of abuse from early adolescence, with peers being the largest group of perpetrators. Targeting peer abuse seems to be vital in the prevention of child sexual abuse. </w:t>
            </w:r>
          </w:p>
        </w:tc>
        <w:tc>
          <w:tcPr>
            <w:tcW w:w="3875" w:type="dxa"/>
            <w:vAlign w:val="bottom"/>
          </w:tcPr>
          <w:p w14:paraId="5BE68C5D" w14:textId="77777777" w:rsidR="007568ED" w:rsidRPr="00EC7BF8" w:rsidRDefault="007568ED" w:rsidP="0049137E">
            <w:pPr>
              <w:rPr>
                <w:color w:val="000000"/>
                <w:sz w:val="18"/>
                <w:szCs w:val="18"/>
              </w:rPr>
            </w:pPr>
            <w:r>
              <w:rPr>
                <w:color w:val="000000"/>
                <w:sz w:val="18"/>
                <w:szCs w:val="18"/>
              </w:rPr>
              <w:t>T</w:t>
            </w:r>
            <w:r w:rsidRPr="00EC7BF8">
              <w:rPr>
                <w:color w:val="000000"/>
                <w:sz w:val="18"/>
                <w:szCs w:val="18"/>
              </w:rPr>
              <w:t>he involvement of a child in sexual activity that he or she does not fully comprehend, is unable to give informed consent to, or for which the child is not developmentally prepared, or else that violates the laws or social taboos of society. Children can be sexually abused by both adults and other children who are - by virtue of their age or stage of development - in a position of responsibility, trust, or power over the victim</w:t>
            </w:r>
            <w:r>
              <w:rPr>
                <w:color w:val="000000"/>
                <w:sz w:val="18"/>
                <w:szCs w:val="18"/>
              </w:rPr>
              <w:t xml:space="preserve"> (Butchart et al., 2006). </w:t>
            </w:r>
          </w:p>
        </w:tc>
      </w:tr>
      <w:tr w:rsidR="007568ED" w:rsidRPr="00C14D9A" w14:paraId="1AE70677" w14:textId="77777777" w:rsidTr="0049137E">
        <w:tc>
          <w:tcPr>
            <w:tcW w:w="1306" w:type="dxa"/>
            <w:vAlign w:val="bottom"/>
          </w:tcPr>
          <w:p w14:paraId="400FD18C" w14:textId="77777777" w:rsidR="007568ED" w:rsidRPr="00C14D9A" w:rsidRDefault="007568ED" w:rsidP="0049137E">
            <w:pPr>
              <w:rPr>
                <w:b/>
                <w:bCs/>
                <w:sz w:val="18"/>
                <w:szCs w:val="18"/>
              </w:rPr>
            </w:pPr>
            <w:r w:rsidRPr="00B8257F">
              <w:rPr>
                <w:color w:val="000000"/>
                <w:sz w:val="18"/>
                <w:szCs w:val="18"/>
              </w:rPr>
              <w:t>Kraemer</w:t>
            </w:r>
            <w:r>
              <w:rPr>
                <w:color w:val="000000"/>
                <w:sz w:val="18"/>
                <w:szCs w:val="18"/>
              </w:rPr>
              <w:t xml:space="preserve"> et al.</w:t>
            </w:r>
          </w:p>
        </w:tc>
        <w:tc>
          <w:tcPr>
            <w:tcW w:w="708" w:type="dxa"/>
            <w:vAlign w:val="bottom"/>
          </w:tcPr>
          <w:p w14:paraId="39E6B3FD" w14:textId="77777777" w:rsidR="007568ED" w:rsidRPr="00C14D9A" w:rsidRDefault="007568ED" w:rsidP="0049137E">
            <w:pPr>
              <w:rPr>
                <w:b/>
                <w:bCs/>
                <w:sz w:val="18"/>
                <w:szCs w:val="18"/>
              </w:rPr>
            </w:pPr>
            <w:r w:rsidRPr="00B8257F">
              <w:rPr>
                <w:color w:val="000000"/>
                <w:sz w:val="18"/>
                <w:szCs w:val="18"/>
              </w:rPr>
              <w:t>1998</w:t>
            </w:r>
          </w:p>
        </w:tc>
        <w:tc>
          <w:tcPr>
            <w:tcW w:w="1134" w:type="dxa"/>
            <w:vAlign w:val="bottom"/>
          </w:tcPr>
          <w:p w14:paraId="6293B95D"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583B176D" w14:textId="77777777" w:rsidR="007568ED" w:rsidRPr="000541C5" w:rsidRDefault="007568ED" w:rsidP="0049137E">
            <w:pPr>
              <w:rPr>
                <w:sz w:val="18"/>
                <w:szCs w:val="18"/>
              </w:rPr>
            </w:pPr>
            <w:r>
              <w:rPr>
                <w:sz w:val="18"/>
                <w:szCs w:val="18"/>
              </w:rPr>
              <w:t>Cross-sectional</w:t>
            </w:r>
          </w:p>
        </w:tc>
        <w:tc>
          <w:tcPr>
            <w:tcW w:w="1699" w:type="dxa"/>
            <w:vAlign w:val="bottom"/>
          </w:tcPr>
          <w:p w14:paraId="6DFE86FD" w14:textId="77777777" w:rsidR="007568ED" w:rsidRPr="00C14D9A" w:rsidRDefault="007568ED" w:rsidP="0049137E">
            <w:pPr>
              <w:rPr>
                <w:b/>
                <w:bCs/>
                <w:sz w:val="18"/>
                <w:szCs w:val="18"/>
              </w:rPr>
            </w:pPr>
            <w:r w:rsidRPr="00B8257F">
              <w:rPr>
                <w:color w:val="000000"/>
                <w:sz w:val="18"/>
                <w:szCs w:val="18"/>
              </w:rPr>
              <w:t>Juvenile child molesters</w:t>
            </w:r>
            <w:r>
              <w:rPr>
                <w:color w:val="000000"/>
                <w:sz w:val="18"/>
                <w:szCs w:val="18"/>
              </w:rPr>
              <w:t>.</w:t>
            </w:r>
          </w:p>
        </w:tc>
        <w:tc>
          <w:tcPr>
            <w:tcW w:w="3537" w:type="dxa"/>
            <w:vAlign w:val="bottom"/>
          </w:tcPr>
          <w:p w14:paraId="588D824F" w14:textId="77777777" w:rsidR="007568ED" w:rsidRPr="00B30315" w:rsidRDefault="007568ED" w:rsidP="0049137E">
            <w:pPr>
              <w:rPr>
                <w:color w:val="000000"/>
                <w:sz w:val="18"/>
                <w:szCs w:val="18"/>
              </w:rPr>
            </w:pPr>
            <w:r w:rsidRPr="00B30315">
              <w:rPr>
                <w:color w:val="000000"/>
                <w:sz w:val="18"/>
                <w:szCs w:val="18"/>
              </w:rPr>
              <w:t>Younger juveniles may be more amenable to treatment. Impulsivity seems to be an important factor in treatment.</w:t>
            </w:r>
          </w:p>
        </w:tc>
        <w:tc>
          <w:tcPr>
            <w:tcW w:w="3875" w:type="dxa"/>
            <w:vAlign w:val="bottom"/>
          </w:tcPr>
          <w:p w14:paraId="47CCE7D7" w14:textId="77777777" w:rsidR="007568ED" w:rsidRPr="00B30315" w:rsidRDefault="007568ED" w:rsidP="0049137E">
            <w:pPr>
              <w:rPr>
                <w:color w:val="000000"/>
                <w:sz w:val="18"/>
                <w:szCs w:val="18"/>
              </w:rPr>
            </w:pPr>
            <w:r w:rsidRPr="00B30315">
              <w:rPr>
                <w:color w:val="000000"/>
                <w:sz w:val="18"/>
                <w:szCs w:val="18"/>
              </w:rPr>
              <w:t>Offenders who were at least 3 years older than their victims and who had used either bribery, coercion, manipulation, or a combination of these factors, rather than physical force, to sexually molest their victims.</w:t>
            </w:r>
          </w:p>
        </w:tc>
      </w:tr>
      <w:tr w:rsidR="007568ED" w:rsidRPr="00C14D9A" w14:paraId="12F408F2" w14:textId="77777777" w:rsidTr="0049137E">
        <w:tc>
          <w:tcPr>
            <w:tcW w:w="1306" w:type="dxa"/>
            <w:vAlign w:val="bottom"/>
          </w:tcPr>
          <w:p w14:paraId="2BEFB12A" w14:textId="77777777" w:rsidR="007568ED" w:rsidRPr="00C14D9A" w:rsidRDefault="007568ED" w:rsidP="0049137E">
            <w:pPr>
              <w:rPr>
                <w:b/>
                <w:bCs/>
                <w:sz w:val="18"/>
                <w:szCs w:val="18"/>
              </w:rPr>
            </w:pPr>
            <w:r w:rsidRPr="00B8257F">
              <w:rPr>
                <w:color w:val="000000"/>
                <w:sz w:val="18"/>
                <w:szCs w:val="18"/>
              </w:rPr>
              <w:t>Lakey</w:t>
            </w:r>
          </w:p>
        </w:tc>
        <w:tc>
          <w:tcPr>
            <w:tcW w:w="708" w:type="dxa"/>
            <w:vAlign w:val="bottom"/>
          </w:tcPr>
          <w:p w14:paraId="256C58FF" w14:textId="77777777" w:rsidR="007568ED" w:rsidRPr="00C14D9A" w:rsidRDefault="007568ED" w:rsidP="0049137E">
            <w:pPr>
              <w:rPr>
                <w:b/>
                <w:bCs/>
                <w:sz w:val="18"/>
                <w:szCs w:val="18"/>
              </w:rPr>
            </w:pPr>
            <w:r w:rsidRPr="00B8257F">
              <w:rPr>
                <w:color w:val="000000"/>
                <w:sz w:val="18"/>
                <w:szCs w:val="18"/>
              </w:rPr>
              <w:t>1995</w:t>
            </w:r>
          </w:p>
        </w:tc>
        <w:tc>
          <w:tcPr>
            <w:tcW w:w="1134" w:type="dxa"/>
            <w:vAlign w:val="bottom"/>
          </w:tcPr>
          <w:p w14:paraId="489F0614" w14:textId="77777777" w:rsidR="007568ED" w:rsidRPr="00C14D9A" w:rsidRDefault="007568ED" w:rsidP="0049137E">
            <w:pPr>
              <w:rPr>
                <w:b/>
                <w:bCs/>
                <w:sz w:val="18"/>
                <w:szCs w:val="18"/>
              </w:rPr>
            </w:pPr>
            <w:r w:rsidRPr="00B8257F">
              <w:rPr>
                <w:color w:val="000000"/>
                <w:sz w:val="18"/>
                <w:szCs w:val="18"/>
              </w:rPr>
              <w:t>UK</w:t>
            </w:r>
          </w:p>
        </w:tc>
        <w:tc>
          <w:tcPr>
            <w:tcW w:w="1699" w:type="dxa"/>
            <w:vAlign w:val="bottom"/>
          </w:tcPr>
          <w:p w14:paraId="17B90622"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302D0A2A" w14:textId="77777777" w:rsidR="007568ED" w:rsidRPr="00C14D9A" w:rsidRDefault="007568ED" w:rsidP="0049137E">
            <w:pPr>
              <w:rPr>
                <w:b/>
                <w:bCs/>
                <w:sz w:val="18"/>
                <w:szCs w:val="18"/>
              </w:rPr>
            </w:pPr>
            <w:r w:rsidRPr="00B8257F">
              <w:rPr>
                <w:color w:val="000000"/>
                <w:sz w:val="18"/>
                <w:szCs w:val="18"/>
              </w:rPr>
              <w:t>Male adolescent sexual offenders</w:t>
            </w:r>
            <w:r>
              <w:rPr>
                <w:color w:val="000000"/>
                <w:sz w:val="18"/>
                <w:szCs w:val="18"/>
              </w:rPr>
              <w:t>.</w:t>
            </w:r>
          </w:p>
        </w:tc>
        <w:tc>
          <w:tcPr>
            <w:tcW w:w="3537" w:type="dxa"/>
            <w:vAlign w:val="bottom"/>
          </w:tcPr>
          <w:p w14:paraId="4AEBAF7E" w14:textId="77777777" w:rsidR="007568ED" w:rsidRPr="0041412F" w:rsidRDefault="007568ED" w:rsidP="0049137E">
            <w:pPr>
              <w:rPr>
                <w:color w:val="000000"/>
                <w:sz w:val="18"/>
                <w:szCs w:val="18"/>
              </w:rPr>
            </w:pPr>
            <w:r w:rsidRPr="0041412F">
              <w:rPr>
                <w:color w:val="000000"/>
                <w:sz w:val="18"/>
                <w:szCs w:val="18"/>
              </w:rPr>
              <w:t>Multiple factors contribute to the development of sexual offending behaviour.</w:t>
            </w:r>
          </w:p>
        </w:tc>
        <w:tc>
          <w:tcPr>
            <w:tcW w:w="3875" w:type="dxa"/>
            <w:vAlign w:val="bottom"/>
          </w:tcPr>
          <w:p w14:paraId="4EB8647E" w14:textId="77777777" w:rsidR="007568ED" w:rsidRPr="0041412F" w:rsidRDefault="007568ED" w:rsidP="0049137E">
            <w:pPr>
              <w:rPr>
                <w:color w:val="000000"/>
                <w:sz w:val="18"/>
                <w:szCs w:val="18"/>
              </w:rPr>
            </w:pPr>
            <w:r w:rsidRPr="0041412F">
              <w:rPr>
                <w:color w:val="000000"/>
                <w:sz w:val="18"/>
                <w:szCs w:val="18"/>
              </w:rPr>
              <w:t xml:space="preserve">Youth ranging from puberty to the age of legal majority who commits any sexual interaction with a person of any age against the victim's will, without consent, or in an aggressive, exploitative, or threatening manner (Scavo &amp; Buchanan, 1989). </w:t>
            </w:r>
          </w:p>
        </w:tc>
      </w:tr>
      <w:tr w:rsidR="007568ED" w:rsidRPr="00C14D9A" w14:paraId="33E01453" w14:textId="77777777" w:rsidTr="0049137E">
        <w:tc>
          <w:tcPr>
            <w:tcW w:w="1306" w:type="dxa"/>
            <w:vAlign w:val="bottom"/>
          </w:tcPr>
          <w:p w14:paraId="3707F738" w14:textId="77777777" w:rsidR="007568ED" w:rsidRPr="00C14D9A" w:rsidRDefault="007568ED" w:rsidP="0049137E">
            <w:pPr>
              <w:rPr>
                <w:b/>
                <w:bCs/>
                <w:sz w:val="18"/>
                <w:szCs w:val="18"/>
              </w:rPr>
            </w:pPr>
            <w:r w:rsidRPr="00B8257F">
              <w:rPr>
                <w:color w:val="000000"/>
                <w:sz w:val="18"/>
                <w:szCs w:val="18"/>
              </w:rPr>
              <w:t>Lane &amp; Ryan</w:t>
            </w:r>
          </w:p>
        </w:tc>
        <w:tc>
          <w:tcPr>
            <w:tcW w:w="708" w:type="dxa"/>
            <w:vAlign w:val="bottom"/>
          </w:tcPr>
          <w:p w14:paraId="47A3E7E0" w14:textId="77777777" w:rsidR="007568ED" w:rsidRPr="00C14D9A" w:rsidRDefault="007568ED" w:rsidP="0049137E">
            <w:pPr>
              <w:rPr>
                <w:b/>
                <w:bCs/>
                <w:sz w:val="18"/>
                <w:szCs w:val="18"/>
              </w:rPr>
            </w:pPr>
            <w:r w:rsidRPr="00B8257F">
              <w:rPr>
                <w:color w:val="000000"/>
                <w:sz w:val="18"/>
                <w:szCs w:val="18"/>
              </w:rPr>
              <w:t>2010</w:t>
            </w:r>
          </w:p>
        </w:tc>
        <w:tc>
          <w:tcPr>
            <w:tcW w:w="1134" w:type="dxa"/>
            <w:vAlign w:val="bottom"/>
          </w:tcPr>
          <w:p w14:paraId="76034F9E"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78125908" w14:textId="77777777" w:rsidR="007568ED" w:rsidRPr="00C14D9A" w:rsidRDefault="007568ED" w:rsidP="0049137E">
            <w:pPr>
              <w:rPr>
                <w:b/>
                <w:bCs/>
                <w:sz w:val="18"/>
                <w:szCs w:val="18"/>
              </w:rPr>
            </w:pPr>
            <w:r w:rsidRPr="00B8257F">
              <w:rPr>
                <w:color w:val="000000"/>
                <w:sz w:val="18"/>
                <w:szCs w:val="18"/>
              </w:rPr>
              <w:t>Book</w:t>
            </w:r>
          </w:p>
        </w:tc>
        <w:tc>
          <w:tcPr>
            <w:tcW w:w="1699" w:type="dxa"/>
            <w:vAlign w:val="bottom"/>
          </w:tcPr>
          <w:p w14:paraId="72EE72D3"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40B810A6" w14:textId="77777777" w:rsidR="007568ED" w:rsidRPr="004222FF" w:rsidRDefault="007568ED" w:rsidP="0049137E">
            <w:pPr>
              <w:rPr>
                <w:color w:val="000000"/>
                <w:sz w:val="18"/>
                <w:szCs w:val="18"/>
              </w:rPr>
            </w:pPr>
            <w:r w:rsidRPr="004222FF">
              <w:rPr>
                <w:color w:val="000000"/>
                <w:sz w:val="18"/>
                <w:szCs w:val="18"/>
              </w:rPr>
              <w:t>Provides information on causes, consequences and correction of juvenile sex offenders.</w:t>
            </w:r>
          </w:p>
        </w:tc>
        <w:tc>
          <w:tcPr>
            <w:tcW w:w="3875" w:type="dxa"/>
            <w:vAlign w:val="bottom"/>
          </w:tcPr>
          <w:p w14:paraId="70637DDA" w14:textId="77777777" w:rsidR="007568ED" w:rsidRPr="004222FF" w:rsidRDefault="007568ED" w:rsidP="0049137E">
            <w:pPr>
              <w:rPr>
                <w:color w:val="000000"/>
                <w:sz w:val="18"/>
                <w:szCs w:val="18"/>
              </w:rPr>
            </w:pPr>
            <w:r w:rsidRPr="004222FF">
              <w:rPr>
                <w:color w:val="000000"/>
                <w:sz w:val="18"/>
                <w:szCs w:val="18"/>
              </w:rPr>
              <w:t>Any sexual interaction with a person of any age that is perpetrated (a) against the victim's will, (b) without consent, or (c) in an aggressive, exploitative, manipulative, or threatening manner.</w:t>
            </w:r>
          </w:p>
        </w:tc>
      </w:tr>
      <w:tr w:rsidR="007568ED" w:rsidRPr="00C14D9A" w14:paraId="7CAF6661" w14:textId="77777777" w:rsidTr="0049137E">
        <w:tc>
          <w:tcPr>
            <w:tcW w:w="1306" w:type="dxa"/>
            <w:vAlign w:val="bottom"/>
          </w:tcPr>
          <w:p w14:paraId="36787F02" w14:textId="77777777" w:rsidR="007568ED" w:rsidRPr="00C14D9A" w:rsidRDefault="007568ED" w:rsidP="0049137E">
            <w:pPr>
              <w:rPr>
                <w:b/>
                <w:bCs/>
                <w:sz w:val="18"/>
                <w:szCs w:val="18"/>
              </w:rPr>
            </w:pPr>
            <w:r w:rsidRPr="00B8257F">
              <w:rPr>
                <w:color w:val="000000"/>
                <w:sz w:val="18"/>
                <w:szCs w:val="18"/>
              </w:rPr>
              <w:t>Leroux</w:t>
            </w:r>
            <w:r>
              <w:rPr>
                <w:color w:val="000000"/>
                <w:sz w:val="18"/>
                <w:szCs w:val="18"/>
              </w:rPr>
              <w:t xml:space="preserve"> et al.</w:t>
            </w:r>
          </w:p>
        </w:tc>
        <w:tc>
          <w:tcPr>
            <w:tcW w:w="708" w:type="dxa"/>
            <w:vAlign w:val="bottom"/>
          </w:tcPr>
          <w:p w14:paraId="47AD34CF" w14:textId="77777777" w:rsidR="007568ED" w:rsidRPr="00C14D9A" w:rsidRDefault="007568ED" w:rsidP="0049137E">
            <w:pPr>
              <w:rPr>
                <w:b/>
                <w:bCs/>
                <w:sz w:val="18"/>
                <w:szCs w:val="18"/>
              </w:rPr>
            </w:pPr>
            <w:r w:rsidRPr="00B8257F">
              <w:rPr>
                <w:color w:val="000000"/>
                <w:sz w:val="18"/>
                <w:szCs w:val="18"/>
              </w:rPr>
              <w:t>2020</w:t>
            </w:r>
          </w:p>
        </w:tc>
        <w:tc>
          <w:tcPr>
            <w:tcW w:w="1134" w:type="dxa"/>
            <w:vAlign w:val="bottom"/>
          </w:tcPr>
          <w:p w14:paraId="5ACFD52B" w14:textId="77777777" w:rsidR="007568ED" w:rsidRPr="00C14D9A" w:rsidRDefault="007568ED" w:rsidP="0049137E">
            <w:pPr>
              <w:rPr>
                <w:b/>
                <w:bCs/>
                <w:sz w:val="18"/>
                <w:szCs w:val="18"/>
              </w:rPr>
            </w:pPr>
            <w:r w:rsidRPr="00B8257F">
              <w:rPr>
                <w:color w:val="000000"/>
                <w:sz w:val="18"/>
                <w:szCs w:val="18"/>
              </w:rPr>
              <w:t>Canada</w:t>
            </w:r>
          </w:p>
        </w:tc>
        <w:tc>
          <w:tcPr>
            <w:tcW w:w="1699" w:type="dxa"/>
            <w:vAlign w:val="bottom"/>
          </w:tcPr>
          <w:p w14:paraId="7231C901" w14:textId="77777777" w:rsidR="007568ED" w:rsidRPr="00C14D9A" w:rsidRDefault="007568ED" w:rsidP="0049137E">
            <w:pPr>
              <w:rPr>
                <w:b/>
                <w:bCs/>
                <w:sz w:val="18"/>
                <w:szCs w:val="18"/>
              </w:rPr>
            </w:pPr>
            <w:r>
              <w:rPr>
                <w:sz w:val="18"/>
                <w:szCs w:val="18"/>
              </w:rPr>
              <w:t>Cross-sectional</w:t>
            </w:r>
          </w:p>
        </w:tc>
        <w:tc>
          <w:tcPr>
            <w:tcW w:w="1699" w:type="dxa"/>
            <w:vAlign w:val="bottom"/>
          </w:tcPr>
          <w:p w14:paraId="7AF92B43" w14:textId="77777777" w:rsidR="007568ED" w:rsidRPr="00C14D9A" w:rsidRDefault="007568ED" w:rsidP="0049137E">
            <w:pPr>
              <w:rPr>
                <w:b/>
                <w:bCs/>
                <w:sz w:val="18"/>
                <w:szCs w:val="18"/>
              </w:rPr>
            </w:pPr>
            <w:r w:rsidRPr="00B8257F">
              <w:rPr>
                <w:color w:val="000000"/>
                <w:sz w:val="18"/>
                <w:szCs w:val="18"/>
              </w:rPr>
              <w:t>Adolescent sex offenders</w:t>
            </w:r>
            <w:r>
              <w:rPr>
                <w:color w:val="000000"/>
                <w:sz w:val="18"/>
                <w:szCs w:val="18"/>
              </w:rPr>
              <w:t>.</w:t>
            </w:r>
          </w:p>
        </w:tc>
        <w:tc>
          <w:tcPr>
            <w:tcW w:w="3537" w:type="dxa"/>
            <w:vAlign w:val="bottom"/>
          </w:tcPr>
          <w:p w14:paraId="43FDABF1" w14:textId="77777777" w:rsidR="007568ED" w:rsidRPr="003D06E8" w:rsidRDefault="007568ED" w:rsidP="0049137E">
            <w:pPr>
              <w:rPr>
                <w:color w:val="000000"/>
                <w:sz w:val="18"/>
                <w:szCs w:val="18"/>
              </w:rPr>
            </w:pPr>
            <w:r w:rsidRPr="003D06E8">
              <w:rPr>
                <w:color w:val="000000"/>
                <w:sz w:val="18"/>
                <w:szCs w:val="18"/>
              </w:rPr>
              <w:t>Sexual victimisation along with engaging in risky sexual behaviours may help explain pathway to sexual offending.</w:t>
            </w:r>
          </w:p>
        </w:tc>
        <w:tc>
          <w:tcPr>
            <w:tcW w:w="3875" w:type="dxa"/>
            <w:vAlign w:val="bottom"/>
          </w:tcPr>
          <w:p w14:paraId="75BA071A" w14:textId="77777777" w:rsidR="007568ED" w:rsidRPr="003D06E8" w:rsidRDefault="007568ED" w:rsidP="0049137E">
            <w:pPr>
              <w:rPr>
                <w:color w:val="000000"/>
                <w:sz w:val="18"/>
                <w:szCs w:val="18"/>
              </w:rPr>
            </w:pPr>
            <w:r w:rsidRPr="003D06E8">
              <w:rPr>
                <w:color w:val="000000"/>
                <w:sz w:val="18"/>
                <w:szCs w:val="18"/>
              </w:rPr>
              <w:t xml:space="preserve">Sexual activities that have been empirically demonstrated to increase the likelihood of negative health (e.g. STI) and psychosocial (e.g. </w:t>
            </w:r>
            <w:r w:rsidRPr="003D06E8">
              <w:rPr>
                <w:color w:val="000000"/>
                <w:sz w:val="18"/>
                <w:szCs w:val="18"/>
              </w:rPr>
              <w:lastRenderedPageBreak/>
              <w:t xml:space="preserve">sexual victimisation) outcomes (Lalor &amp; McElvaney, 2010). </w:t>
            </w:r>
          </w:p>
        </w:tc>
      </w:tr>
      <w:tr w:rsidR="007568ED" w:rsidRPr="00C14D9A" w14:paraId="73060F80" w14:textId="77777777" w:rsidTr="0049137E">
        <w:tc>
          <w:tcPr>
            <w:tcW w:w="1306" w:type="dxa"/>
            <w:vAlign w:val="bottom"/>
          </w:tcPr>
          <w:p w14:paraId="6FF793D7" w14:textId="77777777" w:rsidR="007568ED" w:rsidRPr="00C14D9A" w:rsidRDefault="007568ED" w:rsidP="0049137E">
            <w:pPr>
              <w:rPr>
                <w:b/>
                <w:bCs/>
                <w:sz w:val="18"/>
                <w:szCs w:val="18"/>
              </w:rPr>
            </w:pPr>
            <w:r w:rsidRPr="00B8257F">
              <w:rPr>
                <w:color w:val="000000"/>
                <w:sz w:val="18"/>
                <w:szCs w:val="18"/>
              </w:rPr>
              <w:lastRenderedPageBreak/>
              <w:t>Lewis</w:t>
            </w:r>
            <w:r>
              <w:rPr>
                <w:color w:val="000000"/>
                <w:sz w:val="18"/>
                <w:szCs w:val="18"/>
              </w:rPr>
              <w:t xml:space="preserve"> et al.</w:t>
            </w:r>
          </w:p>
        </w:tc>
        <w:tc>
          <w:tcPr>
            <w:tcW w:w="708" w:type="dxa"/>
            <w:vAlign w:val="bottom"/>
          </w:tcPr>
          <w:p w14:paraId="07EFA202" w14:textId="77777777" w:rsidR="007568ED" w:rsidRPr="00C14D9A" w:rsidRDefault="007568ED" w:rsidP="0049137E">
            <w:pPr>
              <w:rPr>
                <w:b/>
                <w:bCs/>
                <w:sz w:val="18"/>
                <w:szCs w:val="18"/>
              </w:rPr>
            </w:pPr>
            <w:r w:rsidRPr="00B8257F">
              <w:rPr>
                <w:color w:val="000000"/>
                <w:sz w:val="18"/>
                <w:szCs w:val="18"/>
              </w:rPr>
              <w:t>1979</w:t>
            </w:r>
          </w:p>
        </w:tc>
        <w:tc>
          <w:tcPr>
            <w:tcW w:w="1134" w:type="dxa"/>
            <w:vAlign w:val="bottom"/>
          </w:tcPr>
          <w:p w14:paraId="0F26E6CB"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270B8D5" w14:textId="77777777" w:rsidR="007568ED" w:rsidRPr="00C14D9A" w:rsidRDefault="007568ED" w:rsidP="0049137E">
            <w:pPr>
              <w:rPr>
                <w:b/>
                <w:bCs/>
                <w:sz w:val="18"/>
                <w:szCs w:val="18"/>
              </w:rPr>
            </w:pPr>
            <w:r>
              <w:rPr>
                <w:sz w:val="18"/>
                <w:szCs w:val="18"/>
              </w:rPr>
              <w:t>Cross-sectional</w:t>
            </w:r>
          </w:p>
        </w:tc>
        <w:tc>
          <w:tcPr>
            <w:tcW w:w="1699" w:type="dxa"/>
            <w:vAlign w:val="bottom"/>
          </w:tcPr>
          <w:p w14:paraId="196FC156" w14:textId="77777777" w:rsidR="007568ED" w:rsidRPr="00C14D9A" w:rsidRDefault="007568ED" w:rsidP="0049137E">
            <w:pPr>
              <w:rPr>
                <w:b/>
                <w:bCs/>
                <w:sz w:val="18"/>
                <w:szCs w:val="18"/>
              </w:rPr>
            </w:pPr>
            <w:r w:rsidRPr="00B8257F">
              <w:rPr>
                <w:color w:val="000000"/>
                <w:sz w:val="18"/>
                <w:szCs w:val="18"/>
              </w:rPr>
              <w:t>Sexually assaultive juveniles and violent juveniles</w:t>
            </w:r>
            <w:r>
              <w:rPr>
                <w:color w:val="000000"/>
                <w:sz w:val="18"/>
                <w:szCs w:val="18"/>
              </w:rPr>
              <w:t>.</w:t>
            </w:r>
          </w:p>
        </w:tc>
        <w:tc>
          <w:tcPr>
            <w:tcW w:w="3537" w:type="dxa"/>
            <w:vAlign w:val="bottom"/>
          </w:tcPr>
          <w:p w14:paraId="6F58C0AE" w14:textId="77777777" w:rsidR="007568ED" w:rsidRPr="009E1839" w:rsidRDefault="007568ED" w:rsidP="0049137E">
            <w:pPr>
              <w:rPr>
                <w:color w:val="000000"/>
                <w:sz w:val="18"/>
                <w:szCs w:val="18"/>
              </w:rPr>
            </w:pPr>
            <w:r w:rsidRPr="009E1839">
              <w:rPr>
                <w:color w:val="000000"/>
                <w:sz w:val="18"/>
                <w:szCs w:val="18"/>
              </w:rPr>
              <w:t>Incarcerated sample had higher rates of recidivism and violent behaviours than previous studies (may be due to their focus on sexual deviance in general)</w:t>
            </w:r>
            <w:r>
              <w:rPr>
                <w:color w:val="000000"/>
                <w:sz w:val="18"/>
                <w:szCs w:val="18"/>
              </w:rPr>
              <w:t>.</w:t>
            </w:r>
          </w:p>
        </w:tc>
        <w:tc>
          <w:tcPr>
            <w:tcW w:w="3875" w:type="dxa"/>
            <w:vAlign w:val="bottom"/>
          </w:tcPr>
          <w:p w14:paraId="3AE4B525" w14:textId="77777777" w:rsidR="007568ED" w:rsidRPr="009E1839" w:rsidRDefault="007568ED" w:rsidP="0049137E">
            <w:pPr>
              <w:rPr>
                <w:color w:val="000000"/>
                <w:sz w:val="18"/>
                <w:szCs w:val="18"/>
              </w:rPr>
            </w:pPr>
            <w:r w:rsidRPr="009E1839">
              <w:rPr>
                <w:color w:val="000000"/>
                <w:sz w:val="18"/>
                <w:szCs w:val="18"/>
              </w:rPr>
              <w:t xml:space="preserve">Having been found guilty of the act of sexual assault by the juvenile court, sentenced to a correctional school and placed by judges or school administrators in secure custody because of the nature of the acts committed. </w:t>
            </w:r>
          </w:p>
        </w:tc>
      </w:tr>
      <w:tr w:rsidR="007568ED" w:rsidRPr="00C14D9A" w14:paraId="0416357B" w14:textId="77777777" w:rsidTr="0049137E">
        <w:tc>
          <w:tcPr>
            <w:tcW w:w="1306" w:type="dxa"/>
            <w:vAlign w:val="bottom"/>
          </w:tcPr>
          <w:p w14:paraId="4A8D9125" w14:textId="77777777" w:rsidR="007568ED" w:rsidRPr="00C14D9A" w:rsidRDefault="007568ED" w:rsidP="0049137E">
            <w:pPr>
              <w:rPr>
                <w:b/>
                <w:bCs/>
                <w:sz w:val="18"/>
                <w:szCs w:val="18"/>
              </w:rPr>
            </w:pPr>
            <w:r w:rsidRPr="00B8257F">
              <w:rPr>
                <w:color w:val="000000"/>
                <w:sz w:val="18"/>
                <w:szCs w:val="18"/>
              </w:rPr>
              <w:t>Lillard</w:t>
            </w:r>
            <w:r>
              <w:rPr>
                <w:color w:val="000000"/>
                <w:sz w:val="18"/>
                <w:szCs w:val="18"/>
              </w:rPr>
              <w:t xml:space="preserve"> et al.</w:t>
            </w:r>
          </w:p>
        </w:tc>
        <w:tc>
          <w:tcPr>
            <w:tcW w:w="708" w:type="dxa"/>
            <w:vAlign w:val="bottom"/>
          </w:tcPr>
          <w:p w14:paraId="340604CB" w14:textId="77777777" w:rsidR="007568ED" w:rsidRPr="00C14D9A" w:rsidRDefault="007568ED" w:rsidP="0049137E">
            <w:pPr>
              <w:rPr>
                <w:b/>
                <w:bCs/>
                <w:sz w:val="18"/>
                <w:szCs w:val="18"/>
              </w:rPr>
            </w:pPr>
            <w:r w:rsidRPr="00B8257F">
              <w:rPr>
                <w:color w:val="000000"/>
                <w:sz w:val="18"/>
                <w:szCs w:val="18"/>
              </w:rPr>
              <w:t>2020</w:t>
            </w:r>
          </w:p>
        </w:tc>
        <w:tc>
          <w:tcPr>
            <w:tcW w:w="1134" w:type="dxa"/>
            <w:vAlign w:val="bottom"/>
          </w:tcPr>
          <w:p w14:paraId="65F2BD1B"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2C4D9B16" w14:textId="77777777" w:rsidR="007568ED" w:rsidRPr="00C14D9A" w:rsidRDefault="007568ED" w:rsidP="0049137E">
            <w:pPr>
              <w:rPr>
                <w:b/>
                <w:bCs/>
                <w:sz w:val="18"/>
                <w:szCs w:val="18"/>
              </w:rPr>
            </w:pPr>
            <w:r>
              <w:rPr>
                <w:sz w:val="18"/>
                <w:szCs w:val="18"/>
              </w:rPr>
              <w:t>Cross-sectional</w:t>
            </w:r>
          </w:p>
        </w:tc>
        <w:tc>
          <w:tcPr>
            <w:tcW w:w="1699" w:type="dxa"/>
            <w:vAlign w:val="bottom"/>
          </w:tcPr>
          <w:p w14:paraId="38437282"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0E8CC510" w14:textId="77777777" w:rsidR="007568ED" w:rsidRPr="00741423" w:rsidRDefault="007568ED" w:rsidP="0049137E">
            <w:pPr>
              <w:rPr>
                <w:color w:val="000000"/>
                <w:sz w:val="18"/>
                <w:szCs w:val="18"/>
              </w:rPr>
            </w:pPr>
            <w:r w:rsidRPr="00741423">
              <w:rPr>
                <w:color w:val="000000"/>
                <w:sz w:val="18"/>
                <w:szCs w:val="18"/>
              </w:rPr>
              <w:t xml:space="preserve">Peer offenders had more severe sexual offences, prior status/nonviolent charges and issues with sexual functioning. Mixed began offending at a younger age and were indiscriminate in gender and relationship of the victim. </w:t>
            </w:r>
          </w:p>
        </w:tc>
        <w:tc>
          <w:tcPr>
            <w:tcW w:w="3875" w:type="dxa"/>
            <w:vAlign w:val="bottom"/>
          </w:tcPr>
          <w:p w14:paraId="4970B680" w14:textId="77777777" w:rsidR="007568ED" w:rsidRPr="00741423" w:rsidRDefault="007568ED" w:rsidP="0049137E">
            <w:pPr>
              <w:rPr>
                <w:color w:val="000000"/>
                <w:sz w:val="18"/>
                <w:szCs w:val="18"/>
              </w:rPr>
            </w:pPr>
            <w:r w:rsidRPr="00741423">
              <w:rPr>
                <w:color w:val="000000"/>
                <w:sz w:val="18"/>
                <w:szCs w:val="18"/>
              </w:rPr>
              <w:t xml:space="preserve">Any sexual interaction with a person of any age that is perpetrated (a) against the victim's will, (b) without consent, or (c) in an aggressive, exploitative, manipulative, or threatening manner (Ryan et al., 2012). </w:t>
            </w:r>
          </w:p>
        </w:tc>
      </w:tr>
      <w:tr w:rsidR="007568ED" w:rsidRPr="00C14D9A" w14:paraId="2EF3E5A6" w14:textId="77777777" w:rsidTr="0049137E">
        <w:tc>
          <w:tcPr>
            <w:tcW w:w="1306" w:type="dxa"/>
            <w:vAlign w:val="bottom"/>
          </w:tcPr>
          <w:p w14:paraId="630E4F27" w14:textId="77777777" w:rsidR="007568ED" w:rsidRPr="00C14D9A" w:rsidRDefault="007568ED" w:rsidP="0049137E">
            <w:pPr>
              <w:rPr>
                <w:b/>
                <w:bCs/>
                <w:sz w:val="18"/>
                <w:szCs w:val="18"/>
              </w:rPr>
            </w:pPr>
            <w:r w:rsidRPr="00B8257F">
              <w:rPr>
                <w:color w:val="000000"/>
                <w:sz w:val="18"/>
                <w:szCs w:val="18"/>
              </w:rPr>
              <w:t>Margari</w:t>
            </w:r>
            <w:r>
              <w:rPr>
                <w:color w:val="000000"/>
                <w:sz w:val="18"/>
                <w:szCs w:val="18"/>
              </w:rPr>
              <w:t xml:space="preserve"> et al.</w:t>
            </w:r>
          </w:p>
        </w:tc>
        <w:tc>
          <w:tcPr>
            <w:tcW w:w="708" w:type="dxa"/>
            <w:vAlign w:val="bottom"/>
          </w:tcPr>
          <w:p w14:paraId="36FF7019" w14:textId="77777777" w:rsidR="007568ED" w:rsidRPr="00C14D9A" w:rsidRDefault="007568ED" w:rsidP="0049137E">
            <w:pPr>
              <w:rPr>
                <w:b/>
                <w:bCs/>
                <w:sz w:val="18"/>
                <w:szCs w:val="18"/>
              </w:rPr>
            </w:pPr>
            <w:r w:rsidRPr="00B8257F">
              <w:rPr>
                <w:color w:val="000000"/>
                <w:sz w:val="18"/>
                <w:szCs w:val="18"/>
              </w:rPr>
              <w:t>2015</w:t>
            </w:r>
          </w:p>
        </w:tc>
        <w:tc>
          <w:tcPr>
            <w:tcW w:w="1134" w:type="dxa"/>
            <w:vAlign w:val="bottom"/>
          </w:tcPr>
          <w:p w14:paraId="007C3C43" w14:textId="77777777" w:rsidR="007568ED" w:rsidRPr="00C14D9A" w:rsidRDefault="007568ED" w:rsidP="0049137E">
            <w:pPr>
              <w:rPr>
                <w:b/>
                <w:bCs/>
                <w:sz w:val="18"/>
                <w:szCs w:val="18"/>
              </w:rPr>
            </w:pPr>
            <w:r w:rsidRPr="00B8257F">
              <w:rPr>
                <w:color w:val="000000"/>
                <w:sz w:val="18"/>
                <w:szCs w:val="18"/>
              </w:rPr>
              <w:t>Italy</w:t>
            </w:r>
          </w:p>
        </w:tc>
        <w:tc>
          <w:tcPr>
            <w:tcW w:w="1699" w:type="dxa"/>
            <w:vAlign w:val="bottom"/>
          </w:tcPr>
          <w:p w14:paraId="39208D43" w14:textId="77777777" w:rsidR="007568ED" w:rsidRPr="00C14D9A" w:rsidRDefault="007568ED" w:rsidP="0049137E">
            <w:pPr>
              <w:rPr>
                <w:b/>
                <w:bCs/>
                <w:sz w:val="18"/>
                <w:szCs w:val="18"/>
              </w:rPr>
            </w:pPr>
            <w:r>
              <w:rPr>
                <w:sz w:val="18"/>
                <w:szCs w:val="18"/>
              </w:rPr>
              <w:t>Cross-sectional</w:t>
            </w:r>
          </w:p>
        </w:tc>
        <w:tc>
          <w:tcPr>
            <w:tcW w:w="1699" w:type="dxa"/>
            <w:vAlign w:val="bottom"/>
          </w:tcPr>
          <w:p w14:paraId="30D822A7"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6EB62167" w14:textId="77777777" w:rsidR="007568ED" w:rsidRPr="00CB084A" w:rsidRDefault="007568ED" w:rsidP="0049137E">
            <w:pPr>
              <w:rPr>
                <w:color w:val="000000"/>
                <w:sz w:val="18"/>
                <w:szCs w:val="18"/>
              </w:rPr>
            </w:pPr>
            <w:r w:rsidRPr="00CB084A">
              <w:rPr>
                <w:color w:val="000000"/>
                <w:sz w:val="18"/>
                <w:szCs w:val="18"/>
              </w:rPr>
              <w:t>Juvenile sex offenders differed from non-sex offenders on some domains such as living in single-parent homes, academic failure and previous sexual intercourse.</w:t>
            </w:r>
          </w:p>
        </w:tc>
        <w:tc>
          <w:tcPr>
            <w:tcW w:w="3875" w:type="dxa"/>
            <w:vAlign w:val="bottom"/>
          </w:tcPr>
          <w:p w14:paraId="5C2C6A39" w14:textId="77777777" w:rsidR="007568ED" w:rsidRPr="00CB084A" w:rsidRDefault="007568ED" w:rsidP="0049137E">
            <w:pPr>
              <w:rPr>
                <w:color w:val="000000"/>
                <w:sz w:val="18"/>
                <w:szCs w:val="18"/>
              </w:rPr>
            </w:pPr>
            <w:r w:rsidRPr="00CB084A">
              <w:rPr>
                <w:color w:val="000000"/>
                <w:sz w:val="18"/>
                <w:szCs w:val="18"/>
              </w:rPr>
              <w:t xml:space="preserve">Spectrum of behaviours with physical contact (frottage, fondling, groping and all aggressive acts with penetration) and without physical contact (exhibitionism, voyeurism, obsence phone calls) (Shaw, 1999). </w:t>
            </w:r>
          </w:p>
        </w:tc>
      </w:tr>
      <w:tr w:rsidR="007568ED" w:rsidRPr="00C14D9A" w14:paraId="12D2F0D5" w14:textId="77777777" w:rsidTr="0049137E">
        <w:tc>
          <w:tcPr>
            <w:tcW w:w="1306" w:type="dxa"/>
            <w:vAlign w:val="bottom"/>
          </w:tcPr>
          <w:p w14:paraId="5DBDDC15" w14:textId="77777777" w:rsidR="007568ED" w:rsidRPr="00C14D9A" w:rsidRDefault="007568ED" w:rsidP="0049137E">
            <w:pPr>
              <w:rPr>
                <w:b/>
                <w:bCs/>
                <w:sz w:val="18"/>
                <w:szCs w:val="18"/>
              </w:rPr>
            </w:pPr>
            <w:r w:rsidRPr="00B8257F">
              <w:rPr>
                <w:color w:val="000000"/>
                <w:sz w:val="18"/>
                <w:szCs w:val="18"/>
              </w:rPr>
              <w:t>Margolin</w:t>
            </w:r>
          </w:p>
        </w:tc>
        <w:tc>
          <w:tcPr>
            <w:tcW w:w="708" w:type="dxa"/>
            <w:vAlign w:val="bottom"/>
          </w:tcPr>
          <w:p w14:paraId="57B0F61B" w14:textId="77777777" w:rsidR="007568ED" w:rsidRPr="00C14D9A" w:rsidRDefault="007568ED" w:rsidP="0049137E">
            <w:pPr>
              <w:rPr>
                <w:b/>
                <w:bCs/>
                <w:sz w:val="18"/>
                <w:szCs w:val="18"/>
              </w:rPr>
            </w:pPr>
            <w:r w:rsidRPr="00B8257F">
              <w:rPr>
                <w:color w:val="000000"/>
                <w:sz w:val="18"/>
                <w:szCs w:val="18"/>
              </w:rPr>
              <w:t>1983</w:t>
            </w:r>
          </w:p>
        </w:tc>
        <w:tc>
          <w:tcPr>
            <w:tcW w:w="1134" w:type="dxa"/>
            <w:vAlign w:val="bottom"/>
          </w:tcPr>
          <w:p w14:paraId="3ADE59E7"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7F2BC290"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4CD411BC" w14:textId="77777777" w:rsidR="007568ED" w:rsidRPr="00C14D9A" w:rsidRDefault="007568ED" w:rsidP="0049137E">
            <w:pPr>
              <w:rPr>
                <w:b/>
                <w:bCs/>
                <w:sz w:val="18"/>
                <w:szCs w:val="18"/>
              </w:rPr>
            </w:pPr>
            <w:r w:rsidRPr="00B8257F">
              <w:rPr>
                <w:color w:val="000000"/>
                <w:sz w:val="18"/>
                <w:szCs w:val="18"/>
              </w:rPr>
              <w:t>Adolescent sexual offenders</w:t>
            </w:r>
            <w:r>
              <w:rPr>
                <w:color w:val="000000"/>
                <w:sz w:val="18"/>
                <w:szCs w:val="18"/>
              </w:rPr>
              <w:t>.</w:t>
            </w:r>
          </w:p>
        </w:tc>
        <w:tc>
          <w:tcPr>
            <w:tcW w:w="3537" w:type="dxa"/>
            <w:vAlign w:val="bottom"/>
          </w:tcPr>
          <w:p w14:paraId="7EB94A36" w14:textId="77777777" w:rsidR="007568ED" w:rsidRPr="005F4133" w:rsidRDefault="007568ED" w:rsidP="0049137E">
            <w:pPr>
              <w:rPr>
                <w:color w:val="000000"/>
                <w:sz w:val="18"/>
                <w:szCs w:val="18"/>
              </w:rPr>
            </w:pPr>
            <w:r w:rsidRPr="005F4133">
              <w:rPr>
                <w:color w:val="000000"/>
                <w:sz w:val="18"/>
                <w:szCs w:val="18"/>
              </w:rPr>
              <w:t>Reviews the nature, responses and treatment of adolescent sex offenders.</w:t>
            </w:r>
          </w:p>
        </w:tc>
        <w:tc>
          <w:tcPr>
            <w:tcW w:w="3875" w:type="dxa"/>
            <w:vAlign w:val="bottom"/>
          </w:tcPr>
          <w:p w14:paraId="2560EF8E" w14:textId="77777777" w:rsidR="007568ED" w:rsidRPr="005F4133" w:rsidRDefault="007568ED" w:rsidP="0049137E">
            <w:pPr>
              <w:rPr>
                <w:color w:val="000000"/>
                <w:sz w:val="18"/>
                <w:szCs w:val="18"/>
              </w:rPr>
            </w:pPr>
            <w:r w:rsidRPr="005F4133">
              <w:rPr>
                <w:color w:val="000000"/>
                <w:sz w:val="18"/>
                <w:szCs w:val="18"/>
              </w:rPr>
              <w:t xml:space="preserve">"Hands-on" offense is a coercive sexual act which involves direct physical contact between the offender and the victim, most commonly encompassing rape and child molestation. </w:t>
            </w:r>
          </w:p>
        </w:tc>
      </w:tr>
      <w:tr w:rsidR="007568ED" w:rsidRPr="00C14D9A" w14:paraId="61BE6E9F" w14:textId="77777777" w:rsidTr="0049137E">
        <w:tc>
          <w:tcPr>
            <w:tcW w:w="1306" w:type="dxa"/>
            <w:vAlign w:val="bottom"/>
          </w:tcPr>
          <w:p w14:paraId="416DD17A" w14:textId="77777777" w:rsidR="007568ED" w:rsidRPr="00C14D9A" w:rsidRDefault="007568ED" w:rsidP="0049137E">
            <w:pPr>
              <w:rPr>
                <w:b/>
                <w:bCs/>
                <w:sz w:val="18"/>
                <w:szCs w:val="18"/>
              </w:rPr>
            </w:pPr>
            <w:r w:rsidRPr="00B8257F">
              <w:rPr>
                <w:color w:val="000000"/>
                <w:sz w:val="18"/>
                <w:szCs w:val="18"/>
              </w:rPr>
              <w:t>McCuish &amp; Lussier</w:t>
            </w:r>
          </w:p>
        </w:tc>
        <w:tc>
          <w:tcPr>
            <w:tcW w:w="708" w:type="dxa"/>
            <w:vAlign w:val="bottom"/>
          </w:tcPr>
          <w:p w14:paraId="2D0A14B5" w14:textId="77777777" w:rsidR="007568ED" w:rsidRPr="00C14D9A" w:rsidRDefault="007568ED" w:rsidP="0049137E">
            <w:pPr>
              <w:rPr>
                <w:b/>
                <w:bCs/>
                <w:sz w:val="18"/>
                <w:szCs w:val="18"/>
              </w:rPr>
            </w:pPr>
            <w:r w:rsidRPr="00B8257F">
              <w:rPr>
                <w:color w:val="000000"/>
                <w:sz w:val="18"/>
                <w:szCs w:val="18"/>
              </w:rPr>
              <w:t>2017</w:t>
            </w:r>
          </w:p>
        </w:tc>
        <w:tc>
          <w:tcPr>
            <w:tcW w:w="1134" w:type="dxa"/>
            <w:vAlign w:val="bottom"/>
          </w:tcPr>
          <w:p w14:paraId="76C91FFE" w14:textId="77777777" w:rsidR="007568ED" w:rsidRPr="00C14D9A" w:rsidRDefault="007568ED" w:rsidP="0049137E">
            <w:pPr>
              <w:rPr>
                <w:b/>
                <w:bCs/>
                <w:sz w:val="18"/>
                <w:szCs w:val="18"/>
              </w:rPr>
            </w:pPr>
            <w:r w:rsidRPr="00B8257F">
              <w:rPr>
                <w:color w:val="000000"/>
                <w:sz w:val="18"/>
                <w:szCs w:val="18"/>
              </w:rPr>
              <w:t>Canada</w:t>
            </w:r>
          </w:p>
        </w:tc>
        <w:tc>
          <w:tcPr>
            <w:tcW w:w="1699" w:type="dxa"/>
            <w:vAlign w:val="bottom"/>
          </w:tcPr>
          <w:p w14:paraId="1CDD54FA" w14:textId="77777777" w:rsidR="007568ED" w:rsidRPr="00C14D9A" w:rsidRDefault="007568ED" w:rsidP="0049137E">
            <w:pPr>
              <w:rPr>
                <w:b/>
                <w:bCs/>
                <w:sz w:val="18"/>
                <w:szCs w:val="18"/>
              </w:rPr>
            </w:pPr>
            <w:r w:rsidRPr="00B8257F">
              <w:rPr>
                <w:color w:val="000000"/>
                <w:sz w:val="18"/>
                <w:szCs w:val="18"/>
              </w:rPr>
              <w:t>Review</w:t>
            </w:r>
          </w:p>
        </w:tc>
        <w:tc>
          <w:tcPr>
            <w:tcW w:w="1699" w:type="dxa"/>
            <w:vAlign w:val="bottom"/>
          </w:tcPr>
          <w:p w14:paraId="7211BE7A" w14:textId="77777777" w:rsidR="007568ED" w:rsidRPr="00C14D9A" w:rsidRDefault="007568ED" w:rsidP="0049137E">
            <w:pPr>
              <w:rPr>
                <w:b/>
                <w:bCs/>
                <w:sz w:val="18"/>
                <w:szCs w:val="18"/>
              </w:rPr>
            </w:pPr>
            <w:r w:rsidRPr="00B8257F">
              <w:rPr>
                <w:color w:val="000000"/>
                <w:sz w:val="18"/>
                <w:szCs w:val="18"/>
              </w:rPr>
              <w:t>Juvenile sex offenders</w:t>
            </w:r>
            <w:r>
              <w:rPr>
                <w:color w:val="000000"/>
                <w:sz w:val="18"/>
                <w:szCs w:val="18"/>
              </w:rPr>
              <w:t>.</w:t>
            </w:r>
          </w:p>
        </w:tc>
        <w:tc>
          <w:tcPr>
            <w:tcW w:w="3537" w:type="dxa"/>
            <w:vAlign w:val="bottom"/>
          </w:tcPr>
          <w:p w14:paraId="2DC54F59" w14:textId="77777777" w:rsidR="007568ED" w:rsidRPr="0084031E" w:rsidRDefault="007568ED" w:rsidP="0049137E">
            <w:pPr>
              <w:rPr>
                <w:color w:val="000000"/>
                <w:sz w:val="18"/>
                <w:szCs w:val="18"/>
              </w:rPr>
            </w:pPr>
            <w:r w:rsidRPr="0084031E">
              <w:rPr>
                <w:color w:val="000000"/>
                <w:sz w:val="18"/>
                <w:szCs w:val="18"/>
              </w:rPr>
              <w:t xml:space="preserve">Suggested that there are limitations to typology approaches. A focus on what happens at the time of the offense, rather than what lead up to that moment and the time after may be more relevant. </w:t>
            </w:r>
          </w:p>
        </w:tc>
        <w:tc>
          <w:tcPr>
            <w:tcW w:w="3875" w:type="dxa"/>
            <w:vAlign w:val="bottom"/>
          </w:tcPr>
          <w:p w14:paraId="0581DB15" w14:textId="77777777" w:rsidR="007568ED" w:rsidRPr="0084031E" w:rsidRDefault="007568ED" w:rsidP="0049137E">
            <w:pPr>
              <w:rPr>
                <w:color w:val="000000"/>
                <w:sz w:val="18"/>
                <w:szCs w:val="18"/>
              </w:rPr>
            </w:pPr>
            <w:r w:rsidRPr="0084031E">
              <w:rPr>
                <w:color w:val="000000"/>
                <w:sz w:val="18"/>
                <w:szCs w:val="18"/>
              </w:rPr>
              <w:t>(a) violates a person's right to autonomy over decisions involving direct and indirect interactions of a sexual nature, (b) involves a sexual interaction with someone too young to consent, (c) involves a sexual interaction between two individuals of discrepant ages, or (d) involves a perpetrator acting in a position of authority</w:t>
            </w:r>
            <w:r>
              <w:rPr>
                <w:color w:val="000000"/>
                <w:sz w:val="18"/>
                <w:szCs w:val="18"/>
              </w:rPr>
              <w:t>.</w:t>
            </w:r>
          </w:p>
        </w:tc>
      </w:tr>
      <w:tr w:rsidR="007568ED" w:rsidRPr="00C14D9A" w14:paraId="4C961DD1" w14:textId="77777777" w:rsidTr="0049137E">
        <w:tc>
          <w:tcPr>
            <w:tcW w:w="1306" w:type="dxa"/>
            <w:vAlign w:val="bottom"/>
          </w:tcPr>
          <w:p w14:paraId="61A6BA3A" w14:textId="77777777" w:rsidR="007568ED" w:rsidRPr="00C14D9A" w:rsidRDefault="007568ED" w:rsidP="0049137E">
            <w:pPr>
              <w:rPr>
                <w:b/>
                <w:bCs/>
                <w:sz w:val="18"/>
                <w:szCs w:val="18"/>
              </w:rPr>
            </w:pPr>
            <w:r w:rsidRPr="00B8257F">
              <w:rPr>
                <w:color w:val="000000"/>
                <w:sz w:val="18"/>
                <w:szCs w:val="18"/>
              </w:rPr>
              <w:t>Messerschmidt</w:t>
            </w:r>
          </w:p>
        </w:tc>
        <w:tc>
          <w:tcPr>
            <w:tcW w:w="708" w:type="dxa"/>
            <w:vAlign w:val="bottom"/>
          </w:tcPr>
          <w:p w14:paraId="5443358F" w14:textId="77777777" w:rsidR="007568ED" w:rsidRPr="00C14D9A" w:rsidRDefault="007568ED" w:rsidP="0049137E">
            <w:pPr>
              <w:rPr>
                <w:b/>
                <w:bCs/>
                <w:sz w:val="18"/>
                <w:szCs w:val="18"/>
              </w:rPr>
            </w:pPr>
            <w:r w:rsidRPr="00B8257F">
              <w:rPr>
                <w:color w:val="000000"/>
                <w:sz w:val="18"/>
                <w:szCs w:val="18"/>
              </w:rPr>
              <w:t>2011</w:t>
            </w:r>
          </w:p>
        </w:tc>
        <w:tc>
          <w:tcPr>
            <w:tcW w:w="1134" w:type="dxa"/>
            <w:vAlign w:val="bottom"/>
          </w:tcPr>
          <w:p w14:paraId="316A9DC5"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62335AD7" w14:textId="77777777" w:rsidR="007568ED" w:rsidRPr="008F1B15" w:rsidRDefault="007568ED" w:rsidP="0049137E">
            <w:pPr>
              <w:rPr>
                <w:sz w:val="18"/>
                <w:szCs w:val="18"/>
              </w:rPr>
            </w:pPr>
            <w:r>
              <w:rPr>
                <w:sz w:val="18"/>
                <w:szCs w:val="18"/>
              </w:rPr>
              <w:t>Qualitative</w:t>
            </w:r>
          </w:p>
        </w:tc>
        <w:tc>
          <w:tcPr>
            <w:tcW w:w="1699" w:type="dxa"/>
            <w:vAlign w:val="bottom"/>
          </w:tcPr>
          <w:p w14:paraId="6730E6DC" w14:textId="77777777" w:rsidR="007568ED" w:rsidRPr="00C14D9A" w:rsidRDefault="007568ED" w:rsidP="0049137E">
            <w:pPr>
              <w:rPr>
                <w:b/>
                <w:bCs/>
                <w:sz w:val="18"/>
                <w:szCs w:val="18"/>
              </w:rPr>
            </w:pPr>
            <w:r w:rsidRPr="00B8257F">
              <w:rPr>
                <w:color w:val="000000"/>
                <w:sz w:val="18"/>
                <w:szCs w:val="18"/>
              </w:rPr>
              <w:t>Female adolescent sex offenders who have experienced bullying</w:t>
            </w:r>
            <w:r>
              <w:rPr>
                <w:color w:val="000000"/>
                <w:sz w:val="18"/>
                <w:szCs w:val="18"/>
              </w:rPr>
              <w:t>.</w:t>
            </w:r>
          </w:p>
        </w:tc>
        <w:tc>
          <w:tcPr>
            <w:tcW w:w="3537" w:type="dxa"/>
            <w:vAlign w:val="bottom"/>
          </w:tcPr>
          <w:p w14:paraId="5A157052" w14:textId="77777777" w:rsidR="007568ED" w:rsidRPr="002A56F5" w:rsidRDefault="007568ED" w:rsidP="0049137E">
            <w:pPr>
              <w:rPr>
                <w:color w:val="000000"/>
                <w:sz w:val="18"/>
                <w:szCs w:val="18"/>
              </w:rPr>
            </w:pPr>
            <w:r w:rsidRPr="002A56F5">
              <w:rPr>
                <w:color w:val="000000"/>
                <w:sz w:val="18"/>
                <w:szCs w:val="18"/>
              </w:rPr>
              <w:t xml:space="preserve">Culture plays an important role in understanding this phenomenon. </w:t>
            </w:r>
          </w:p>
        </w:tc>
        <w:tc>
          <w:tcPr>
            <w:tcW w:w="3875" w:type="dxa"/>
            <w:vAlign w:val="bottom"/>
          </w:tcPr>
          <w:p w14:paraId="0382D0EF" w14:textId="77777777" w:rsidR="007568ED" w:rsidRPr="002A56F5" w:rsidRDefault="007568ED" w:rsidP="0049137E">
            <w:pPr>
              <w:rPr>
                <w:color w:val="000000"/>
                <w:sz w:val="18"/>
                <w:szCs w:val="18"/>
              </w:rPr>
            </w:pPr>
            <w:r w:rsidRPr="002A56F5">
              <w:rPr>
                <w:color w:val="000000"/>
                <w:sz w:val="18"/>
                <w:szCs w:val="18"/>
              </w:rPr>
              <w:t xml:space="preserve">By manipulation, engaged in sexual contact (e.g. fondling) with boys legally unable to give informed consent. </w:t>
            </w:r>
          </w:p>
        </w:tc>
      </w:tr>
      <w:tr w:rsidR="007568ED" w:rsidRPr="00C14D9A" w14:paraId="3169812D" w14:textId="77777777" w:rsidTr="0049137E">
        <w:tc>
          <w:tcPr>
            <w:tcW w:w="1306" w:type="dxa"/>
            <w:vAlign w:val="bottom"/>
          </w:tcPr>
          <w:p w14:paraId="3602AF39" w14:textId="77777777" w:rsidR="007568ED" w:rsidRPr="00C14D9A" w:rsidRDefault="007568ED" w:rsidP="0049137E">
            <w:pPr>
              <w:rPr>
                <w:b/>
                <w:bCs/>
                <w:sz w:val="18"/>
                <w:szCs w:val="18"/>
              </w:rPr>
            </w:pPr>
            <w:r w:rsidRPr="00B8257F">
              <w:rPr>
                <w:color w:val="000000"/>
                <w:sz w:val="18"/>
                <w:szCs w:val="18"/>
              </w:rPr>
              <w:t>Miccio-Fonseca</w:t>
            </w:r>
          </w:p>
        </w:tc>
        <w:tc>
          <w:tcPr>
            <w:tcW w:w="708" w:type="dxa"/>
            <w:vAlign w:val="bottom"/>
          </w:tcPr>
          <w:p w14:paraId="2008DE73" w14:textId="77777777" w:rsidR="007568ED" w:rsidRPr="00C14D9A" w:rsidRDefault="007568ED" w:rsidP="0049137E">
            <w:pPr>
              <w:rPr>
                <w:b/>
                <w:bCs/>
                <w:sz w:val="18"/>
                <w:szCs w:val="18"/>
              </w:rPr>
            </w:pPr>
            <w:r w:rsidRPr="00B8257F">
              <w:rPr>
                <w:color w:val="000000"/>
                <w:sz w:val="18"/>
                <w:szCs w:val="18"/>
              </w:rPr>
              <w:t>1996</w:t>
            </w:r>
          </w:p>
        </w:tc>
        <w:tc>
          <w:tcPr>
            <w:tcW w:w="1134" w:type="dxa"/>
            <w:vAlign w:val="bottom"/>
          </w:tcPr>
          <w:p w14:paraId="0F4A92DC"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3AF0B46D" w14:textId="77777777" w:rsidR="007568ED" w:rsidRPr="00C14D9A" w:rsidRDefault="007568ED" w:rsidP="0049137E">
            <w:pPr>
              <w:rPr>
                <w:b/>
                <w:bCs/>
                <w:sz w:val="18"/>
                <w:szCs w:val="18"/>
              </w:rPr>
            </w:pPr>
            <w:r>
              <w:rPr>
                <w:sz w:val="18"/>
                <w:szCs w:val="18"/>
              </w:rPr>
              <w:t>Cross-sectional</w:t>
            </w:r>
          </w:p>
        </w:tc>
        <w:tc>
          <w:tcPr>
            <w:tcW w:w="1699" w:type="dxa"/>
            <w:vAlign w:val="bottom"/>
          </w:tcPr>
          <w:p w14:paraId="3F467D68" w14:textId="77777777" w:rsidR="007568ED" w:rsidRPr="00C14D9A" w:rsidRDefault="007568ED" w:rsidP="0049137E">
            <w:pPr>
              <w:rPr>
                <w:b/>
                <w:bCs/>
                <w:sz w:val="18"/>
                <w:szCs w:val="18"/>
              </w:rPr>
            </w:pPr>
            <w:r w:rsidRPr="00B8257F">
              <w:rPr>
                <w:color w:val="000000"/>
                <w:sz w:val="18"/>
                <w:szCs w:val="18"/>
              </w:rPr>
              <w:t>Adult and adolescent sex offenders and victims</w:t>
            </w:r>
            <w:r>
              <w:rPr>
                <w:color w:val="000000"/>
                <w:sz w:val="18"/>
                <w:szCs w:val="18"/>
              </w:rPr>
              <w:t>.</w:t>
            </w:r>
          </w:p>
        </w:tc>
        <w:tc>
          <w:tcPr>
            <w:tcW w:w="3537" w:type="dxa"/>
            <w:vAlign w:val="bottom"/>
          </w:tcPr>
          <w:p w14:paraId="0E45E762" w14:textId="77777777" w:rsidR="007568ED" w:rsidRPr="000E24F8" w:rsidRDefault="007568ED" w:rsidP="0049137E">
            <w:pPr>
              <w:rPr>
                <w:color w:val="000000"/>
                <w:sz w:val="18"/>
                <w:szCs w:val="18"/>
              </w:rPr>
            </w:pPr>
            <w:r w:rsidRPr="000E24F8">
              <w:rPr>
                <w:color w:val="000000"/>
                <w:sz w:val="18"/>
                <w:szCs w:val="18"/>
              </w:rPr>
              <w:t>The 4 groups differed significantly across a number of measures, e.g. offenders/victims group had a higher percentage of psychological difficulties, being psychiatrically hospitalised, and being in treatment.</w:t>
            </w:r>
          </w:p>
        </w:tc>
        <w:tc>
          <w:tcPr>
            <w:tcW w:w="3875" w:type="dxa"/>
            <w:vAlign w:val="bottom"/>
          </w:tcPr>
          <w:p w14:paraId="2ACA63F5" w14:textId="77777777" w:rsidR="007568ED" w:rsidRPr="000E24F8" w:rsidRDefault="007568ED" w:rsidP="0049137E">
            <w:pPr>
              <w:rPr>
                <w:color w:val="000000"/>
                <w:sz w:val="18"/>
                <w:szCs w:val="18"/>
              </w:rPr>
            </w:pPr>
            <w:r w:rsidRPr="000E24F8">
              <w:rPr>
                <w:color w:val="000000"/>
                <w:sz w:val="18"/>
                <w:szCs w:val="18"/>
              </w:rPr>
              <w:t xml:space="preserve">A person who has admitted to, or been convicted of, a sex crime or has encountered legal difficulties because of his/her sexual habits. </w:t>
            </w:r>
          </w:p>
        </w:tc>
      </w:tr>
      <w:tr w:rsidR="007568ED" w:rsidRPr="00C14D9A" w14:paraId="75D38F42" w14:textId="77777777" w:rsidTr="0049137E">
        <w:tc>
          <w:tcPr>
            <w:tcW w:w="1306" w:type="dxa"/>
            <w:vAlign w:val="bottom"/>
          </w:tcPr>
          <w:p w14:paraId="378D66A7" w14:textId="77777777" w:rsidR="007568ED" w:rsidRPr="00E15074" w:rsidRDefault="007568ED" w:rsidP="0049137E">
            <w:pPr>
              <w:rPr>
                <w:b/>
                <w:bCs/>
                <w:sz w:val="18"/>
                <w:szCs w:val="18"/>
              </w:rPr>
            </w:pPr>
            <w:r w:rsidRPr="00E15074">
              <w:rPr>
                <w:color w:val="000000"/>
                <w:sz w:val="18"/>
                <w:szCs w:val="18"/>
              </w:rPr>
              <w:t>Okami</w:t>
            </w:r>
          </w:p>
        </w:tc>
        <w:tc>
          <w:tcPr>
            <w:tcW w:w="708" w:type="dxa"/>
            <w:vAlign w:val="bottom"/>
          </w:tcPr>
          <w:p w14:paraId="46A7DD33" w14:textId="77777777" w:rsidR="007568ED" w:rsidRPr="00E15074" w:rsidRDefault="007568ED" w:rsidP="0049137E">
            <w:pPr>
              <w:rPr>
                <w:b/>
                <w:bCs/>
                <w:sz w:val="18"/>
                <w:szCs w:val="18"/>
              </w:rPr>
            </w:pPr>
            <w:r w:rsidRPr="00E15074">
              <w:rPr>
                <w:color w:val="000000"/>
                <w:sz w:val="18"/>
                <w:szCs w:val="18"/>
              </w:rPr>
              <w:t>1992</w:t>
            </w:r>
          </w:p>
        </w:tc>
        <w:tc>
          <w:tcPr>
            <w:tcW w:w="1134" w:type="dxa"/>
            <w:vAlign w:val="bottom"/>
          </w:tcPr>
          <w:p w14:paraId="30DDC0C6" w14:textId="77777777" w:rsidR="007568ED" w:rsidRPr="00E15074" w:rsidRDefault="007568ED" w:rsidP="0049137E">
            <w:pPr>
              <w:rPr>
                <w:b/>
                <w:bCs/>
                <w:sz w:val="18"/>
                <w:szCs w:val="18"/>
              </w:rPr>
            </w:pPr>
            <w:r w:rsidRPr="00E15074">
              <w:rPr>
                <w:color w:val="000000"/>
                <w:sz w:val="18"/>
                <w:szCs w:val="18"/>
              </w:rPr>
              <w:t>USA</w:t>
            </w:r>
          </w:p>
        </w:tc>
        <w:tc>
          <w:tcPr>
            <w:tcW w:w="1699" w:type="dxa"/>
            <w:vAlign w:val="bottom"/>
          </w:tcPr>
          <w:p w14:paraId="46393E33" w14:textId="77777777" w:rsidR="007568ED" w:rsidRPr="00E15074" w:rsidRDefault="007568ED" w:rsidP="0049137E">
            <w:pPr>
              <w:rPr>
                <w:b/>
                <w:bCs/>
                <w:sz w:val="18"/>
                <w:szCs w:val="18"/>
              </w:rPr>
            </w:pPr>
            <w:r w:rsidRPr="00E15074">
              <w:rPr>
                <w:color w:val="000000"/>
                <w:sz w:val="18"/>
                <w:szCs w:val="18"/>
              </w:rPr>
              <w:t>Literature review</w:t>
            </w:r>
          </w:p>
        </w:tc>
        <w:tc>
          <w:tcPr>
            <w:tcW w:w="1699" w:type="dxa"/>
            <w:vAlign w:val="bottom"/>
          </w:tcPr>
          <w:p w14:paraId="1D14154D" w14:textId="77777777" w:rsidR="007568ED" w:rsidRPr="00E15074" w:rsidRDefault="007568ED" w:rsidP="0049137E">
            <w:pPr>
              <w:rPr>
                <w:b/>
                <w:bCs/>
                <w:sz w:val="18"/>
                <w:szCs w:val="18"/>
              </w:rPr>
            </w:pPr>
            <w:r w:rsidRPr="00E15074">
              <w:rPr>
                <w:color w:val="000000"/>
                <w:sz w:val="18"/>
                <w:szCs w:val="18"/>
              </w:rPr>
              <w:t>Child perpetrators of sexual abuse</w:t>
            </w:r>
          </w:p>
        </w:tc>
        <w:tc>
          <w:tcPr>
            <w:tcW w:w="3537" w:type="dxa"/>
            <w:vAlign w:val="bottom"/>
          </w:tcPr>
          <w:p w14:paraId="2681FE98" w14:textId="77777777" w:rsidR="007568ED" w:rsidRPr="00E15074" w:rsidRDefault="007568ED" w:rsidP="0049137E">
            <w:pPr>
              <w:rPr>
                <w:sz w:val="18"/>
                <w:szCs w:val="18"/>
              </w:rPr>
            </w:pPr>
            <w:r w:rsidRPr="00E15074">
              <w:rPr>
                <w:sz w:val="18"/>
                <w:szCs w:val="18"/>
              </w:rPr>
              <w:t xml:space="preserve">Concludes that much of the work on child perpetrated sexual abuse has been influenced by moral panic whereby adults overreact to voluntary peer sexual interactions. </w:t>
            </w:r>
          </w:p>
        </w:tc>
        <w:tc>
          <w:tcPr>
            <w:tcW w:w="3875" w:type="dxa"/>
            <w:vAlign w:val="bottom"/>
          </w:tcPr>
          <w:p w14:paraId="6410DBF7" w14:textId="77777777" w:rsidR="007568ED" w:rsidRPr="00E15074" w:rsidRDefault="007568ED" w:rsidP="0049137E">
            <w:pPr>
              <w:rPr>
                <w:color w:val="000000"/>
                <w:sz w:val="18"/>
                <w:szCs w:val="18"/>
              </w:rPr>
            </w:pPr>
            <w:r w:rsidRPr="00E15074">
              <w:rPr>
                <w:color w:val="000000"/>
                <w:sz w:val="18"/>
                <w:szCs w:val="18"/>
              </w:rPr>
              <w:t xml:space="preserve">Child perpetrator criteria for inclusion are: (1) they had acted in a sexual way with another child, (2) they had used force or coercion in order to obtain the participation of the other child, or the </w:t>
            </w:r>
            <w:r w:rsidRPr="00E15074">
              <w:rPr>
                <w:color w:val="000000"/>
                <w:sz w:val="18"/>
                <w:szCs w:val="18"/>
              </w:rPr>
              <w:lastRenderedPageBreak/>
              <w:t xml:space="preserve">victim was too young to realise they were being violated and did not resist the sexual behaviour, or it was an offense such as exhibitionism, (3) there was generally an age differential of at least two years for children 9 years or older. The age differential in younger children may be less. It was not always the older child who was the initiator of the sexual behaviours, (4) there was a pattern of sexually overt behaviour in their history (Johnson, 1988). </w:t>
            </w:r>
          </w:p>
        </w:tc>
      </w:tr>
      <w:tr w:rsidR="007568ED" w:rsidRPr="00C14D9A" w14:paraId="637798CB" w14:textId="77777777" w:rsidTr="0049137E">
        <w:tc>
          <w:tcPr>
            <w:tcW w:w="1306" w:type="dxa"/>
            <w:vAlign w:val="bottom"/>
          </w:tcPr>
          <w:p w14:paraId="502BD2D5" w14:textId="77777777" w:rsidR="007568ED" w:rsidRPr="00C14D9A" w:rsidRDefault="007568ED" w:rsidP="0049137E">
            <w:pPr>
              <w:rPr>
                <w:b/>
                <w:bCs/>
                <w:sz w:val="18"/>
                <w:szCs w:val="18"/>
              </w:rPr>
            </w:pPr>
            <w:r w:rsidRPr="00B8257F">
              <w:rPr>
                <w:color w:val="000000"/>
                <w:sz w:val="18"/>
                <w:szCs w:val="18"/>
              </w:rPr>
              <w:lastRenderedPageBreak/>
              <w:t>Oliver</w:t>
            </w:r>
            <w:r>
              <w:rPr>
                <w:color w:val="000000"/>
                <w:sz w:val="18"/>
                <w:szCs w:val="18"/>
              </w:rPr>
              <w:t xml:space="preserve"> et al.</w:t>
            </w:r>
          </w:p>
        </w:tc>
        <w:tc>
          <w:tcPr>
            <w:tcW w:w="708" w:type="dxa"/>
            <w:vAlign w:val="bottom"/>
          </w:tcPr>
          <w:p w14:paraId="3C4418F6" w14:textId="77777777" w:rsidR="007568ED" w:rsidRPr="00C14D9A" w:rsidRDefault="007568ED" w:rsidP="0049137E">
            <w:pPr>
              <w:rPr>
                <w:b/>
                <w:bCs/>
                <w:sz w:val="18"/>
                <w:szCs w:val="18"/>
              </w:rPr>
            </w:pPr>
            <w:r w:rsidRPr="00B8257F">
              <w:rPr>
                <w:color w:val="000000"/>
                <w:sz w:val="18"/>
                <w:szCs w:val="18"/>
              </w:rPr>
              <w:t>1993</w:t>
            </w:r>
          </w:p>
        </w:tc>
        <w:tc>
          <w:tcPr>
            <w:tcW w:w="1134" w:type="dxa"/>
            <w:vAlign w:val="bottom"/>
          </w:tcPr>
          <w:p w14:paraId="1B7E5835"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590A9DA1" w14:textId="77777777" w:rsidR="007568ED" w:rsidRPr="00C14D9A" w:rsidRDefault="007568ED" w:rsidP="0049137E">
            <w:pPr>
              <w:rPr>
                <w:b/>
                <w:bCs/>
                <w:sz w:val="18"/>
                <w:szCs w:val="18"/>
              </w:rPr>
            </w:pPr>
            <w:r>
              <w:rPr>
                <w:sz w:val="18"/>
                <w:szCs w:val="18"/>
              </w:rPr>
              <w:t>Cross-sectional</w:t>
            </w:r>
          </w:p>
        </w:tc>
        <w:tc>
          <w:tcPr>
            <w:tcW w:w="1699" w:type="dxa"/>
            <w:vAlign w:val="bottom"/>
          </w:tcPr>
          <w:p w14:paraId="074E020F" w14:textId="77777777" w:rsidR="007568ED" w:rsidRPr="00C14D9A" w:rsidRDefault="007568ED" w:rsidP="0049137E">
            <w:pPr>
              <w:rPr>
                <w:b/>
                <w:bCs/>
                <w:sz w:val="18"/>
                <w:szCs w:val="18"/>
              </w:rPr>
            </w:pPr>
            <w:r w:rsidRPr="00B8257F">
              <w:rPr>
                <w:color w:val="000000"/>
                <w:sz w:val="18"/>
                <w:szCs w:val="18"/>
              </w:rPr>
              <w:t>Adolescent sex offenders, and non</w:t>
            </w:r>
            <w:r>
              <w:rPr>
                <w:color w:val="000000"/>
                <w:sz w:val="18"/>
                <w:szCs w:val="18"/>
              </w:rPr>
              <w:t>-</w:t>
            </w:r>
            <w:r w:rsidRPr="00B8257F">
              <w:rPr>
                <w:color w:val="000000"/>
                <w:sz w:val="18"/>
                <w:szCs w:val="18"/>
              </w:rPr>
              <w:t>sexual offending adolescents</w:t>
            </w:r>
          </w:p>
        </w:tc>
        <w:tc>
          <w:tcPr>
            <w:tcW w:w="3537" w:type="dxa"/>
            <w:vAlign w:val="bottom"/>
          </w:tcPr>
          <w:p w14:paraId="56B1A163" w14:textId="77777777" w:rsidR="007568ED" w:rsidRPr="000D6342" w:rsidRDefault="007568ED" w:rsidP="0049137E">
            <w:pPr>
              <w:rPr>
                <w:color w:val="000000"/>
                <w:sz w:val="18"/>
                <w:szCs w:val="18"/>
              </w:rPr>
            </w:pPr>
            <w:r w:rsidRPr="000D6342">
              <w:rPr>
                <w:color w:val="000000"/>
                <w:sz w:val="18"/>
                <w:szCs w:val="18"/>
              </w:rPr>
              <w:t xml:space="preserve">Adolescent sex offenders generally displayed the least deviant personality and historical characteristics. Adolescents may be more amenable to treatment than their adult counterparts. </w:t>
            </w:r>
          </w:p>
        </w:tc>
        <w:tc>
          <w:tcPr>
            <w:tcW w:w="3875" w:type="dxa"/>
            <w:vAlign w:val="bottom"/>
          </w:tcPr>
          <w:p w14:paraId="778925AF" w14:textId="77777777" w:rsidR="007568ED" w:rsidRPr="000D6342" w:rsidRDefault="007568ED" w:rsidP="0049137E">
            <w:pPr>
              <w:rPr>
                <w:color w:val="000000"/>
                <w:sz w:val="18"/>
                <w:szCs w:val="18"/>
              </w:rPr>
            </w:pPr>
            <w:r w:rsidRPr="000D6342">
              <w:rPr>
                <w:color w:val="000000"/>
                <w:sz w:val="18"/>
                <w:szCs w:val="18"/>
              </w:rPr>
              <w:t xml:space="preserve">Any sexual behaviour that is coercive (i.e. rape, child molestation, gross sexual imposition) or involves individuals who are unable to give informed consent. </w:t>
            </w:r>
          </w:p>
        </w:tc>
      </w:tr>
      <w:tr w:rsidR="007568ED" w:rsidRPr="00C14D9A" w14:paraId="7158D6D5" w14:textId="77777777" w:rsidTr="0049137E">
        <w:tc>
          <w:tcPr>
            <w:tcW w:w="1306" w:type="dxa"/>
            <w:vAlign w:val="bottom"/>
          </w:tcPr>
          <w:p w14:paraId="7E2D8513" w14:textId="77777777" w:rsidR="007568ED" w:rsidRPr="00C14D9A" w:rsidRDefault="007568ED" w:rsidP="0049137E">
            <w:pPr>
              <w:rPr>
                <w:b/>
                <w:bCs/>
                <w:sz w:val="18"/>
                <w:szCs w:val="18"/>
              </w:rPr>
            </w:pPr>
            <w:r w:rsidRPr="00B8257F">
              <w:rPr>
                <w:color w:val="000000"/>
                <w:sz w:val="18"/>
                <w:szCs w:val="18"/>
              </w:rPr>
              <w:t>Openshaw</w:t>
            </w:r>
            <w:r>
              <w:rPr>
                <w:color w:val="000000"/>
                <w:sz w:val="18"/>
                <w:szCs w:val="18"/>
              </w:rPr>
              <w:t xml:space="preserve"> et al.</w:t>
            </w:r>
          </w:p>
        </w:tc>
        <w:tc>
          <w:tcPr>
            <w:tcW w:w="708" w:type="dxa"/>
            <w:vAlign w:val="bottom"/>
          </w:tcPr>
          <w:p w14:paraId="3357283C" w14:textId="77777777" w:rsidR="007568ED" w:rsidRPr="00C14D9A" w:rsidRDefault="007568ED" w:rsidP="0049137E">
            <w:pPr>
              <w:rPr>
                <w:b/>
                <w:bCs/>
                <w:sz w:val="18"/>
                <w:szCs w:val="18"/>
              </w:rPr>
            </w:pPr>
            <w:r w:rsidRPr="00B8257F">
              <w:rPr>
                <w:color w:val="000000"/>
                <w:sz w:val="18"/>
                <w:szCs w:val="18"/>
              </w:rPr>
              <w:t>1993</w:t>
            </w:r>
          </w:p>
        </w:tc>
        <w:tc>
          <w:tcPr>
            <w:tcW w:w="1134" w:type="dxa"/>
            <w:vAlign w:val="bottom"/>
          </w:tcPr>
          <w:p w14:paraId="31AF42DD" w14:textId="77777777" w:rsidR="007568ED" w:rsidRPr="00C14D9A" w:rsidRDefault="007568ED" w:rsidP="0049137E">
            <w:pPr>
              <w:rPr>
                <w:b/>
                <w:bCs/>
                <w:sz w:val="18"/>
                <w:szCs w:val="18"/>
              </w:rPr>
            </w:pPr>
            <w:r w:rsidRPr="00B8257F">
              <w:rPr>
                <w:color w:val="000000"/>
                <w:sz w:val="18"/>
                <w:szCs w:val="18"/>
              </w:rPr>
              <w:t>USA</w:t>
            </w:r>
          </w:p>
        </w:tc>
        <w:tc>
          <w:tcPr>
            <w:tcW w:w="1699" w:type="dxa"/>
            <w:vAlign w:val="bottom"/>
          </w:tcPr>
          <w:p w14:paraId="2BA4F38D" w14:textId="77777777" w:rsidR="007568ED" w:rsidRPr="00C14D9A" w:rsidRDefault="007568ED" w:rsidP="0049137E">
            <w:pPr>
              <w:rPr>
                <w:b/>
                <w:bCs/>
                <w:sz w:val="18"/>
                <w:szCs w:val="18"/>
              </w:rPr>
            </w:pPr>
            <w:r w:rsidRPr="00B8257F">
              <w:rPr>
                <w:color w:val="000000"/>
                <w:sz w:val="18"/>
                <w:szCs w:val="18"/>
              </w:rPr>
              <w:t>Literature review</w:t>
            </w:r>
          </w:p>
        </w:tc>
        <w:tc>
          <w:tcPr>
            <w:tcW w:w="1699" w:type="dxa"/>
            <w:vAlign w:val="bottom"/>
          </w:tcPr>
          <w:p w14:paraId="722024D6" w14:textId="77777777" w:rsidR="007568ED" w:rsidRPr="00C14D9A" w:rsidRDefault="007568ED" w:rsidP="0049137E">
            <w:pPr>
              <w:rPr>
                <w:b/>
                <w:bCs/>
                <w:sz w:val="18"/>
                <w:szCs w:val="18"/>
              </w:rPr>
            </w:pPr>
            <w:r w:rsidRPr="00B8257F">
              <w:rPr>
                <w:color w:val="000000"/>
                <w:sz w:val="18"/>
                <w:szCs w:val="18"/>
              </w:rPr>
              <w:t>Youthful sexual offenders</w:t>
            </w:r>
          </w:p>
        </w:tc>
        <w:tc>
          <w:tcPr>
            <w:tcW w:w="3537" w:type="dxa"/>
            <w:vAlign w:val="bottom"/>
          </w:tcPr>
          <w:p w14:paraId="563223EC" w14:textId="77777777" w:rsidR="007568ED" w:rsidRPr="00F909CC" w:rsidRDefault="007568ED" w:rsidP="0049137E">
            <w:pPr>
              <w:rPr>
                <w:sz w:val="18"/>
                <w:szCs w:val="18"/>
              </w:rPr>
            </w:pPr>
            <w:r>
              <w:rPr>
                <w:sz w:val="18"/>
                <w:szCs w:val="18"/>
              </w:rPr>
              <w:t xml:space="preserve">Review of the research on youthful sexual offenders. </w:t>
            </w:r>
          </w:p>
        </w:tc>
        <w:tc>
          <w:tcPr>
            <w:tcW w:w="3875" w:type="dxa"/>
            <w:vAlign w:val="bottom"/>
          </w:tcPr>
          <w:p w14:paraId="5C98EA14" w14:textId="77777777" w:rsidR="007568ED" w:rsidRPr="000126BE" w:rsidRDefault="007568ED" w:rsidP="0049137E">
            <w:pPr>
              <w:rPr>
                <w:color w:val="000000"/>
                <w:sz w:val="18"/>
                <w:szCs w:val="18"/>
              </w:rPr>
            </w:pPr>
            <w:r w:rsidRPr="000126BE">
              <w:rPr>
                <w:color w:val="000000"/>
                <w:sz w:val="18"/>
                <w:szCs w:val="18"/>
              </w:rPr>
              <w:t xml:space="preserve">Preadult male or female who instigates sexual or assaultive sexual interaction with either a nonconsenting partner or a child too young to understand the sexual behaviour being consented to. </w:t>
            </w:r>
          </w:p>
        </w:tc>
      </w:tr>
      <w:tr w:rsidR="007568ED" w:rsidRPr="00C14D9A" w14:paraId="77FA3110" w14:textId="77777777" w:rsidTr="0049137E">
        <w:tc>
          <w:tcPr>
            <w:tcW w:w="1306" w:type="dxa"/>
            <w:vAlign w:val="bottom"/>
          </w:tcPr>
          <w:p w14:paraId="783693D9" w14:textId="77777777" w:rsidR="007568ED" w:rsidRPr="00B8257F" w:rsidRDefault="007568ED" w:rsidP="0049137E">
            <w:pPr>
              <w:rPr>
                <w:color w:val="000000"/>
                <w:sz w:val="18"/>
                <w:szCs w:val="18"/>
              </w:rPr>
            </w:pPr>
            <w:r w:rsidRPr="00B8257F">
              <w:rPr>
                <w:color w:val="000000"/>
                <w:sz w:val="18"/>
                <w:szCs w:val="18"/>
              </w:rPr>
              <w:t>Prisco</w:t>
            </w:r>
          </w:p>
        </w:tc>
        <w:tc>
          <w:tcPr>
            <w:tcW w:w="708" w:type="dxa"/>
            <w:vAlign w:val="bottom"/>
          </w:tcPr>
          <w:p w14:paraId="60D2F061" w14:textId="77777777" w:rsidR="007568ED" w:rsidRPr="00B8257F" w:rsidRDefault="007568ED" w:rsidP="0049137E">
            <w:pPr>
              <w:rPr>
                <w:color w:val="000000"/>
                <w:sz w:val="18"/>
                <w:szCs w:val="18"/>
              </w:rPr>
            </w:pPr>
            <w:r w:rsidRPr="00B8257F">
              <w:rPr>
                <w:color w:val="000000"/>
                <w:sz w:val="18"/>
                <w:szCs w:val="18"/>
              </w:rPr>
              <w:t>2015</w:t>
            </w:r>
          </w:p>
        </w:tc>
        <w:tc>
          <w:tcPr>
            <w:tcW w:w="1134" w:type="dxa"/>
            <w:vAlign w:val="bottom"/>
          </w:tcPr>
          <w:p w14:paraId="175C9F85"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57606278" w14:textId="77777777" w:rsidR="007568ED" w:rsidRPr="00B8257F" w:rsidRDefault="007568ED" w:rsidP="0049137E">
            <w:pPr>
              <w:rPr>
                <w:color w:val="000000"/>
                <w:sz w:val="18"/>
                <w:szCs w:val="18"/>
              </w:rPr>
            </w:pPr>
            <w:r>
              <w:rPr>
                <w:color w:val="000000"/>
                <w:sz w:val="18"/>
                <w:szCs w:val="18"/>
              </w:rPr>
              <w:t>Review</w:t>
            </w:r>
          </w:p>
        </w:tc>
        <w:tc>
          <w:tcPr>
            <w:tcW w:w="1699" w:type="dxa"/>
            <w:vAlign w:val="bottom"/>
          </w:tcPr>
          <w:p w14:paraId="27AE756E" w14:textId="77777777" w:rsidR="007568ED" w:rsidRPr="00B8257F" w:rsidRDefault="007568ED" w:rsidP="0049137E">
            <w:pPr>
              <w:rPr>
                <w:color w:val="000000"/>
                <w:sz w:val="18"/>
                <w:szCs w:val="18"/>
              </w:rPr>
            </w:pPr>
            <w:r w:rsidRPr="00B8257F">
              <w:rPr>
                <w:color w:val="000000"/>
                <w:sz w:val="18"/>
                <w:szCs w:val="18"/>
              </w:rPr>
              <w:t>Parents</w:t>
            </w:r>
          </w:p>
        </w:tc>
        <w:tc>
          <w:tcPr>
            <w:tcW w:w="3537" w:type="dxa"/>
            <w:vAlign w:val="bottom"/>
          </w:tcPr>
          <w:p w14:paraId="6ADBBCA6" w14:textId="77777777" w:rsidR="007568ED" w:rsidRPr="00564224" w:rsidRDefault="007568ED" w:rsidP="0049137E">
            <w:pPr>
              <w:rPr>
                <w:color w:val="000000"/>
                <w:sz w:val="18"/>
                <w:szCs w:val="18"/>
              </w:rPr>
            </w:pPr>
            <w:r w:rsidRPr="00564224">
              <w:rPr>
                <w:color w:val="000000"/>
                <w:sz w:val="18"/>
                <w:szCs w:val="18"/>
              </w:rPr>
              <w:t xml:space="preserve">Supervision and treatment are more effective if parents or guardians are involved. </w:t>
            </w:r>
          </w:p>
        </w:tc>
        <w:tc>
          <w:tcPr>
            <w:tcW w:w="3875" w:type="dxa"/>
            <w:vAlign w:val="bottom"/>
          </w:tcPr>
          <w:p w14:paraId="0AE11548" w14:textId="77777777" w:rsidR="007568ED" w:rsidRPr="00564224" w:rsidRDefault="007568ED" w:rsidP="0049137E">
            <w:pPr>
              <w:rPr>
                <w:color w:val="000000"/>
                <w:sz w:val="18"/>
                <w:szCs w:val="18"/>
              </w:rPr>
            </w:pPr>
            <w:r w:rsidRPr="00564224">
              <w:rPr>
                <w:color w:val="000000"/>
                <w:sz w:val="18"/>
                <w:szCs w:val="18"/>
              </w:rPr>
              <w:t xml:space="preserve">Individuals at or below the maximum age of juvenile court jurisdiction who commits a sex offense against another individual, such as rape, exhibitionism (Rothchild, supra note 10, at 723). </w:t>
            </w:r>
          </w:p>
        </w:tc>
      </w:tr>
      <w:tr w:rsidR="007568ED" w:rsidRPr="00C14D9A" w14:paraId="19C78A93" w14:textId="77777777" w:rsidTr="0049137E">
        <w:tc>
          <w:tcPr>
            <w:tcW w:w="1306" w:type="dxa"/>
            <w:vAlign w:val="bottom"/>
          </w:tcPr>
          <w:p w14:paraId="54391EB5" w14:textId="77777777" w:rsidR="007568ED" w:rsidRPr="00B8257F" w:rsidRDefault="007568ED" w:rsidP="0049137E">
            <w:pPr>
              <w:rPr>
                <w:color w:val="000000"/>
                <w:sz w:val="18"/>
                <w:szCs w:val="18"/>
              </w:rPr>
            </w:pPr>
            <w:r w:rsidRPr="00B8257F">
              <w:rPr>
                <w:color w:val="000000"/>
                <w:sz w:val="18"/>
                <w:szCs w:val="18"/>
              </w:rPr>
              <w:t>Rasmussen &amp; Dibble</w:t>
            </w:r>
          </w:p>
        </w:tc>
        <w:tc>
          <w:tcPr>
            <w:tcW w:w="708" w:type="dxa"/>
            <w:vAlign w:val="bottom"/>
          </w:tcPr>
          <w:p w14:paraId="2E5BF52C" w14:textId="77777777" w:rsidR="007568ED" w:rsidRPr="00B8257F" w:rsidRDefault="007568ED" w:rsidP="0049137E">
            <w:pPr>
              <w:rPr>
                <w:color w:val="000000"/>
                <w:sz w:val="18"/>
                <w:szCs w:val="18"/>
              </w:rPr>
            </w:pPr>
            <w:r w:rsidRPr="00B8257F">
              <w:rPr>
                <w:color w:val="000000"/>
                <w:sz w:val="18"/>
                <w:szCs w:val="18"/>
              </w:rPr>
              <w:t>1989</w:t>
            </w:r>
          </w:p>
        </w:tc>
        <w:tc>
          <w:tcPr>
            <w:tcW w:w="1134" w:type="dxa"/>
            <w:vAlign w:val="bottom"/>
          </w:tcPr>
          <w:p w14:paraId="18D976A6"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69A973BA" w14:textId="77777777" w:rsidR="007568ED" w:rsidRPr="00B8257F" w:rsidRDefault="007568ED" w:rsidP="0049137E">
            <w:pPr>
              <w:rPr>
                <w:color w:val="000000"/>
                <w:sz w:val="18"/>
                <w:szCs w:val="18"/>
              </w:rPr>
            </w:pPr>
            <w:r>
              <w:rPr>
                <w:color w:val="000000"/>
                <w:sz w:val="18"/>
                <w:szCs w:val="18"/>
              </w:rPr>
              <w:t>Review</w:t>
            </w:r>
          </w:p>
        </w:tc>
        <w:tc>
          <w:tcPr>
            <w:tcW w:w="1699" w:type="dxa"/>
            <w:vAlign w:val="bottom"/>
          </w:tcPr>
          <w:p w14:paraId="24C993F8" w14:textId="77777777" w:rsidR="007568ED" w:rsidRPr="00B8257F" w:rsidRDefault="007568ED" w:rsidP="0049137E">
            <w:pPr>
              <w:rPr>
                <w:color w:val="000000"/>
                <w:sz w:val="18"/>
                <w:szCs w:val="18"/>
              </w:rPr>
            </w:pPr>
            <w:r w:rsidRPr="00B8257F">
              <w:rPr>
                <w:color w:val="000000"/>
                <w:sz w:val="18"/>
                <w:szCs w:val="18"/>
              </w:rPr>
              <w:t>Juvenile sex offenders</w:t>
            </w:r>
          </w:p>
        </w:tc>
        <w:tc>
          <w:tcPr>
            <w:tcW w:w="3537" w:type="dxa"/>
            <w:vAlign w:val="bottom"/>
          </w:tcPr>
          <w:p w14:paraId="643E4C0F" w14:textId="77777777" w:rsidR="007568ED" w:rsidRDefault="007568ED" w:rsidP="0049137E">
            <w:pPr>
              <w:rPr>
                <w:sz w:val="18"/>
                <w:szCs w:val="18"/>
              </w:rPr>
            </w:pPr>
            <w:r>
              <w:rPr>
                <w:sz w:val="18"/>
                <w:szCs w:val="18"/>
              </w:rPr>
              <w:t xml:space="preserve">Report on juvenile sex offenders in Utah. </w:t>
            </w:r>
          </w:p>
        </w:tc>
        <w:tc>
          <w:tcPr>
            <w:tcW w:w="3875" w:type="dxa"/>
            <w:vAlign w:val="bottom"/>
          </w:tcPr>
          <w:p w14:paraId="44F8D9C7" w14:textId="77777777" w:rsidR="007568ED" w:rsidRPr="00E434EC" w:rsidRDefault="007568ED" w:rsidP="0049137E">
            <w:pPr>
              <w:rPr>
                <w:color w:val="000000"/>
                <w:sz w:val="18"/>
                <w:szCs w:val="18"/>
              </w:rPr>
            </w:pPr>
            <w:r w:rsidRPr="00E434EC">
              <w:rPr>
                <w:color w:val="000000"/>
                <w:sz w:val="18"/>
                <w:szCs w:val="18"/>
              </w:rPr>
              <w:t>(a) any juvenile below the age of 18 who has committed a sexual act defined by the Utah Criminal Code Annotated, (b) the act might be defined as a sexual offense if it meets any one of the following: power differential (age difference, larger physical size, greater mental capacity, greater physical capacity), role differential, predatory patterns, elements of coercion, (c) the sexual act might include any of the following behaviours: fondling, frottage, digital penetration, oral copulation, object insertion, penile penetration, "hands-off" offences (voyeurism, exhibitionism, and/or obscene phone calls)</w:t>
            </w:r>
          </w:p>
        </w:tc>
      </w:tr>
      <w:tr w:rsidR="007568ED" w:rsidRPr="00C14D9A" w14:paraId="7A02C555" w14:textId="77777777" w:rsidTr="0049137E">
        <w:tc>
          <w:tcPr>
            <w:tcW w:w="1306" w:type="dxa"/>
            <w:vAlign w:val="bottom"/>
          </w:tcPr>
          <w:p w14:paraId="171BF6BB" w14:textId="77777777" w:rsidR="007568ED" w:rsidRPr="00B8257F" w:rsidRDefault="007568ED" w:rsidP="0049137E">
            <w:pPr>
              <w:rPr>
                <w:color w:val="000000"/>
                <w:sz w:val="18"/>
                <w:szCs w:val="18"/>
              </w:rPr>
            </w:pPr>
            <w:r w:rsidRPr="00B8257F">
              <w:rPr>
                <w:color w:val="000000"/>
                <w:sz w:val="18"/>
                <w:szCs w:val="18"/>
              </w:rPr>
              <w:t>Ricks</w:t>
            </w:r>
            <w:r>
              <w:rPr>
                <w:color w:val="000000"/>
                <w:sz w:val="18"/>
                <w:szCs w:val="18"/>
              </w:rPr>
              <w:t xml:space="preserve"> et al.</w:t>
            </w:r>
          </w:p>
        </w:tc>
        <w:tc>
          <w:tcPr>
            <w:tcW w:w="708" w:type="dxa"/>
            <w:vAlign w:val="bottom"/>
          </w:tcPr>
          <w:p w14:paraId="26D528CB" w14:textId="77777777" w:rsidR="007568ED" w:rsidRPr="00B8257F" w:rsidRDefault="007568ED" w:rsidP="0049137E">
            <w:pPr>
              <w:rPr>
                <w:color w:val="000000"/>
                <w:sz w:val="18"/>
                <w:szCs w:val="18"/>
              </w:rPr>
            </w:pPr>
            <w:r w:rsidRPr="00B8257F">
              <w:rPr>
                <w:color w:val="000000"/>
                <w:sz w:val="18"/>
                <w:szCs w:val="18"/>
              </w:rPr>
              <w:t>2015</w:t>
            </w:r>
          </w:p>
        </w:tc>
        <w:tc>
          <w:tcPr>
            <w:tcW w:w="1134" w:type="dxa"/>
            <w:vAlign w:val="bottom"/>
          </w:tcPr>
          <w:p w14:paraId="5A8ACAD0"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199369F4" w14:textId="77777777" w:rsidR="007568ED" w:rsidRPr="00B8257F" w:rsidRDefault="007568ED" w:rsidP="0049137E">
            <w:pPr>
              <w:rPr>
                <w:color w:val="000000"/>
                <w:sz w:val="18"/>
                <w:szCs w:val="18"/>
              </w:rPr>
            </w:pPr>
            <w:r w:rsidRPr="00B8257F">
              <w:rPr>
                <w:color w:val="000000"/>
                <w:sz w:val="18"/>
                <w:szCs w:val="18"/>
              </w:rPr>
              <w:t xml:space="preserve">Book </w:t>
            </w:r>
          </w:p>
        </w:tc>
        <w:tc>
          <w:tcPr>
            <w:tcW w:w="1699" w:type="dxa"/>
            <w:vAlign w:val="bottom"/>
          </w:tcPr>
          <w:p w14:paraId="475467B1" w14:textId="77777777" w:rsidR="007568ED" w:rsidRPr="00B8257F" w:rsidRDefault="007568ED" w:rsidP="0049137E">
            <w:pPr>
              <w:rPr>
                <w:color w:val="000000"/>
                <w:sz w:val="18"/>
                <w:szCs w:val="18"/>
              </w:rPr>
            </w:pPr>
            <w:r w:rsidRPr="00B8257F">
              <w:rPr>
                <w:color w:val="000000"/>
                <w:sz w:val="18"/>
                <w:szCs w:val="18"/>
              </w:rPr>
              <w:t>Adolescent sex offenders</w:t>
            </w:r>
          </w:p>
        </w:tc>
        <w:tc>
          <w:tcPr>
            <w:tcW w:w="3537" w:type="dxa"/>
            <w:vAlign w:val="bottom"/>
          </w:tcPr>
          <w:p w14:paraId="0C1AD808" w14:textId="77777777" w:rsidR="007568ED" w:rsidRDefault="007568ED" w:rsidP="0049137E">
            <w:pPr>
              <w:rPr>
                <w:sz w:val="18"/>
                <w:szCs w:val="18"/>
              </w:rPr>
            </w:pPr>
            <w:r>
              <w:rPr>
                <w:sz w:val="18"/>
                <w:szCs w:val="18"/>
              </w:rPr>
              <w:t xml:space="preserve">Book on adolescent sexual offending. </w:t>
            </w:r>
          </w:p>
        </w:tc>
        <w:tc>
          <w:tcPr>
            <w:tcW w:w="3875" w:type="dxa"/>
            <w:vAlign w:val="bottom"/>
          </w:tcPr>
          <w:p w14:paraId="7CDE5F81" w14:textId="77777777" w:rsidR="007568ED" w:rsidRPr="00FF3182" w:rsidRDefault="007568ED" w:rsidP="0049137E">
            <w:pPr>
              <w:rPr>
                <w:color w:val="000000"/>
                <w:sz w:val="18"/>
                <w:szCs w:val="18"/>
              </w:rPr>
            </w:pPr>
            <w:r w:rsidRPr="00FF3182">
              <w:rPr>
                <w:color w:val="000000"/>
                <w:sz w:val="18"/>
                <w:szCs w:val="18"/>
              </w:rPr>
              <w:t xml:space="preserve">Any sexual contact which involves coercion, manipulation of power, or is committed against individuals who are unable to give informed consent. </w:t>
            </w:r>
          </w:p>
        </w:tc>
      </w:tr>
      <w:tr w:rsidR="007568ED" w:rsidRPr="00C14D9A" w14:paraId="1507B664" w14:textId="77777777" w:rsidTr="0049137E">
        <w:tc>
          <w:tcPr>
            <w:tcW w:w="1306" w:type="dxa"/>
            <w:vAlign w:val="bottom"/>
          </w:tcPr>
          <w:p w14:paraId="57593641" w14:textId="77777777" w:rsidR="007568ED" w:rsidRPr="00B8257F" w:rsidRDefault="007568ED" w:rsidP="0049137E">
            <w:pPr>
              <w:rPr>
                <w:color w:val="000000"/>
                <w:sz w:val="18"/>
                <w:szCs w:val="18"/>
              </w:rPr>
            </w:pPr>
            <w:r w:rsidRPr="00B8257F">
              <w:rPr>
                <w:color w:val="000000"/>
                <w:sz w:val="18"/>
                <w:szCs w:val="18"/>
              </w:rPr>
              <w:lastRenderedPageBreak/>
              <w:t>Righthand &amp; Welch</w:t>
            </w:r>
          </w:p>
        </w:tc>
        <w:tc>
          <w:tcPr>
            <w:tcW w:w="708" w:type="dxa"/>
            <w:vAlign w:val="bottom"/>
          </w:tcPr>
          <w:p w14:paraId="14833681" w14:textId="77777777" w:rsidR="007568ED" w:rsidRPr="00B8257F" w:rsidRDefault="007568ED" w:rsidP="0049137E">
            <w:pPr>
              <w:rPr>
                <w:color w:val="000000"/>
                <w:sz w:val="18"/>
                <w:szCs w:val="18"/>
              </w:rPr>
            </w:pPr>
            <w:r w:rsidRPr="00B8257F">
              <w:rPr>
                <w:color w:val="000000"/>
                <w:sz w:val="18"/>
                <w:szCs w:val="18"/>
              </w:rPr>
              <w:t>2004</w:t>
            </w:r>
          </w:p>
        </w:tc>
        <w:tc>
          <w:tcPr>
            <w:tcW w:w="1134" w:type="dxa"/>
            <w:vAlign w:val="bottom"/>
          </w:tcPr>
          <w:p w14:paraId="08CEB301"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7CB5F36B" w14:textId="77777777" w:rsidR="007568ED" w:rsidRPr="00B8257F" w:rsidRDefault="007568ED" w:rsidP="0049137E">
            <w:pPr>
              <w:rPr>
                <w:color w:val="000000"/>
                <w:sz w:val="18"/>
                <w:szCs w:val="18"/>
              </w:rPr>
            </w:pPr>
            <w:r w:rsidRPr="00B8257F">
              <w:rPr>
                <w:color w:val="000000"/>
                <w:sz w:val="18"/>
                <w:szCs w:val="18"/>
              </w:rPr>
              <w:t>Literature review</w:t>
            </w:r>
          </w:p>
        </w:tc>
        <w:tc>
          <w:tcPr>
            <w:tcW w:w="1699" w:type="dxa"/>
            <w:vAlign w:val="bottom"/>
          </w:tcPr>
          <w:p w14:paraId="6B4849B4" w14:textId="77777777" w:rsidR="007568ED" w:rsidRPr="00B8257F" w:rsidRDefault="007568ED" w:rsidP="0049137E">
            <w:pPr>
              <w:rPr>
                <w:color w:val="000000"/>
                <w:sz w:val="18"/>
                <w:szCs w:val="18"/>
              </w:rPr>
            </w:pPr>
            <w:r w:rsidRPr="00B8257F">
              <w:rPr>
                <w:color w:val="000000"/>
                <w:sz w:val="18"/>
                <w:szCs w:val="18"/>
              </w:rPr>
              <w:t>Juvenile sex offenders</w:t>
            </w:r>
          </w:p>
        </w:tc>
        <w:tc>
          <w:tcPr>
            <w:tcW w:w="3537" w:type="dxa"/>
            <w:vAlign w:val="bottom"/>
          </w:tcPr>
          <w:p w14:paraId="4F4065B7" w14:textId="77777777" w:rsidR="007568ED" w:rsidRPr="00B33E82" w:rsidRDefault="007568ED" w:rsidP="0049137E">
            <w:pPr>
              <w:rPr>
                <w:color w:val="000000"/>
                <w:sz w:val="18"/>
                <w:szCs w:val="18"/>
              </w:rPr>
            </w:pPr>
            <w:r w:rsidRPr="00B33E82">
              <w:rPr>
                <w:color w:val="000000"/>
                <w:sz w:val="18"/>
                <w:szCs w:val="18"/>
              </w:rPr>
              <w:t xml:space="preserve">Use of language when talking about this group is important, use of behaviour first language (e.g. sexually abusive behaviour) is preferred. </w:t>
            </w:r>
          </w:p>
        </w:tc>
        <w:tc>
          <w:tcPr>
            <w:tcW w:w="3875" w:type="dxa"/>
            <w:vAlign w:val="bottom"/>
          </w:tcPr>
          <w:p w14:paraId="748B09E6" w14:textId="77777777" w:rsidR="007568ED" w:rsidRPr="00B33E82" w:rsidRDefault="007568ED" w:rsidP="0049137E">
            <w:pPr>
              <w:rPr>
                <w:color w:val="000000"/>
                <w:sz w:val="18"/>
                <w:szCs w:val="18"/>
              </w:rPr>
            </w:pPr>
            <w:r>
              <w:rPr>
                <w:color w:val="000000"/>
                <w:sz w:val="18"/>
                <w:szCs w:val="18"/>
              </w:rPr>
              <w:t>S</w:t>
            </w:r>
            <w:r w:rsidRPr="00B33E82">
              <w:rPr>
                <w:color w:val="000000"/>
                <w:sz w:val="18"/>
                <w:szCs w:val="18"/>
              </w:rPr>
              <w:t xml:space="preserve">exual misconduct including non-contact sexual behaviours (such as exhibitionism and voyeurism) and penetrative acts. </w:t>
            </w:r>
          </w:p>
        </w:tc>
      </w:tr>
      <w:tr w:rsidR="007568ED" w:rsidRPr="00C14D9A" w14:paraId="4BE53776" w14:textId="77777777" w:rsidTr="0049137E">
        <w:tc>
          <w:tcPr>
            <w:tcW w:w="1306" w:type="dxa"/>
            <w:vAlign w:val="bottom"/>
          </w:tcPr>
          <w:p w14:paraId="63ECDB4A" w14:textId="77777777" w:rsidR="007568ED" w:rsidRPr="00B8257F" w:rsidRDefault="007568ED" w:rsidP="0049137E">
            <w:pPr>
              <w:rPr>
                <w:color w:val="000000"/>
                <w:sz w:val="18"/>
                <w:szCs w:val="18"/>
              </w:rPr>
            </w:pPr>
            <w:r w:rsidRPr="00B8257F">
              <w:rPr>
                <w:color w:val="000000"/>
                <w:sz w:val="18"/>
                <w:szCs w:val="18"/>
              </w:rPr>
              <w:t>Runyon</w:t>
            </w:r>
            <w:r>
              <w:rPr>
                <w:color w:val="000000"/>
                <w:sz w:val="18"/>
                <w:szCs w:val="18"/>
              </w:rPr>
              <w:t xml:space="preserve"> et al</w:t>
            </w:r>
          </w:p>
        </w:tc>
        <w:tc>
          <w:tcPr>
            <w:tcW w:w="708" w:type="dxa"/>
            <w:vAlign w:val="bottom"/>
          </w:tcPr>
          <w:p w14:paraId="10A5923B" w14:textId="77777777" w:rsidR="007568ED" w:rsidRPr="00B8257F" w:rsidRDefault="007568ED" w:rsidP="0049137E">
            <w:pPr>
              <w:rPr>
                <w:color w:val="000000"/>
                <w:sz w:val="18"/>
                <w:szCs w:val="18"/>
              </w:rPr>
            </w:pPr>
            <w:r w:rsidRPr="00B8257F">
              <w:rPr>
                <w:color w:val="000000"/>
                <w:sz w:val="18"/>
                <w:szCs w:val="18"/>
              </w:rPr>
              <w:t>2006</w:t>
            </w:r>
          </w:p>
        </w:tc>
        <w:tc>
          <w:tcPr>
            <w:tcW w:w="1134" w:type="dxa"/>
            <w:vAlign w:val="bottom"/>
          </w:tcPr>
          <w:p w14:paraId="3AE7ADF0"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6508951F" w14:textId="77777777" w:rsidR="007568ED" w:rsidRPr="00B8257F" w:rsidRDefault="007568ED" w:rsidP="0049137E">
            <w:pPr>
              <w:rPr>
                <w:color w:val="000000"/>
                <w:sz w:val="18"/>
                <w:szCs w:val="18"/>
              </w:rPr>
            </w:pPr>
            <w:r w:rsidRPr="00B8257F">
              <w:rPr>
                <w:color w:val="000000"/>
                <w:sz w:val="18"/>
                <w:szCs w:val="18"/>
              </w:rPr>
              <w:t xml:space="preserve">Book </w:t>
            </w:r>
          </w:p>
        </w:tc>
        <w:tc>
          <w:tcPr>
            <w:tcW w:w="1699" w:type="dxa"/>
            <w:vAlign w:val="bottom"/>
          </w:tcPr>
          <w:p w14:paraId="154DA44D" w14:textId="77777777" w:rsidR="007568ED" w:rsidRPr="00B8257F" w:rsidRDefault="007568ED" w:rsidP="0049137E">
            <w:pPr>
              <w:rPr>
                <w:color w:val="000000"/>
                <w:sz w:val="18"/>
                <w:szCs w:val="18"/>
              </w:rPr>
            </w:pPr>
            <w:r w:rsidRPr="00B8257F">
              <w:rPr>
                <w:color w:val="000000"/>
                <w:sz w:val="18"/>
                <w:szCs w:val="18"/>
              </w:rPr>
              <w:t>Children who have experienced maltreatment</w:t>
            </w:r>
            <w:r>
              <w:rPr>
                <w:color w:val="000000"/>
                <w:sz w:val="18"/>
                <w:szCs w:val="18"/>
              </w:rPr>
              <w:t xml:space="preserve">. </w:t>
            </w:r>
          </w:p>
        </w:tc>
        <w:tc>
          <w:tcPr>
            <w:tcW w:w="3537" w:type="dxa"/>
            <w:vAlign w:val="bottom"/>
          </w:tcPr>
          <w:p w14:paraId="5EA4CFE0" w14:textId="77777777" w:rsidR="007568ED" w:rsidRPr="00BF2283" w:rsidRDefault="007568ED" w:rsidP="0049137E">
            <w:pPr>
              <w:rPr>
                <w:color w:val="000000"/>
                <w:sz w:val="18"/>
                <w:szCs w:val="18"/>
              </w:rPr>
            </w:pPr>
            <w:r w:rsidRPr="00BF2283">
              <w:rPr>
                <w:color w:val="000000"/>
                <w:sz w:val="18"/>
                <w:szCs w:val="18"/>
              </w:rPr>
              <w:t xml:space="preserve">Book chapter on aetiology and surveillance of different types of child maltreatment. </w:t>
            </w:r>
          </w:p>
        </w:tc>
        <w:tc>
          <w:tcPr>
            <w:tcW w:w="3875" w:type="dxa"/>
            <w:vAlign w:val="bottom"/>
          </w:tcPr>
          <w:p w14:paraId="73C79D2A" w14:textId="77777777" w:rsidR="007568ED" w:rsidRPr="00BF2283" w:rsidRDefault="007568ED" w:rsidP="0049137E">
            <w:pPr>
              <w:rPr>
                <w:color w:val="000000"/>
                <w:sz w:val="18"/>
                <w:szCs w:val="18"/>
              </w:rPr>
            </w:pPr>
            <w:r w:rsidRPr="00BF2283">
              <w:rPr>
                <w:color w:val="000000"/>
                <w:sz w:val="18"/>
                <w:szCs w:val="18"/>
              </w:rPr>
              <w:t xml:space="preserve">Exploitation, involvement, or exposure of children to age-inappropriate sexual behaviour by older or "more powerful" peers of adults for purposes of sexual gratification. </w:t>
            </w:r>
          </w:p>
        </w:tc>
      </w:tr>
      <w:tr w:rsidR="007568ED" w:rsidRPr="00C14D9A" w14:paraId="7B24CE9D" w14:textId="77777777" w:rsidTr="0049137E">
        <w:tc>
          <w:tcPr>
            <w:tcW w:w="1306" w:type="dxa"/>
            <w:vAlign w:val="bottom"/>
          </w:tcPr>
          <w:p w14:paraId="338D9697" w14:textId="77777777" w:rsidR="007568ED" w:rsidRPr="00B8257F" w:rsidRDefault="007568ED" w:rsidP="0049137E">
            <w:pPr>
              <w:rPr>
                <w:color w:val="000000"/>
                <w:sz w:val="18"/>
                <w:szCs w:val="18"/>
              </w:rPr>
            </w:pPr>
            <w:r w:rsidRPr="00B8257F">
              <w:rPr>
                <w:color w:val="000000"/>
                <w:sz w:val="18"/>
                <w:szCs w:val="18"/>
              </w:rPr>
              <w:t>Ryan</w:t>
            </w:r>
            <w:r>
              <w:rPr>
                <w:color w:val="000000"/>
                <w:sz w:val="18"/>
                <w:szCs w:val="18"/>
              </w:rPr>
              <w:t xml:space="preserve"> et al.</w:t>
            </w:r>
          </w:p>
        </w:tc>
        <w:tc>
          <w:tcPr>
            <w:tcW w:w="708" w:type="dxa"/>
            <w:vAlign w:val="bottom"/>
          </w:tcPr>
          <w:p w14:paraId="59D6E7D6" w14:textId="77777777" w:rsidR="007568ED" w:rsidRPr="00B8257F" w:rsidRDefault="007568ED" w:rsidP="0049137E">
            <w:pPr>
              <w:rPr>
                <w:color w:val="000000"/>
                <w:sz w:val="18"/>
                <w:szCs w:val="18"/>
              </w:rPr>
            </w:pPr>
            <w:r w:rsidRPr="00B8257F">
              <w:rPr>
                <w:color w:val="000000"/>
                <w:sz w:val="18"/>
                <w:szCs w:val="18"/>
              </w:rPr>
              <w:t>2012</w:t>
            </w:r>
          </w:p>
        </w:tc>
        <w:tc>
          <w:tcPr>
            <w:tcW w:w="1134" w:type="dxa"/>
            <w:vAlign w:val="bottom"/>
          </w:tcPr>
          <w:p w14:paraId="2488D370"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3024293C" w14:textId="77777777" w:rsidR="007568ED" w:rsidRPr="00B8257F" w:rsidRDefault="007568ED" w:rsidP="0049137E">
            <w:pPr>
              <w:rPr>
                <w:color w:val="000000"/>
                <w:sz w:val="18"/>
                <w:szCs w:val="18"/>
              </w:rPr>
            </w:pPr>
            <w:r w:rsidRPr="00B8257F">
              <w:rPr>
                <w:color w:val="000000"/>
                <w:sz w:val="18"/>
                <w:szCs w:val="18"/>
              </w:rPr>
              <w:t xml:space="preserve">Book </w:t>
            </w:r>
          </w:p>
        </w:tc>
        <w:tc>
          <w:tcPr>
            <w:tcW w:w="1699" w:type="dxa"/>
            <w:vAlign w:val="bottom"/>
          </w:tcPr>
          <w:p w14:paraId="764EA974" w14:textId="77777777" w:rsidR="007568ED" w:rsidRPr="00B8257F" w:rsidRDefault="007568ED" w:rsidP="0049137E">
            <w:pPr>
              <w:rPr>
                <w:color w:val="000000"/>
                <w:sz w:val="18"/>
                <w:szCs w:val="18"/>
              </w:rPr>
            </w:pPr>
            <w:r w:rsidRPr="00B8257F">
              <w:rPr>
                <w:color w:val="000000"/>
                <w:sz w:val="18"/>
                <w:szCs w:val="18"/>
              </w:rPr>
              <w:t>Juvenile sex offenders</w:t>
            </w:r>
            <w:r>
              <w:rPr>
                <w:color w:val="000000"/>
                <w:sz w:val="18"/>
                <w:szCs w:val="18"/>
              </w:rPr>
              <w:t>.</w:t>
            </w:r>
          </w:p>
        </w:tc>
        <w:tc>
          <w:tcPr>
            <w:tcW w:w="3537" w:type="dxa"/>
            <w:vAlign w:val="bottom"/>
          </w:tcPr>
          <w:p w14:paraId="42C7ABFF" w14:textId="77777777" w:rsidR="007568ED" w:rsidRPr="00B33E82" w:rsidRDefault="007568ED" w:rsidP="0049137E">
            <w:pPr>
              <w:rPr>
                <w:color w:val="000000"/>
                <w:sz w:val="18"/>
                <w:szCs w:val="18"/>
              </w:rPr>
            </w:pPr>
            <w:r>
              <w:rPr>
                <w:color w:val="000000"/>
                <w:sz w:val="18"/>
                <w:szCs w:val="18"/>
              </w:rPr>
              <w:t xml:space="preserve">Book chapter on juvenile sex offenders. </w:t>
            </w:r>
          </w:p>
        </w:tc>
        <w:tc>
          <w:tcPr>
            <w:tcW w:w="3875" w:type="dxa"/>
            <w:vAlign w:val="bottom"/>
          </w:tcPr>
          <w:p w14:paraId="011E1C00" w14:textId="77777777" w:rsidR="007568ED" w:rsidRPr="002A78BA" w:rsidRDefault="007568ED" w:rsidP="0049137E">
            <w:pPr>
              <w:rPr>
                <w:color w:val="000000"/>
                <w:sz w:val="18"/>
                <w:szCs w:val="18"/>
              </w:rPr>
            </w:pPr>
            <w:r w:rsidRPr="002A78BA">
              <w:rPr>
                <w:color w:val="000000"/>
                <w:sz w:val="18"/>
                <w:szCs w:val="18"/>
              </w:rPr>
              <w:t xml:space="preserve">Purposeful sexual act committed against another person, which may include physical, verbal, or other forms of coercion or manipulation (American Psychiatric Association, 1999). </w:t>
            </w:r>
          </w:p>
        </w:tc>
      </w:tr>
      <w:tr w:rsidR="007568ED" w:rsidRPr="00C14D9A" w14:paraId="1D604E52" w14:textId="77777777" w:rsidTr="0049137E">
        <w:tc>
          <w:tcPr>
            <w:tcW w:w="1306" w:type="dxa"/>
            <w:vAlign w:val="bottom"/>
          </w:tcPr>
          <w:p w14:paraId="4E175A17" w14:textId="77777777" w:rsidR="007568ED" w:rsidRPr="00B8257F" w:rsidRDefault="007568ED" w:rsidP="0049137E">
            <w:pPr>
              <w:rPr>
                <w:color w:val="000000"/>
                <w:sz w:val="18"/>
                <w:szCs w:val="18"/>
              </w:rPr>
            </w:pPr>
            <w:r w:rsidRPr="00B8257F">
              <w:rPr>
                <w:color w:val="000000"/>
                <w:sz w:val="18"/>
                <w:szCs w:val="18"/>
              </w:rPr>
              <w:t>Ryan &amp; Otonichar</w:t>
            </w:r>
          </w:p>
        </w:tc>
        <w:tc>
          <w:tcPr>
            <w:tcW w:w="708" w:type="dxa"/>
            <w:vAlign w:val="bottom"/>
          </w:tcPr>
          <w:p w14:paraId="70E80FE0" w14:textId="77777777" w:rsidR="007568ED" w:rsidRPr="00B8257F" w:rsidRDefault="007568ED" w:rsidP="0049137E">
            <w:pPr>
              <w:rPr>
                <w:color w:val="000000"/>
                <w:sz w:val="18"/>
                <w:szCs w:val="18"/>
              </w:rPr>
            </w:pPr>
            <w:r w:rsidRPr="00B8257F">
              <w:rPr>
                <w:color w:val="000000"/>
                <w:sz w:val="18"/>
                <w:szCs w:val="18"/>
              </w:rPr>
              <w:t>2016</w:t>
            </w:r>
          </w:p>
        </w:tc>
        <w:tc>
          <w:tcPr>
            <w:tcW w:w="1134" w:type="dxa"/>
            <w:vAlign w:val="bottom"/>
          </w:tcPr>
          <w:p w14:paraId="11B5F751"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0CDDAA7B" w14:textId="77777777" w:rsidR="007568ED" w:rsidRPr="00B8257F" w:rsidRDefault="007568ED" w:rsidP="0049137E">
            <w:pPr>
              <w:rPr>
                <w:color w:val="000000"/>
                <w:sz w:val="18"/>
                <w:szCs w:val="18"/>
              </w:rPr>
            </w:pPr>
            <w:r w:rsidRPr="00B8257F">
              <w:rPr>
                <w:color w:val="000000"/>
                <w:sz w:val="18"/>
                <w:szCs w:val="18"/>
              </w:rPr>
              <w:t>Literature review</w:t>
            </w:r>
          </w:p>
        </w:tc>
        <w:tc>
          <w:tcPr>
            <w:tcW w:w="1699" w:type="dxa"/>
            <w:vAlign w:val="bottom"/>
          </w:tcPr>
          <w:p w14:paraId="2EE1F22C" w14:textId="77777777" w:rsidR="007568ED" w:rsidRPr="00B8257F" w:rsidRDefault="007568ED" w:rsidP="0049137E">
            <w:pPr>
              <w:rPr>
                <w:color w:val="000000"/>
                <w:sz w:val="18"/>
                <w:szCs w:val="18"/>
              </w:rPr>
            </w:pPr>
            <w:r w:rsidRPr="00B8257F">
              <w:rPr>
                <w:color w:val="000000"/>
                <w:sz w:val="18"/>
                <w:szCs w:val="18"/>
              </w:rPr>
              <w:t>Juvenile sex offenders</w:t>
            </w:r>
            <w:r>
              <w:rPr>
                <w:color w:val="000000"/>
                <w:sz w:val="18"/>
                <w:szCs w:val="18"/>
              </w:rPr>
              <w:t>.</w:t>
            </w:r>
          </w:p>
        </w:tc>
        <w:tc>
          <w:tcPr>
            <w:tcW w:w="3537" w:type="dxa"/>
            <w:vAlign w:val="bottom"/>
          </w:tcPr>
          <w:p w14:paraId="2D145262" w14:textId="77777777" w:rsidR="007568ED" w:rsidRPr="009C416C" w:rsidRDefault="007568ED" w:rsidP="0049137E">
            <w:pPr>
              <w:rPr>
                <w:color w:val="000000"/>
                <w:sz w:val="18"/>
                <w:szCs w:val="18"/>
              </w:rPr>
            </w:pPr>
            <w:r w:rsidRPr="009C416C">
              <w:rPr>
                <w:color w:val="000000"/>
                <w:sz w:val="18"/>
                <w:szCs w:val="18"/>
              </w:rPr>
              <w:t>Individualised evaluation is critical in order to make appropriate disposition and treatment recommendations that take into account risk of recidivism. Risk factors for reoffending include multiple prior sexual offences, selection of a stranger, and deviant sexual interests.</w:t>
            </w:r>
          </w:p>
        </w:tc>
        <w:tc>
          <w:tcPr>
            <w:tcW w:w="3875" w:type="dxa"/>
            <w:vAlign w:val="bottom"/>
          </w:tcPr>
          <w:p w14:paraId="7FA94F9E" w14:textId="77777777" w:rsidR="007568ED" w:rsidRPr="009C416C" w:rsidRDefault="007568ED" w:rsidP="0049137E">
            <w:pPr>
              <w:rPr>
                <w:color w:val="000000"/>
                <w:sz w:val="18"/>
                <w:szCs w:val="18"/>
              </w:rPr>
            </w:pPr>
            <w:r w:rsidRPr="009C416C">
              <w:rPr>
                <w:color w:val="000000"/>
                <w:sz w:val="18"/>
                <w:szCs w:val="18"/>
              </w:rPr>
              <w:t xml:space="preserve">Youths between the ages of 12 and 18 who have been charged with or convicted of a sexual crime, or have engaged in an act that could be officially charged as a sexual crime, or have committed any sexual act with a person of any age in an aggressive, threatening, or exploitative manner (Gerardin &amp; Thibaut, 2004). </w:t>
            </w:r>
          </w:p>
        </w:tc>
      </w:tr>
      <w:tr w:rsidR="007568ED" w:rsidRPr="00C14D9A" w14:paraId="07381B88" w14:textId="77777777" w:rsidTr="0049137E">
        <w:tc>
          <w:tcPr>
            <w:tcW w:w="1306" w:type="dxa"/>
            <w:vAlign w:val="bottom"/>
          </w:tcPr>
          <w:p w14:paraId="12A96540" w14:textId="77777777" w:rsidR="007568ED" w:rsidRPr="00B8257F" w:rsidRDefault="007568ED" w:rsidP="0049137E">
            <w:pPr>
              <w:rPr>
                <w:color w:val="000000"/>
                <w:sz w:val="18"/>
                <w:szCs w:val="18"/>
              </w:rPr>
            </w:pPr>
            <w:r w:rsidRPr="00B8257F">
              <w:rPr>
                <w:color w:val="000000"/>
                <w:sz w:val="18"/>
                <w:szCs w:val="18"/>
              </w:rPr>
              <w:t>Scavo &amp; Buchanan</w:t>
            </w:r>
          </w:p>
        </w:tc>
        <w:tc>
          <w:tcPr>
            <w:tcW w:w="708" w:type="dxa"/>
            <w:vAlign w:val="bottom"/>
          </w:tcPr>
          <w:p w14:paraId="079E0A57" w14:textId="77777777" w:rsidR="007568ED" w:rsidRPr="00B8257F" w:rsidRDefault="007568ED" w:rsidP="0049137E">
            <w:pPr>
              <w:rPr>
                <w:color w:val="000000"/>
                <w:sz w:val="18"/>
                <w:szCs w:val="18"/>
              </w:rPr>
            </w:pPr>
            <w:r w:rsidRPr="00B8257F">
              <w:rPr>
                <w:color w:val="000000"/>
                <w:sz w:val="18"/>
                <w:szCs w:val="18"/>
              </w:rPr>
              <w:t>1989</w:t>
            </w:r>
          </w:p>
        </w:tc>
        <w:tc>
          <w:tcPr>
            <w:tcW w:w="1134" w:type="dxa"/>
            <w:vAlign w:val="bottom"/>
          </w:tcPr>
          <w:p w14:paraId="54FF6706"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65202C97" w14:textId="77777777" w:rsidR="007568ED" w:rsidRPr="00B8257F" w:rsidRDefault="007568ED" w:rsidP="0049137E">
            <w:pPr>
              <w:rPr>
                <w:color w:val="000000"/>
                <w:sz w:val="18"/>
                <w:szCs w:val="18"/>
              </w:rPr>
            </w:pPr>
            <w:r w:rsidRPr="00B8257F">
              <w:rPr>
                <w:color w:val="000000"/>
                <w:sz w:val="18"/>
                <w:szCs w:val="18"/>
              </w:rPr>
              <w:t>Case study</w:t>
            </w:r>
          </w:p>
        </w:tc>
        <w:tc>
          <w:tcPr>
            <w:tcW w:w="1699" w:type="dxa"/>
            <w:vAlign w:val="bottom"/>
          </w:tcPr>
          <w:p w14:paraId="1E5B8DC6" w14:textId="77777777" w:rsidR="007568ED" w:rsidRPr="00B8257F" w:rsidRDefault="007568ED" w:rsidP="0049137E">
            <w:pPr>
              <w:rPr>
                <w:color w:val="000000"/>
                <w:sz w:val="18"/>
                <w:szCs w:val="18"/>
              </w:rPr>
            </w:pPr>
            <w:r w:rsidRPr="00B8257F">
              <w:rPr>
                <w:color w:val="000000"/>
                <w:sz w:val="18"/>
                <w:szCs w:val="18"/>
              </w:rPr>
              <w:t>Male adolescent sexual offenders</w:t>
            </w:r>
            <w:r>
              <w:rPr>
                <w:color w:val="000000"/>
                <w:sz w:val="18"/>
                <w:szCs w:val="18"/>
              </w:rPr>
              <w:t>.</w:t>
            </w:r>
          </w:p>
        </w:tc>
        <w:tc>
          <w:tcPr>
            <w:tcW w:w="3537" w:type="dxa"/>
            <w:vAlign w:val="bottom"/>
          </w:tcPr>
          <w:p w14:paraId="395AB481" w14:textId="77777777" w:rsidR="007568ED" w:rsidRPr="00F52D93" w:rsidRDefault="007568ED" w:rsidP="0049137E">
            <w:pPr>
              <w:rPr>
                <w:color w:val="000000"/>
                <w:sz w:val="18"/>
                <w:szCs w:val="18"/>
              </w:rPr>
            </w:pPr>
            <w:r w:rsidRPr="00F52D93">
              <w:rPr>
                <w:color w:val="000000"/>
                <w:sz w:val="18"/>
                <w:szCs w:val="18"/>
              </w:rPr>
              <w:t xml:space="preserve">A multi-disciplinary approach to integrate youth offender's group treatment goals into all areas of residential program is important. </w:t>
            </w:r>
          </w:p>
        </w:tc>
        <w:tc>
          <w:tcPr>
            <w:tcW w:w="3875" w:type="dxa"/>
            <w:vAlign w:val="bottom"/>
          </w:tcPr>
          <w:p w14:paraId="67CB8EF4" w14:textId="77777777" w:rsidR="007568ED" w:rsidRPr="00F52D93" w:rsidRDefault="007568ED" w:rsidP="0049137E">
            <w:pPr>
              <w:rPr>
                <w:color w:val="000000"/>
                <w:sz w:val="18"/>
                <w:szCs w:val="18"/>
              </w:rPr>
            </w:pPr>
            <w:r w:rsidRPr="00F52D93">
              <w:rPr>
                <w:color w:val="000000"/>
                <w:sz w:val="18"/>
                <w:szCs w:val="18"/>
              </w:rPr>
              <w:t>Youth ranging from puberty to the age of legal majority who commits any sexual interaction with a person of any age against the victim's will, without consent, or in an aggressive, exploitative, or threatening manner</w:t>
            </w:r>
            <w:r>
              <w:rPr>
                <w:color w:val="000000"/>
                <w:sz w:val="18"/>
                <w:szCs w:val="18"/>
              </w:rPr>
              <w:t xml:space="preserve">. </w:t>
            </w:r>
          </w:p>
        </w:tc>
      </w:tr>
      <w:tr w:rsidR="007568ED" w:rsidRPr="00C14D9A" w14:paraId="236DE6CC" w14:textId="77777777" w:rsidTr="0049137E">
        <w:tc>
          <w:tcPr>
            <w:tcW w:w="1306" w:type="dxa"/>
            <w:vAlign w:val="bottom"/>
          </w:tcPr>
          <w:p w14:paraId="0E84F1AC" w14:textId="77777777" w:rsidR="007568ED" w:rsidRPr="00B8257F" w:rsidRDefault="007568ED" w:rsidP="0049137E">
            <w:pPr>
              <w:rPr>
                <w:color w:val="000000"/>
                <w:sz w:val="18"/>
                <w:szCs w:val="18"/>
              </w:rPr>
            </w:pPr>
            <w:r w:rsidRPr="00B8257F">
              <w:rPr>
                <w:color w:val="000000"/>
                <w:sz w:val="18"/>
                <w:szCs w:val="18"/>
              </w:rPr>
              <w:t>Schmidt</w:t>
            </w:r>
            <w:r>
              <w:rPr>
                <w:color w:val="000000"/>
                <w:sz w:val="18"/>
                <w:szCs w:val="18"/>
              </w:rPr>
              <w:t xml:space="preserve"> et al.</w:t>
            </w:r>
          </w:p>
        </w:tc>
        <w:tc>
          <w:tcPr>
            <w:tcW w:w="708" w:type="dxa"/>
            <w:vAlign w:val="bottom"/>
          </w:tcPr>
          <w:p w14:paraId="1D380EFB" w14:textId="77777777" w:rsidR="007568ED" w:rsidRPr="00B8257F" w:rsidRDefault="007568ED" w:rsidP="0049137E">
            <w:pPr>
              <w:rPr>
                <w:color w:val="000000"/>
                <w:sz w:val="18"/>
                <w:szCs w:val="18"/>
              </w:rPr>
            </w:pPr>
            <w:r w:rsidRPr="00B8257F">
              <w:rPr>
                <w:color w:val="000000"/>
                <w:sz w:val="18"/>
                <w:szCs w:val="18"/>
              </w:rPr>
              <w:t>2012</w:t>
            </w:r>
          </w:p>
        </w:tc>
        <w:tc>
          <w:tcPr>
            <w:tcW w:w="1134" w:type="dxa"/>
            <w:vAlign w:val="bottom"/>
          </w:tcPr>
          <w:p w14:paraId="0AA36F34"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3AEDE453" w14:textId="77777777" w:rsidR="007568ED" w:rsidRPr="00B8257F" w:rsidRDefault="007568ED" w:rsidP="0049137E">
            <w:pPr>
              <w:rPr>
                <w:color w:val="000000"/>
                <w:sz w:val="18"/>
                <w:szCs w:val="18"/>
              </w:rPr>
            </w:pPr>
            <w:r w:rsidRPr="00B8257F">
              <w:rPr>
                <w:color w:val="000000"/>
                <w:sz w:val="18"/>
                <w:szCs w:val="18"/>
              </w:rPr>
              <w:t xml:space="preserve">Book </w:t>
            </w:r>
          </w:p>
        </w:tc>
        <w:tc>
          <w:tcPr>
            <w:tcW w:w="1699" w:type="dxa"/>
            <w:vAlign w:val="bottom"/>
          </w:tcPr>
          <w:p w14:paraId="535D141A" w14:textId="77777777" w:rsidR="007568ED" w:rsidRPr="00B8257F" w:rsidRDefault="007568ED" w:rsidP="0049137E">
            <w:pPr>
              <w:rPr>
                <w:color w:val="000000"/>
                <w:sz w:val="18"/>
                <w:szCs w:val="18"/>
              </w:rPr>
            </w:pPr>
            <w:r w:rsidRPr="00B8257F">
              <w:rPr>
                <w:color w:val="000000"/>
                <w:sz w:val="18"/>
                <w:szCs w:val="18"/>
              </w:rPr>
              <w:t>Adolescents with illegal sexual behaviour</w:t>
            </w:r>
            <w:r>
              <w:rPr>
                <w:color w:val="000000"/>
                <w:sz w:val="18"/>
                <w:szCs w:val="18"/>
              </w:rPr>
              <w:t>.</w:t>
            </w:r>
          </w:p>
        </w:tc>
        <w:tc>
          <w:tcPr>
            <w:tcW w:w="3537" w:type="dxa"/>
            <w:vAlign w:val="bottom"/>
          </w:tcPr>
          <w:p w14:paraId="34D8FC04" w14:textId="77777777" w:rsidR="007568ED" w:rsidRPr="00247CB0" w:rsidRDefault="007568ED" w:rsidP="0049137E">
            <w:pPr>
              <w:rPr>
                <w:color w:val="000000"/>
                <w:sz w:val="18"/>
                <w:szCs w:val="18"/>
              </w:rPr>
            </w:pPr>
            <w:r w:rsidRPr="00247CB0">
              <w:rPr>
                <w:color w:val="000000"/>
                <w:sz w:val="18"/>
                <w:szCs w:val="18"/>
              </w:rPr>
              <w:t>Book chapter on understanding and treating adolescents with illegal sexual behaviour.</w:t>
            </w:r>
          </w:p>
        </w:tc>
        <w:tc>
          <w:tcPr>
            <w:tcW w:w="3875" w:type="dxa"/>
            <w:vAlign w:val="bottom"/>
          </w:tcPr>
          <w:p w14:paraId="034905BD" w14:textId="77777777" w:rsidR="007568ED" w:rsidRPr="00247CB0" w:rsidRDefault="007568ED" w:rsidP="0049137E">
            <w:pPr>
              <w:rPr>
                <w:color w:val="000000"/>
                <w:sz w:val="18"/>
                <w:szCs w:val="18"/>
              </w:rPr>
            </w:pPr>
            <w:r w:rsidRPr="00247CB0">
              <w:rPr>
                <w:color w:val="000000"/>
                <w:sz w:val="18"/>
                <w:szCs w:val="18"/>
              </w:rPr>
              <w:t xml:space="preserve">Girls and boys from age 13 to 18 who have committed a sexual act that is illegal in the jurisdiction where the behaviour occurred. </w:t>
            </w:r>
          </w:p>
        </w:tc>
      </w:tr>
      <w:tr w:rsidR="007568ED" w:rsidRPr="00C14D9A" w14:paraId="27FAACA6" w14:textId="77777777" w:rsidTr="0049137E">
        <w:tc>
          <w:tcPr>
            <w:tcW w:w="1306" w:type="dxa"/>
            <w:vAlign w:val="bottom"/>
          </w:tcPr>
          <w:p w14:paraId="4A3BF05C" w14:textId="77777777" w:rsidR="007568ED" w:rsidRPr="00B8257F" w:rsidRDefault="007568ED" w:rsidP="0049137E">
            <w:pPr>
              <w:rPr>
                <w:color w:val="000000"/>
                <w:sz w:val="18"/>
                <w:szCs w:val="18"/>
              </w:rPr>
            </w:pPr>
            <w:r w:rsidRPr="00B8257F">
              <w:rPr>
                <w:color w:val="000000"/>
                <w:sz w:val="18"/>
                <w:szCs w:val="18"/>
              </w:rPr>
              <w:t>Schnitzer</w:t>
            </w:r>
            <w:r>
              <w:rPr>
                <w:color w:val="000000"/>
                <w:sz w:val="18"/>
                <w:szCs w:val="18"/>
              </w:rPr>
              <w:t xml:space="preserve"> et al.</w:t>
            </w:r>
          </w:p>
        </w:tc>
        <w:tc>
          <w:tcPr>
            <w:tcW w:w="708" w:type="dxa"/>
            <w:vAlign w:val="bottom"/>
          </w:tcPr>
          <w:p w14:paraId="7880D881" w14:textId="77777777" w:rsidR="007568ED" w:rsidRPr="00B8257F" w:rsidRDefault="007568ED" w:rsidP="0049137E">
            <w:pPr>
              <w:rPr>
                <w:color w:val="000000"/>
                <w:sz w:val="18"/>
                <w:szCs w:val="18"/>
              </w:rPr>
            </w:pPr>
            <w:r w:rsidRPr="00B8257F">
              <w:rPr>
                <w:color w:val="000000"/>
                <w:sz w:val="18"/>
                <w:szCs w:val="18"/>
              </w:rPr>
              <w:t>2020</w:t>
            </w:r>
          </w:p>
        </w:tc>
        <w:tc>
          <w:tcPr>
            <w:tcW w:w="1134" w:type="dxa"/>
            <w:vAlign w:val="bottom"/>
          </w:tcPr>
          <w:p w14:paraId="01FEB9F7" w14:textId="77777777" w:rsidR="007568ED" w:rsidRPr="00B8257F" w:rsidRDefault="007568ED" w:rsidP="0049137E">
            <w:pPr>
              <w:rPr>
                <w:color w:val="000000"/>
                <w:sz w:val="18"/>
                <w:szCs w:val="18"/>
              </w:rPr>
            </w:pPr>
            <w:r w:rsidRPr="00B8257F">
              <w:rPr>
                <w:color w:val="000000"/>
                <w:sz w:val="18"/>
                <w:szCs w:val="18"/>
              </w:rPr>
              <w:t>UK</w:t>
            </w:r>
          </w:p>
        </w:tc>
        <w:tc>
          <w:tcPr>
            <w:tcW w:w="1699" w:type="dxa"/>
            <w:vAlign w:val="bottom"/>
          </w:tcPr>
          <w:p w14:paraId="2430D7D4" w14:textId="77777777" w:rsidR="007568ED" w:rsidRPr="00B8257F" w:rsidRDefault="007568ED" w:rsidP="0049137E">
            <w:pPr>
              <w:rPr>
                <w:color w:val="000000"/>
                <w:sz w:val="18"/>
                <w:szCs w:val="18"/>
              </w:rPr>
            </w:pPr>
            <w:r w:rsidRPr="00B8257F">
              <w:rPr>
                <w:color w:val="000000"/>
                <w:sz w:val="18"/>
                <w:szCs w:val="18"/>
              </w:rPr>
              <w:t>Systematic literature review</w:t>
            </w:r>
          </w:p>
        </w:tc>
        <w:tc>
          <w:tcPr>
            <w:tcW w:w="1699" w:type="dxa"/>
            <w:vAlign w:val="bottom"/>
          </w:tcPr>
          <w:p w14:paraId="00D4A21C" w14:textId="77777777" w:rsidR="007568ED" w:rsidRPr="00B8257F" w:rsidRDefault="007568ED" w:rsidP="0049137E">
            <w:pPr>
              <w:rPr>
                <w:color w:val="000000"/>
                <w:sz w:val="18"/>
                <w:szCs w:val="18"/>
              </w:rPr>
            </w:pPr>
            <w:r w:rsidRPr="00B8257F">
              <w:rPr>
                <w:color w:val="000000"/>
                <w:sz w:val="18"/>
                <w:szCs w:val="18"/>
              </w:rPr>
              <w:t>Adolescent sex offenders</w:t>
            </w:r>
            <w:r>
              <w:rPr>
                <w:color w:val="000000"/>
                <w:sz w:val="18"/>
                <w:szCs w:val="18"/>
              </w:rPr>
              <w:t>.</w:t>
            </w:r>
          </w:p>
        </w:tc>
        <w:tc>
          <w:tcPr>
            <w:tcW w:w="3537" w:type="dxa"/>
            <w:vAlign w:val="bottom"/>
          </w:tcPr>
          <w:p w14:paraId="785BB83A" w14:textId="77777777" w:rsidR="007568ED" w:rsidRPr="00AA2395" w:rsidRDefault="007568ED" w:rsidP="0049137E">
            <w:pPr>
              <w:rPr>
                <w:color w:val="000000"/>
                <w:sz w:val="18"/>
                <w:szCs w:val="18"/>
              </w:rPr>
            </w:pPr>
            <w:r w:rsidRPr="00AA2395">
              <w:rPr>
                <w:color w:val="000000"/>
                <w:sz w:val="18"/>
                <w:szCs w:val="18"/>
              </w:rPr>
              <w:t xml:space="preserve">6 case studies reviewed, interventions included detailed assessments, staff training, peer support, medication, and adapted CBT. Overall quality of studies was low. </w:t>
            </w:r>
          </w:p>
        </w:tc>
        <w:tc>
          <w:tcPr>
            <w:tcW w:w="3875" w:type="dxa"/>
            <w:vAlign w:val="bottom"/>
          </w:tcPr>
          <w:p w14:paraId="71B781C7" w14:textId="77777777" w:rsidR="007568ED" w:rsidRPr="00AA2395" w:rsidRDefault="007568ED" w:rsidP="0049137E">
            <w:pPr>
              <w:rPr>
                <w:color w:val="000000"/>
                <w:sz w:val="18"/>
                <w:szCs w:val="18"/>
              </w:rPr>
            </w:pPr>
            <w:r w:rsidRPr="00AA2395">
              <w:rPr>
                <w:color w:val="000000"/>
                <w:sz w:val="18"/>
                <w:szCs w:val="18"/>
              </w:rPr>
              <w:t>Minor who commits a sexual act with a person of any age when the offence is against the victim's will, without consent, or perpetrated in an aggressive, exploitative, or threatening manner (Ryan et al., 201</w:t>
            </w:r>
            <w:r>
              <w:rPr>
                <w:color w:val="000000"/>
                <w:sz w:val="18"/>
                <w:szCs w:val="18"/>
              </w:rPr>
              <w:t>0</w:t>
            </w:r>
            <w:r w:rsidRPr="00AA2395">
              <w:rPr>
                <w:color w:val="000000"/>
                <w:sz w:val="18"/>
                <w:szCs w:val="18"/>
              </w:rPr>
              <w:t xml:space="preserve">). </w:t>
            </w:r>
          </w:p>
        </w:tc>
      </w:tr>
      <w:tr w:rsidR="007568ED" w:rsidRPr="00C14D9A" w14:paraId="66A3D855" w14:textId="77777777" w:rsidTr="0049137E">
        <w:tc>
          <w:tcPr>
            <w:tcW w:w="1306" w:type="dxa"/>
            <w:vAlign w:val="bottom"/>
          </w:tcPr>
          <w:p w14:paraId="56BE31CC" w14:textId="77777777" w:rsidR="007568ED" w:rsidRPr="00B8257F" w:rsidRDefault="007568ED" w:rsidP="0049137E">
            <w:pPr>
              <w:rPr>
                <w:color w:val="000000"/>
                <w:sz w:val="18"/>
                <w:szCs w:val="18"/>
              </w:rPr>
            </w:pPr>
            <w:r w:rsidRPr="00B8257F">
              <w:rPr>
                <w:color w:val="000000"/>
                <w:sz w:val="18"/>
                <w:szCs w:val="18"/>
              </w:rPr>
              <w:t>Sneddon</w:t>
            </w:r>
            <w:r>
              <w:rPr>
                <w:color w:val="000000"/>
                <w:sz w:val="18"/>
                <w:szCs w:val="18"/>
              </w:rPr>
              <w:t xml:space="preserve"> et al.</w:t>
            </w:r>
          </w:p>
        </w:tc>
        <w:tc>
          <w:tcPr>
            <w:tcW w:w="708" w:type="dxa"/>
            <w:vAlign w:val="bottom"/>
          </w:tcPr>
          <w:p w14:paraId="5989429D" w14:textId="77777777" w:rsidR="007568ED" w:rsidRPr="00B8257F" w:rsidRDefault="007568ED" w:rsidP="0049137E">
            <w:pPr>
              <w:rPr>
                <w:color w:val="000000"/>
                <w:sz w:val="18"/>
                <w:szCs w:val="18"/>
              </w:rPr>
            </w:pPr>
            <w:r w:rsidRPr="00B8257F">
              <w:rPr>
                <w:color w:val="000000"/>
                <w:sz w:val="18"/>
                <w:szCs w:val="18"/>
              </w:rPr>
              <w:t>2020</w:t>
            </w:r>
          </w:p>
        </w:tc>
        <w:tc>
          <w:tcPr>
            <w:tcW w:w="1134" w:type="dxa"/>
            <w:vAlign w:val="bottom"/>
          </w:tcPr>
          <w:p w14:paraId="01CD6345" w14:textId="77777777" w:rsidR="007568ED" w:rsidRPr="00B8257F" w:rsidRDefault="007568ED" w:rsidP="0049137E">
            <w:pPr>
              <w:rPr>
                <w:color w:val="000000"/>
                <w:sz w:val="18"/>
                <w:szCs w:val="18"/>
              </w:rPr>
            </w:pPr>
            <w:r w:rsidRPr="00B8257F">
              <w:rPr>
                <w:color w:val="000000"/>
                <w:sz w:val="18"/>
                <w:szCs w:val="18"/>
              </w:rPr>
              <w:t>UK</w:t>
            </w:r>
          </w:p>
        </w:tc>
        <w:tc>
          <w:tcPr>
            <w:tcW w:w="1699" w:type="dxa"/>
            <w:vAlign w:val="bottom"/>
          </w:tcPr>
          <w:p w14:paraId="3F660690" w14:textId="77777777" w:rsidR="007568ED" w:rsidRPr="00B8257F" w:rsidRDefault="007568ED" w:rsidP="0049137E">
            <w:pPr>
              <w:rPr>
                <w:color w:val="000000"/>
                <w:sz w:val="18"/>
                <w:szCs w:val="18"/>
              </w:rPr>
            </w:pPr>
            <w:r w:rsidRPr="00B8257F">
              <w:rPr>
                <w:color w:val="000000"/>
                <w:sz w:val="18"/>
                <w:szCs w:val="18"/>
              </w:rPr>
              <w:t>Cochrane review</w:t>
            </w:r>
          </w:p>
        </w:tc>
        <w:tc>
          <w:tcPr>
            <w:tcW w:w="1699" w:type="dxa"/>
            <w:vAlign w:val="bottom"/>
          </w:tcPr>
          <w:p w14:paraId="48169A81" w14:textId="77777777" w:rsidR="007568ED" w:rsidRPr="00B8257F" w:rsidRDefault="007568ED" w:rsidP="0049137E">
            <w:pPr>
              <w:rPr>
                <w:color w:val="000000"/>
                <w:sz w:val="18"/>
                <w:szCs w:val="18"/>
              </w:rPr>
            </w:pPr>
            <w:r w:rsidRPr="00B8257F">
              <w:rPr>
                <w:color w:val="000000"/>
                <w:sz w:val="18"/>
                <w:szCs w:val="18"/>
              </w:rPr>
              <w:t>Young people with HSB</w:t>
            </w:r>
            <w:r>
              <w:rPr>
                <w:color w:val="000000"/>
                <w:sz w:val="18"/>
                <w:szCs w:val="18"/>
              </w:rPr>
              <w:t>.</w:t>
            </w:r>
          </w:p>
        </w:tc>
        <w:tc>
          <w:tcPr>
            <w:tcW w:w="3537" w:type="dxa"/>
            <w:vAlign w:val="bottom"/>
          </w:tcPr>
          <w:p w14:paraId="26322FB1" w14:textId="77777777" w:rsidR="007568ED" w:rsidRPr="00BE6B77" w:rsidRDefault="007568ED" w:rsidP="0049137E">
            <w:pPr>
              <w:rPr>
                <w:color w:val="000000"/>
                <w:sz w:val="18"/>
                <w:szCs w:val="18"/>
              </w:rPr>
            </w:pPr>
            <w:r w:rsidRPr="00BE6B77">
              <w:rPr>
                <w:color w:val="000000"/>
                <w:sz w:val="18"/>
                <w:szCs w:val="18"/>
              </w:rPr>
              <w:t xml:space="preserve">It was uncertain whether CBT reduces HSB in male adolescents compared to other treatments. All studies had insufficient detail. </w:t>
            </w:r>
          </w:p>
        </w:tc>
        <w:tc>
          <w:tcPr>
            <w:tcW w:w="3875" w:type="dxa"/>
            <w:vAlign w:val="bottom"/>
          </w:tcPr>
          <w:p w14:paraId="6E5C5132" w14:textId="77777777" w:rsidR="007568ED" w:rsidRPr="00BE6B77" w:rsidRDefault="007568ED" w:rsidP="0049137E">
            <w:pPr>
              <w:rPr>
                <w:color w:val="000000"/>
                <w:sz w:val="18"/>
                <w:szCs w:val="18"/>
              </w:rPr>
            </w:pPr>
            <w:r w:rsidRPr="00BE6B77">
              <w:rPr>
                <w:color w:val="000000"/>
                <w:sz w:val="18"/>
                <w:szCs w:val="18"/>
              </w:rPr>
              <w:t xml:space="preserve">Person aged between 10 and 18 years old who has been reprimanded, warned, or convicted of a sexual offence, or who has received civil measures for their sexual offending. </w:t>
            </w:r>
          </w:p>
        </w:tc>
      </w:tr>
      <w:tr w:rsidR="007568ED" w:rsidRPr="00C14D9A" w14:paraId="2837EE64" w14:textId="77777777" w:rsidTr="0049137E">
        <w:tc>
          <w:tcPr>
            <w:tcW w:w="1306" w:type="dxa"/>
            <w:vAlign w:val="bottom"/>
          </w:tcPr>
          <w:p w14:paraId="36AF27BF" w14:textId="77777777" w:rsidR="007568ED" w:rsidRPr="00B8257F" w:rsidRDefault="007568ED" w:rsidP="0049137E">
            <w:pPr>
              <w:rPr>
                <w:color w:val="000000"/>
                <w:sz w:val="18"/>
                <w:szCs w:val="18"/>
              </w:rPr>
            </w:pPr>
            <w:r w:rsidRPr="00B8257F">
              <w:rPr>
                <w:color w:val="000000"/>
                <w:sz w:val="18"/>
                <w:szCs w:val="18"/>
              </w:rPr>
              <w:t>Sperry &amp; Gilbert</w:t>
            </w:r>
          </w:p>
        </w:tc>
        <w:tc>
          <w:tcPr>
            <w:tcW w:w="708" w:type="dxa"/>
            <w:vAlign w:val="bottom"/>
          </w:tcPr>
          <w:p w14:paraId="78948F51" w14:textId="77777777" w:rsidR="007568ED" w:rsidRPr="00B8257F" w:rsidRDefault="007568ED" w:rsidP="0049137E">
            <w:pPr>
              <w:rPr>
                <w:color w:val="000000"/>
                <w:sz w:val="18"/>
                <w:szCs w:val="18"/>
              </w:rPr>
            </w:pPr>
            <w:r w:rsidRPr="00B8257F">
              <w:rPr>
                <w:color w:val="000000"/>
                <w:sz w:val="18"/>
                <w:szCs w:val="18"/>
              </w:rPr>
              <w:t>2005</w:t>
            </w:r>
          </w:p>
        </w:tc>
        <w:tc>
          <w:tcPr>
            <w:tcW w:w="1134" w:type="dxa"/>
            <w:vAlign w:val="bottom"/>
          </w:tcPr>
          <w:p w14:paraId="764B1AD2"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3A50E8FE" w14:textId="77777777" w:rsidR="007568ED" w:rsidRPr="00B8257F" w:rsidRDefault="007568ED" w:rsidP="0049137E">
            <w:pPr>
              <w:rPr>
                <w:color w:val="000000"/>
                <w:sz w:val="18"/>
                <w:szCs w:val="18"/>
              </w:rPr>
            </w:pPr>
            <w:r w:rsidRPr="00B8257F">
              <w:rPr>
                <w:color w:val="000000"/>
                <w:sz w:val="18"/>
                <w:szCs w:val="18"/>
              </w:rPr>
              <w:t>Case review</w:t>
            </w:r>
          </w:p>
        </w:tc>
        <w:tc>
          <w:tcPr>
            <w:tcW w:w="1699" w:type="dxa"/>
            <w:vAlign w:val="bottom"/>
          </w:tcPr>
          <w:p w14:paraId="4D07381B" w14:textId="77777777" w:rsidR="007568ED" w:rsidRPr="00B8257F" w:rsidRDefault="007568ED" w:rsidP="0049137E">
            <w:pPr>
              <w:rPr>
                <w:color w:val="000000"/>
                <w:sz w:val="18"/>
                <w:szCs w:val="18"/>
              </w:rPr>
            </w:pPr>
            <w:r w:rsidRPr="00B8257F">
              <w:rPr>
                <w:color w:val="000000"/>
                <w:sz w:val="18"/>
                <w:szCs w:val="18"/>
              </w:rPr>
              <w:t>Children with peer sexual behaviours</w:t>
            </w:r>
            <w:r>
              <w:rPr>
                <w:color w:val="000000"/>
                <w:sz w:val="18"/>
                <w:szCs w:val="18"/>
              </w:rPr>
              <w:t>.</w:t>
            </w:r>
          </w:p>
        </w:tc>
        <w:tc>
          <w:tcPr>
            <w:tcW w:w="3537" w:type="dxa"/>
            <w:vAlign w:val="bottom"/>
          </w:tcPr>
          <w:p w14:paraId="290049DD" w14:textId="77777777" w:rsidR="007568ED" w:rsidRPr="00677D57" w:rsidRDefault="007568ED" w:rsidP="0049137E">
            <w:pPr>
              <w:rPr>
                <w:color w:val="000000"/>
                <w:sz w:val="18"/>
                <w:szCs w:val="18"/>
              </w:rPr>
            </w:pPr>
            <w:r w:rsidRPr="00677D57">
              <w:rPr>
                <w:color w:val="000000"/>
                <w:sz w:val="18"/>
                <w:szCs w:val="18"/>
              </w:rPr>
              <w:t xml:space="preserve">Compared to abuse by peers, abuse perpetrated by adolescents/adults was more intrusive and intrafamilial. Both groups rated their experience as equally negative, and reported equally pervasive outcomes. Participants abused by peers anticipated less </w:t>
            </w:r>
            <w:r w:rsidRPr="00677D57">
              <w:rPr>
                <w:color w:val="000000"/>
                <w:sz w:val="18"/>
                <w:szCs w:val="18"/>
              </w:rPr>
              <w:lastRenderedPageBreak/>
              <w:t xml:space="preserve">support from both parents and more anger from their mothers. </w:t>
            </w:r>
          </w:p>
        </w:tc>
        <w:tc>
          <w:tcPr>
            <w:tcW w:w="3875" w:type="dxa"/>
            <w:vAlign w:val="bottom"/>
          </w:tcPr>
          <w:p w14:paraId="0B1E65E6" w14:textId="77777777" w:rsidR="007568ED" w:rsidRPr="00677D57" w:rsidRDefault="007568ED" w:rsidP="0049137E">
            <w:pPr>
              <w:rPr>
                <w:color w:val="000000"/>
                <w:sz w:val="18"/>
                <w:szCs w:val="18"/>
              </w:rPr>
            </w:pPr>
            <w:r w:rsidRPr="00677D57">
              <w:rPr>
                <w:color w:val="000000"/>
                <w:sz w:val="18"/>
                <w:szCs w:val="18"/>
              </w:rPr>
              <w:lastRenderedPageBreak/>
              <w:t xml:space="preserve">Peer sexual abuse as any forced or unwanted sexual experiences between individuals less than 5 years apart in age (Finkelhor, 1986). </w:t>
            </w:r>
          </w:p>
        </w:tc>
      </w:tr>
      <w:tr w:rsidR="007568ED" w:rsidRPr="00C14D9A" w14:paraId="1709E01F" w14:textId="77777777" w:rsidTr="0049137E">
        <w:tc>
          <w:tcPr>
            <w:tcW w:w="1306" w:type="dxa"/>
            <w:vAlign w:val="bottom"/>
          </w:tcPr>
          <w:p w14:paraId="04C130E6" w14:textId="77777777" w:rsidR="007568ED" w:rsidRPr="00B8257F" w:rsidRDefault="007568ED" w:rsidP="0049137E">
            <w:pPr>
              <w:rPr>
                <w:color w:val="000000"/>
                <w:sz w:val="18"/>
                <w:szCs w:val="18"/>
              </w:rPr>
            </w:pPr>
            <w:r w:rsidRPr="00B8257F">
              <w:rPr>
                <w:color w:val="000000"/>
                <w:sz w:val="18"/>
                <w:szCs w:val="18"/>
              </w:rPr>
              <w:t xml:space="preserve">Stith &amp; Bischof </w:t>
            </w:r>
          </w:p>
        </w:tc>
        <w:tc>
          <w:tcPr>
            <w:tcW w:w="708" w:type="dxa"/>
            <w:vAlign w:val="bottom"/>
          </w:tcPr>
          <w:p w14:paraId="027D8E5F" w14:textId="77777777" w:rsidR="007568ED" w:rsidRPr="00B8257F" w:rsidRDefault="007568ED" w:rsidP="0049137E">
            <w:pPr>
              <w:rPr>
                <w:color w:val="000000"/>
                <w:sz w:val="18"/>
                <w:szCs w:val="18"/>
              </w:rPr>
            </w:pPr>
            <w:r w:rsidRPr="00B8257F">
              <w:rPr>
                <w:color w:val="000000"/>
                <w:sz w:val="18"/>
                <w:szCs w:val="18"/>
              </w:rPr>
              <w:t>1996</w:t>
            </w:r>
          </w:p>
        </w:tc>
        <w:tc>
          <w:tcPr>
            <w:tcW w:w="1134" w:type="dxa"/>
            <w:vAlign w:val="bottom"/>
          </w:tcPr>
          <w:p w14:paraId="25CB8970" w14:textId="77777777" w:rsidR="007568ED" w:rsidRPr="00B8257F" w:rsidRDefault="007568ED" w:rsidP="0049137E">
            <w:pPr>
              <w:rPr>
                <w:color w:val="000000"/>
                <w:sz w:val="18"/>
                <w:szCs w:val="18"/>
              </w:rPr>
            </w:pPr>
            <w:r w:rsidRPr="00B8257F">
              <w:rPr>
                <w:color w:val="000000"/>
                <w:sz w:val="18"/>
                <w:szCs w:val="18"/>
              </w:rPr>
              <w:t>USA</w:t>
            </w:r>
          </w:p>
        </w:tc>
        <w:tc>
          <w:tcPr>
            <w:tcW w:w="1699" w:type="dxa"/>
            <w:vAlign w:val="bottom"/>
          </w:tcPr>
          <w:p w14:paraId="0C6446A4" w14:textId="77777777" w:rsidR="007568ED" w:rsidRPr="00B8257F" w:rsidRDefault="007568ED" w:rsidP="0049137E">
            <w:pPr>
              <w:rPr>
                <w:color w:val="000000"/>
                <w:sz w:val="18"/>
                <w:szCs w:val="18"/>
              </w:rPr>
            </w:pPr>
            <w:r>
              <w:rPr>
                <w:color w:val="000000"/>
                <w:sz w:val="18"/>
                <w:szCs w:val="18"/>
              </w:rPr>
              <w:t>Book chapter</w:t>
            </w:r>
          </w:p>
        </w:tc>
        <w:tc>
          <w:tcPr>
            <w:tcW w:w="1699" w:type="dxa"/>
            <w:vAlign w:val="bottom"/>
          </w:tcPr>
          <w:p w14:paraId="7DF6A77D" w14:textId="77777777" w:rsidR="007568ED" w:rsidRPr="00B8257F" w:rsidRDefault="007568ED" w:rsidP="0049137E">
            <w:pPr>
              <w:rPr>
                <w:color w:val="000000"/>
                <w:sz w:val="18"/>
                <w:szCs w:val="18"/>
              </w:rPr>
            </w:pPr>
            <w:r w:rsidRPr="00B8257F">
              <w:rPr>
                <w:color w:val="000000"/>
                <w:sz w:val="18"/>
                <w:szCs w:val="18"/>
              </w:rPr>
              <w:t>Adolescent sex offenders</w:t>
            </w:r>
            <w:r>
              <w:rPr>
                <w:color w:val="000000"/>
                <w:sz w:val="18"/>
                <w:szCs w:val="18"/>
              </w:rPr>
              <w:t>.</w:t>
            </w:r>
          </w:p>
        </w:tc>
        <w:tc>
          <w:tcPr>
            <w:tcW w:w="3537" w:type="dxa"/>
            <w:vAlign w:val="bottom"/>
          </w:tcPr>
          <w:p w14:paraId="7A84632A" w14:textId="77777777" w:rsidR="007568ED" w:rsidRPr="00C42C50" w:rsidRDefault="007568ED" w:rsidP="0049137E">
            <w:pPr>
              <w:rPr>
                <w:color w:val="000000"/>
                <w:sz w:val="18"/>
                <w:szCs w:val="18"/>
              </w:rPr>
            </w:pPr>
            <w:r w:rsidRPr="00C42C50">
              <w:rPr>
                <w:color w:val="000000"/>
                <w:sz w:val="18"/>
                <w:szCs w:val="18"/>
              </w:rPr>
              <w:t xml:space="preserve">A lack of positive overall communication with parents may be a factor in the development of sexual offending behaviour. </w:t>
            </w:r>
          </w:p>
        </w:tc>
        <w:tc>
          <w:tcPr>
            <w:tcW w:w="3875" w:type="dxa"/>
            <w:vAlign w:val="bottom"/>
          </w:tcPr>
          <w:p w14:paraId="43DD2CBB" w14:textId="77777777" w:rsidR="007568ED" w:rsidRPr="00C42C50" w:rsidRDefault="007568ED" w:rsidP="0049137E">
            <w:pPr>
              <w:rPr>
                <w:color w:val="000000"/>
                <w:sz w:val="18"/>
                <w:szCs w:val="18"/>
              </w:rPr>
            </w:pPr>
            <w:r w:rsidRPr="00C42C50">
              <w:rPr>
                <w:color w:val="000000"/>
                <w:sz w:val="18"/>
                <w:szCs w:val="18"/>
              </w:rPr>
              <w:t xml:space="preserve">Youth from puberty to the legal age of majority who commits any sexual act with a person of any age, against the victim's will, without consent, or in an aggressive, exploitative or threatening manner (Ryan, 1986). </w:t>
            </w:r>
          </w:p>
        </w:tc>
      </w:tr>
      <w:tr w:rsidR="007568ED" w:rsidRPr="00C14D9A" w14:paraId="6BF55F20" w14:textId="77777777" w:rsidTr="0049137E">
        <w:tc>
          <w:tcPr>
            <w:tcW w:w="1306" w:type="dxa"/>
            <w:vAlign w:val="bottom"/>
          </w:tcPr>
          <w:p w14:paraId="70E7C519" w14:textId="77777777" w:rsidR="007568ED" w:rsidRPr="00B345DF" w:rsidRDefault="007568ED" w:rsidP="0049137E">
            <w:pPr>
              <w:rPr>
                <w:color w:val="000000"/>
                <w:sz w:val="18"/>
                <w:szCs w:val="18"/>
              </w:rPr>
            </w:pPr>
            <w:r w:rsidRPr="00B345DF">
              <w:rPr>
                <w:color w:val="000000"/>
                <w:sz w:val="18"/>
                <w:szCs w:val="18"/>
              </w:rPr>
              <w:t>Timms &amp; Goreczny</w:t>
            </w:r>
          </w:p>
        </w:tc>
        <w:tc>
          <w:tcPr>
            <w:tcW w:w="708" w:type="dxa"/>
            <w:vAlign w:val="bottom"/>
          </w:tcPr>
          <w:p w14:paraId="068146FF" w14:textId="77777777" w:rsidR="007568ED" w:rsidRPr="00B345DF" w:rsidRDefault="007568ED" w:rsidP="0049137E">
            <w:pPr>
              <w:rPr>
                <w:color w:val="000000"/>
                <w:sz w:val="18"/>
                <w:szCs w:val="18"/>
              </w:rPr>
            </w:pPr>
            <w:r w:rsidRPr="00B345DF">
              <w:rPr>
                <w:color w:val="000000"/>
                <w:sz w:val="18"/>
                <w:szCs w:val="18"/>
              </w:rPr>
              <w:t>2002</w:t>
            </w:r>
          </w:p>
        </w:tc>
        <w:tc>
          <w:tcPr>
            <w:tcW w:w="1134" w:type="dxa"/>
            <w:vAlign w:val="bottom"/>
          </w:tcPr>
          <w:p w14:paraId="288D624E" w14:textId="77777777" w:rsidR="007568ED" w:rsidRPr="00B345DF" w:rsidRDefault="007568ED" w:rsidP="0049137E">
            <w:pPr>
              <w:rPr>
                <w:color w:val="000000"/>
                <w:sz w:val="18"/>
                <w:szCs w:val="18"/>
              </w:rPr>
            </w:pPr>
            <w:r w:rsidRPr="00B345DF">
              <w:rPr>
                <w:color w:val="000000"/>
                <w:sz w:val="18"/>
                <w:szCs w:val="18"/>
              </w:rPr>
              <w:t>USA</w:t>
            </w:r>
          </w:p>
        </w:tc>
        <w:tc>
          <w:tcPr>
            <w:tcW w:w="1699" w:type="dxa"/>
            <w:vAlign w:val="bottom"/>
          </w:tcPr>
          <w:p w14:paraId="5301109E" w14:textId="77777777" w:rsidR="007568ED" w:rsidRPr="00B345DF" w:rsidRDefault="007568ED" w:rsidP="0049137E">
            <w:pPr>
              <w:rPr>
                <w:color w:val="000000"/>
                <w:sz w:val="18"/>
                <w:szCs w:val="18"/>
              </w:rPr>
            </w:pPr>
            <w:r w:rsidRPr="00B345DF">
              <w:rPr>
                <w:color w:val="000000"/>
                <w:sz w:val="18"/>
                <w:szCs w:val="18"/>
              </w:rPr>
              <w:t>Literature review</w:t>
            </w:r>
          </w:p>
        </w:tc>
        <w:tc>
          <w:tcPr>
            <w:tcW w:w="1699" w:type="dxa"/>
            <w:vAlign w:val="bottom"/>
          </w:tcPr>
          <w:p w14:paraId="6AE765C5" w14:textId="77777777" w:rsidR="007568ED" w:rsidRPr="00B345DF" w:rsidRDefault="007568ED" w:rsidP="0049137E">
            <w:pPr>
              <w:rPr>
                <w:color w:val="000000"/>
                <w:sz w:val="18"/>
                <w:szCs w:val="18"/>
              </w:rPr>
            </w:pPr>
            <w:r w:rsidRPr="00B345DF">
              <w:rPr>
                <w:color w:val="000000"/>
                <w:sz w:val="18"/>
                <w:szCs w:val="18"/>
              </w:rPr>
              <w:t>Adolescent sex offenders with mental retardation</w:t>
            </w:r>
          </w:p>
        </w:tc>
        <w:tc>
          <w:tcPr>
            <w:tcW w:w="3537" w:type="dxa"/>
            <w:vAlign w:val="bottom"/>
          </w:tcPr>
          <w:p w14:paraId="4A3837BE" w14:textId="77777777" w:rsidR="007568ED" w:rsidRPr="00677D57" w:rsidRDefault="007568ED" w:rsidP="0049137E">
            <w:pPr>
              <w:rPr>
                <w:color w:val="000000"/>
                <w:sz w:val="18"/>
                <w:szCs w:val="18"/>
              </w:rPr>
            </w:pPr>
            <w:r>
              <w:rPr>
                <w:color w:val="000000"/>
                <w:sz w:val="18"/>
                <w:szCs w:val="18"/>
              </w:rPr>
              <w:t xml:space="preserve">Social deficits in individuals with mental retardation may contribute to aberrant sexual behaviour among adolescents. </w:t>
            </w:r>
          </w:p>
        </w:tc>
        <w:tc>
          <w:tcPr>
            <w:tcW w:w="3875" w:type="dxa"/>
            <w:vAlign w:val="bottom"/>
          </w:tcPr>
          <w:p w14:paraId="69BF538E" w14:textId="77777777" w:rsidR="007568ED" w:rsidRPr="00677D57" w:rsidRDefault="007568ED" w:rsidP="0049137E">
            <w:pPr>
              <w:rPr>
                <w:color w:val="000000"/>
                <w:sz w:val="18"/>
                <w:szCs w:val="18"/>
              </w:rPr>
            </w:pPr>
            <w:r>
              <w:rPr>
                <w:color w:val="000000"/>
                <w:sz w:val="18"/>
                <w:szCs w:val="18"/>
              </w:rPr>
              <w:t xml:space="preserve">A minor who commits any sexual act with a person of any age when the offense is against the victim’s will, without consent, or perpetrated in an aggressive, exploitative, or threatening manner (Ryan, 1991). </w:t>
            </w:r>
          </w:p>
        </w:tc>
      </w:tr>
      <w:tr w:rsidR="007568ED" w:rsidRPr="00C14D9A" w14:paraId="7A5705DE" w14:textId="77777777" w:rsidTr="0049137E">
        <w:tc>
          <w:tcPr>
            <w:tcW w:w="1306" w:type="dxa"/>
            <w:vAlign w:val="bottom"/>
          </w:tcPr>
          <w:p w14:paraId="3F4F4816" w14:textId="77777777" w:rsidR="007568ED" w:rsidRPr="00B8257F" w:rsidRDefault="007568ED" w:rsidP="0049137E">
            <w:pPr>
              <w:rPr>
                <w:color w:val="000000"/>
                <w:sz w:val="18"/>
                <w:szCs w:val="18"/>
              </w:rPr>
            </w:pPr>
            <w:r w:rsidRPr="00B8257F">
              <w:rPr>
                <w:color w:val="000000"/>
                <w:sz w:val="18"/>
                <w:szCs w:val="18"/>
              </w:rPr>
              <w:t>Thibaut</w:t>
            </w:r>
            <w:r>
              <w:rPr>
                <w:color w:val="000000"/>
                <w:sz w:val="18"/>
                <w:szCs w:val="18"/>
              </w:rPr>
              <w:t xml:space="preserve"> et al.</w:t>
            </w:r>
          </w:p>
        </w:tc>
        <w:tc>
          <w:tcPr>
            <w:tcW w:w="708" w:type="dxa"/>
            <w:vAlign w:val="bottom"/>
          </w:tcPr>
          <w:p w14:paraId="5F8D3866" w14:textId="77777777" w:rsidR="007568ED" w:rsidRPr="00B8257F" w:rsidRDefault="007568ED" w:rsidP="0049137E">
            <w:pPr>
              <w:rPr>
                <w:color w:val="000000"/>
                <w:sz w:val="18"/>
                <w:szCs w:val="18"/>
              </w:rPr>
            </w:pPr>
            <w:r w:rsidRPr="00B8257F">
              <w:rPr>
                <w:color w:val="000000"/>
                <w:sz w:val="18"/>
                <w:szCs w:val="18"/>
              </w:rPr>
              <w:t>2016</w:t>
            </w:r>
          </w:p>
        </w:tc>
        <w:tc>
          <w:tcPr>
            <w:tcW w:w="1134" w:type="dxa"/>
            <w:vAlign w:val="bottom"/>
          </w:tcPr>
          <w:p w14:paraId="47B99B0A" w14:textId="77777777" w:rsidR="007568ED" w:rsidRPr="00B8257F" w:rsidRDefault="007568ED" w:rsidP="0049137E">
            <w:pPr>
              <w:rPr>
                <w:color w:val="000000"/>
                <w:sz w:val="18"/>
                <w:szCs w:val="18"/>
              </w:rPr>
            </w:pPr>
            <w:r w:rsidRPr="00B8257F">
              <w:rPr>
                <w:color w:val="000000"/>
                <w:sz w:val="18"/>
                <w:szCs w:val="18"/>
              </w:rPr>
              <w:t>France, Canada, Germany, Chile, Belgium</w:t>
            </w:r>
          </w:p>
        </w:tc>
        <w:tc>
          <w:tcPr>
            <w:tcW w:w="1699" w:type="dxa"/>
            <w:vAlign w:val="bottom"/>
          </w:tcPr>
          <w:p w14:paraId="367D9D62" w14:textId="77777777" w:rsidR="007568ED" w:rsidRPr="00B8257F" w:rsidRDefault="007568ED" w:rsidP="0049137E">
            <w:pPr>
              <w:rPr>
                <w:color w:val="000000"/>
                <w:sz w:val="18"/>
                <w:szCs w:val="18"/>
              </w:rPr>
            </w:pPr>
            <w:r w:rsidRPr="00B8257F">
              <w:rPr>
                <w:color w:val="000000"/>
                <w:sz w:val="18"/>
                <w:szCs w:val="18"/>
              </w:rPr>
              <w:t>Guidelines</w:t>
            </w:r>
          </w:p>
        </w:tc>
        <w:tc>
          <w:tcPr>
            <w:tcW w:w="1699" w:type="dxa"/>
            <w:vAlign w:val="bottom"/>
          </w:tcPr>
          <w:p w14:paraId="0C0B8EC6" w14:textId="77777777" w:rsidR="007568ED" w:rsidRPr="00B8257F" w:rsidRDefault="007568ED" w:rsidP="0049137E">
            <w:pPr>
              <w:rPr>
                <w:color w:val="000000"/>
                <w:sz w:val="18"/>
                <w:szCs w:val="18"/>
              </w:rPr>
            </w:pPr>
            <w:r w:rsidRPr="00B8257F">
              <w:rPr>
                <w:color w:val="000000"/>
                <w:sz w:val="18"/>
                <w:szCs w:val="18"/>
              </w:rPr>
              <w:t>Adolescent sex offenders with paraphilic disorders</w:t>
            </w:r>
          </w:p>
        </w:tc>
        <w:tc>
          <w:tcPr>
            <w:tcW w:w="3537" w:type="dxa"/>
            <w:vAlign w:val="bottom"/>
          </w:tcPr>
          <w:p w14:paraId="3270F110" w14:textId="77777777" w:rsidR="007568ED" w:rsidRPr="004C6D45" w:rsidRDefault="007568ED" w:rsidP="0049137E">
            <w:pPr>
              <w:rPr>
                <w:color w:val="000000"/>
                <w:sz w:val="18"/>
                <w:szCs w:val="18"/>
              </w:rPr>
            </w:pPr>
            <w:r w:rsidRPr="004C6D45">
              <w:rPr>
                <w:color w:val="000000"/>
                <w:sz w:val="18"/>
                <w:szCs w:val="18"/>
              </w:rPr>
              <w:t xml:space="preserve">Adolescents were in various stages of puberty and development which may limit use of pharmacological agents in comparison to adults. </w:t>
            </w:r>
          </w:p>
        </w:tc>
        <w:tc>
          <w:tcPr>
            <w:tcW w:w="3875" w:type="dxa"/>
            <w:vAlign w:val="bottom"/>
          </w:tcPr>
          <w:p w14:paraId="31DCAFF5" w14:textId="77777777" w:rsidR="007568ED" w:rsidRPr="004C6D45" w:rsidRDefault="007568ED" w:rsidP="0049137E">
            <w:pPr>
              <w:rPr>
                <w:color w:val="000000"/>
                <w:sz w:val="18"/>
                <w:szCs w:val="18"/>
              </w:rPr>
            </w:pPr>
            <w:r w:rsidRPr="004C6D45">
              <w:rPr>
                <w:color w:val="000000"/>
                <w:sz w:val="18"/>
                <w:szCs w:val="18"/>
              </w:rPr>
              <w:t xml:space="preserve">Youths between the ages of 12 and 18 who have been charged with or convicted of a sexual crime, or have engaged in an act that could be officially charged as a sexual crime, or have committed any sexual act with a person of any age in an aggressive, exploitative or threatening manner (Geradin &amp; Thibaut, 2004). </w:t>
            </w:r>
          </w:p>
        </w:tc>
      </w:tr>
      <w:tr w:rsidR="007568ED" w:rsidRPr="00C14D9A" w14:paraId="3097436E" w14:textId="77777777" w:rsidTr="0049137E">
        <w:tc>
          <w:tcPr>
            <w:tcW w:w="1306" w:type="dxa"/>
            <w:vAlign w:val="bottom"/>
          </w:tcPr>
          <w:p w14:paraId="77891ADE" w14:textId="77777777" w:rsidR="007568ED" w:rsidRPr="00B8257F" w:rsidRDefault="007568ED" w:rsidP="0049137E">
            <w:pPr>
              <w:rPr>
                <w:color w:val="000000"/>
                <w:sz w:val="18"/>
                <w:szCs w:val="18"/>
              </w:rPr>
            </w:pPr>
            <w:r w:rsidRPr="00B8257F">
              <w:rPr>
                <w:color w:val="000000"/>
                <w:sz w:val="18"/>
                <w:szCs w:val="18"/>
              </w:rPr>
              <w:t>Ueda</w:t>
            </w:r>
          </w:p>
        </w:tc>
        <w:tc>
          <w:tcPr>
            <w:tcW w:w="708" w:type="dxa"/>
            <w:vAlign w:val="bottom"/>
          </w:tcPr>
          <w:p w14:paraId="61D8B55A" w14:textId="77777777" w:rsidR="007568ED" w:rsidRPr="00B8257F" w:rsidRDefault="007568ED" w:rsidP="0049137E">
            <w:pPr>
              <w:rPr>
                <w:color w:val="000000"/>
                <w:sz w:val="18"/>
                <w:szCs w:val="18"/>
              </w:rPr>
            </w:pPr>
            <w:r w:rsidRPr="00B8257F">
              <w:rPr>
                <w:color w:val="000000"/>
                <w:sz w:val="18"/>
                <w:szCs w:val="18"/>
              </w:rPr>
              <w:t>2017</w:t>
            </w:r>
          </w:p>
        </w:tc>
        <w:tc>
          <w:tcPr>
            <w:tcW w:w="1134" w:type="dxa"/>
            <w:vAlign w:val="bottom"/>
          </w:tcPr>
          <w:p w14:paraId="51B21D87" w14:textId="77777777" w:rsidR="007568ED" w:rsidRPr="00B8257F" w:rsidRDefault="007568ED" w:rsidP="0049137E">
            <w:pPr>
              <w:rPr>
                <w:color w:val="000000"/>
                <w:sz w:val="18"/>
                <w:szCs w:val="18"/>
              </w:rPr>
            </w:pPr>
            <w:r w:rsidRPr="00B8257F">
              <w:rPr>
                <w:color w:val="000000"/>
                <w:sz w:val="18"/>
                <w:szCs w:val="18"/>
              </w:rPr>
              <w:t>Canada</w:t>
            </w:r>
          </w:p>
        </w:tc>
        <w:tc>
          <w:tcPr>
            <w:tcW w:w="1699" w:type="dxa"/>
            <w:vAlign w:val="bottom"/>
          </w:tcPr>
          <w:p w14:paraId="3923AA19" w14:textId="77777777" w:rsidR="007568ED" w:rsidRPr="00B8257F" w:rsidRDefault="007568ED" w:rsidP="0049137E">
            <w:pPr>
              <w:rPr>
                <w:color w:val="000000"/>
                <w:sz w:val="18"/>
                <w:szCs w:val="18"/>
              </w:rPr>
            </w:pPr>
            <w:r w:rsidRPr="00B8257F">
              <w:rPr>
                <w:color w:val="000000"/>
                <w:sz w:val="18"/>
                <w:szCs w:val="18"/>
              </w:rPr>
              <w:t>Review</w:t>
            </w:r>
          </w:p>
        </w:tc>
        <w:tc>
          <w:tcPr>
            <w:tcW w:w="1699" w:type="dxa"/>
            <w:vAlign w:val="bottom"/>
          </w:tcPr>
          <w:p w14:paraId="284143B2" w14:textId="77777777" w:rsidR="007568ED" w:rsidRPr="00B8257F" w:rsidRDefault="007568ED" w:rsidP="0049137E">
            <w:pPr>
              <w:rPr>
                <w:color w:val="000000"/>
                <w:sz w:val="18"/>
                <w:szCs w:val="18"/>
              </w:rPr>
            </w:pPr>
            <w:r w:rsidRPr="00B8257F">
              <w:rPr>
                <w:color w:val="000000"/>
                <w:sz w:val="18"/>
                <w:szCs w:val="18"/>
              </w:rPr>
              <w:t>Juvenile sex offenders</w:t>
            </w:r>
          </w:p>
        </w:tc>
        <w:tc>
          <w:tcPr>
            <w:tcW w:w="3537" w:type="dxa"/>
            <w:vAlign w:val="bottom"/>
          </w:tcPr>
          <w:p w14:paraId="6ACEC97F" w14:textId="77777777" w:rsidR="007568ED" w:rsidRPr="00A56DD3" w:rsidRDefault="007568ED" w:rsidP="0049137E">
            <w:pPr>
              <w:rPr>
                <w:color w:val="000000"/>
                <w:sz w:val="18"/>
                <w:szCs w:val="18"/>
              </w:rPr>
            </w:pPr>
            <w:r>
              <w:rPr>
                <w:color w:val="000000"/>
                <w:sz w:val="18"/>
                <w:szCs w:val="18"/>
              </w:rPr>
              <w:t>A</w:t>
            </w:r>
            <w:r w:rsidRPr="005B4823">
              <w:rPr>
                <w:color w:val="000000"/>
                <w:sz w:val="18"/>
                <w:szCs w:val="18"/>
              </w:rPr>
              <w:t>dolescents who had engaged in sexual offending behaviours against younger children were more likely to be submissive, have low self-esteem, and have internalising behaviour problems compared to those who offend against peers or adults</w:t>
            </w:r>
            <w:r>
              <w:rPr>
                <w:color w:val="000000"/>
                <w:sz w:val="18"/>
                <w:szCs w:val="18"/>
              </w:rPr>
              <w:t xml:space="preserve">. </w:t>
            </w:r>
          </w:p>
        </w:tc>
        <w:tc>
          <w:tcPr>
            <w:tcW w:w="3875" w:type="dxa"/>
            <w:vAlign w:val="bottom"/>
          </w:tcPr>
          <w:p w14:paraId="1A14F211" w14:textId="77777777" w:rsidR="007568ED" w:rsidRPr="00A56DD3" w:rsidRDefault="007568ED" w:rsidP="0049137E">
            <w:pPr>
              <w:rPr>
                <w:color w:val="000000"/>
                <w:sz w:val="18"/>
                <w:szCs w:val="18"/>
              </w:rPr>
            </w:pPr>
            <w:r w:rsidRPr="00A56DD3">
              <w:rPr>
                <w:color w:val="000000"/>
                <w:sz w:val="18"/>
                <w:szCs w:val="18"/>
              </w:rPr>
              <w:t xml:space="preserve">12-18 year olds who commit sexual offences. </w:t>
            </w:r>
          </w:p>
        </w:tc>
      </w:tr>
      <w:tr w:rsidR="007568ED" w:rsidRPr="00C14D9A" w14:paraId="7C70F91B" w14:textId="77777777" w:rsidTr="0049137E">
        <w:tc>
          <w:tcPr>
            <w:tcW w:w="1306" w:type="dxa"/>
            <w:vAlign w:val="bottom"/>
          </w:tcPr>
          <w:p w14:paraId="360290DA" w14:textId="77777777" w:rsidR="007568ED" w:rsidRPr="00B8257F" w:rsidRDefault="007568ED" w:rsidP="0049137E">
            <w:pPr>
              <w:rPr>
                <w:color w:val="000000"/>
                <w:sz w:val="18"/>
                <w:szCs w:val="18"/>
              </w:rPr>
            </w:pPr>
            <w:r>
              <w:rPr>
                <w:color w:val="000000" w:themeColor="text1"/>
                <w:sz w:val="18"/>
                <w:szCs w:val="18"/>
              </w:rPr>
              <w:t>Valdivia-Salas et al.</w:t>
            </w:r>
          </w:p>
        </w:tc>
        <w:tc>
          <w:tcPr>
            <w:tcW w:w="708" w:type="dxa"/>
            <w:vAlign w:val="bottom"/>
          </w:tcPr>
          <w:p w14:paraId="1B7BD663" w14:textId="77777777" w:rsidR="007568ED" w:rsidRPr="00B8257F" w:rsidRDefault="007568ED" w:rsidP="0049137E">
            <w:pPr>
              <w:rPr>
                <w:color w:val="000000"/>
                <w:sz w:val="18"/>
                <w:szCs w:val="18"/>
              </w:rPr>
            </w:pPr>
            <w:r>
              <w:rPr>
                <w:color w:val="000000"/>
                <w:sz w:val="18"/>
                <w:szCs w:val="18"/>
              </w:rPr>
              <w:t>2021</w:t>
            </w:r>
          </w:p>
        </w:tc>
        <w:tc>
          <w:tcPr>
            <w:tcW w:w="1134" w:type="dxa"/>
            <w:vAlign w:val="bottom"/>
          </w:tcPr>
          <w:p w14:paraId="78DC499C" w14:textId="77777777" w:rsidR="007568ED" w:rsidRPr="00B8257F" w:rsidRDefault="007568ED" w:rsidP="0049137E">
            <w:pPr>
              <w:rPr>
                <w:color w:val="000000"/>
                <w:sz w:val="18"/>
                <w:szCs w:val="18"/>
              </w:rPr>
            </w:pPr>
            <w:r>
              <w:rPr>
                <w:color w:val="000000"/>
                <w:sz w:val="18"/>
                <w:szCs w:val="18"/>
              </w:rPr>
              <w:t>Spain</w:t>
            </w:r>
          </w:p>
        </w:tc>
        <w:tc>
          <w:tcPr>
            <w:tcW w:w="1699" w:type="dxa"/>
            <w:vAlign w:val="bottom"/>
          </w:tcPr>
          <w:p w14:paraId="3600E7F9" w14:textId="77777777" w:rsidR="007568ED" w:rsidRPr="00B8257F" w:rsidRDefault="007568ED" w:rsidP="0049137E">
            <w:pPr>
              <w:rPr>
                <w:color w:val="000000"/>
                <w:sz w:val="18"/>
                <w:szCs w:val="18"/>
              </w:rPr>
            </w:pPr>
            <w:r>
              <w:rPr>
                <w:color w:val="000000"/>
                <w:sz w:val="18"/>
                <w:szCs w:val="18"/>
              </w:rPr>
              <w:t>Cross-sectional</w:t>
            </w:r>
          </w:p>
        </w:tc>
        <w:tc>
          <w:tcPr>
            <w:tcW w:w="1699" w:type="dxa"/>
            <w:vAlign w:val="bottom"/>
          </w:tcPr>
          <w:p w14:paraId="5BD01080" w14:textId="77777777" w:rsidR="007568ED" w:rsidRPr="00B8257F" w:rsidRDefault="007568ED" w:rsidP="0049137E">
            <w:pPr>
              <w:rPr>
                <w:color w:val="000000"/>
                <w:sz w:val="18"/>
                <w:szCs w:val="18"/>
              </w:rPr>
            </w:pPr>
            <w:r>
              <w:rPr>
                <w:color w:val="000000"/>
                <w:sz w:val="18"/>
                <w:szCs w:val="18"/>
              </w:rPr>
              <w:t xml:space="preserve">Spanish adolescents who had at least one romantic relationship within the last year. </w:t>
            </w:r>
          </w:p>
        </w:tc>
        <w:tc>
          <w:tcPr>
            <w:tcW w:w="3537" w:type="dxa"/>
            <w:vAlign w:val="bottom"/>
          </w:tcPr>
          <w:p w14:paraId="5815DE8F" w14:textId="71945A7D" w:rsidR="007568ED" w:rsidRPr="00677D57" w:rsidRDefault="007568ED" w:rsidP="0049137E">
            <w:pPr>
              <w:rPr>
                <w:color w:val="000000"/>
                <w:sz w:val="18"/>
                <w:szCs w:val="18"/>
              </w:rPr>
            </w:pPr>
            <w:r>
              <w:rPr>
                <w:color w:val="000000"/>
                <w:sz w:val="18"/>
                <w:szCs w:val="18"/>
              </w:rPr>
              <w:t xml:space="preserve">Occasional and frequent teen dating violence (physical and emotional) was more frequent in </w:t>
            </w:r>
            <w:r w:rsidR="001040D4">
              <w:rPr>
                <w:color w:val="000000"/>
                <w:sz w:val="18"/>
                <w:szCs w:val="18"/>
              </w:rPr>
              <w:t xml:space="preserve">girls </w:t>
            </w:r>
            <w:r>
              <w:rPr>
                <w:color w:val="000000"/>
                <w:sz w:val="18"/>
                <w:szCs w:val="18"/>
              </w:rPr>
              <w:t xml:space="preserve">than in boys, and that personal distress functioned as a partial mediator. </w:t>
            </w:r>
          </w:p>
        </w:tc>
        <w:tc>
          <w:tcPr>
            <w:tcW w:w="3875" w:type="dxa"/>
            <w:vAlign w:val="bottom"/>
          </w:tcPr>
          <w:p w14:paraId="5A07E88B" w14:textId="77777777" w:rsidR="007568ED" w:rsidRPr="00677D57" w:rsidRDefault="007568ED" w:rsidP="0049137E">
            <w:pPr>
              <w:rPr>
                <w:color w:val="000000"/>
                <w:sz w:val="18"/>
                <w:szCs w:val="18"/>
              </w:rPr>
            </w:pPr>
            <w:r>
              <w:rPr>
                <w:color w:val="000000"/>
                <w:sz w:val="18"/>
                <w:szCs w:val="18"/>
              </w:rPr>
              <w:t xml:space="preserve">Teen dating violence may be psychological (e.g. emotional manipulation), physical (e.g. shoving, slapping, kicking), and/or sexual (e.g. forced sexual activity; Saltzman et al., 2002). </w:t>
            </w:r>
          </w:p>
        </w:tc>
      </w:tr>
    </w:tbl>
    <w:p w14:paraId="15116E22" w14:textId="77777777" w:rsidR="007568ED" w:rsidRPr="00C14D9A" w:rsidRDefault="007568ED" w:rsidP="007568ED">
      <w:pPr>
        <w:rPr>
          <w:b/>
          <w:bCs/>
          <w:sz w:val="18"/>
          <w:szCs w:val="18"/>
        </w:rPr>
      </w:pPr>
    </w:p>
    <w:p w14:paraId="58BAC26D" w14:textId="77777777" w:rsidR="007568ED" w:rsidRDefault="007568ED" w:rsidP="007568ED">
      <w:pPr>
        <w:rPr>
          <w:b/>
          <w:bCs/>
          <w:sz w:val="18"/>
          <w:szCs w:val="18"/>
        </w:rPr>
      </w:pPr>
    </w:p>
    <w:p w14:paraId="0FC1B2A8" w14:textId="77777777" w:rsidR="007568ED" w:rsidRDefault="007568ED" w:rsidP="007568ED">
      <w:pPr>
        <w:rPr>
          <w:b/>
          <w:bCs/>
          <w:sz w:val="18"/>
          <w:szCs w:val="18"/>
        </w:rPr>
      </w:pPr>
    </w:p>
    <w:p w14:paraId="14EF8F75" w14:textId="77777777" w:rsidR="007568ED" w:rsidRDefault="007568ED" w:rsidP="007568ED">
      <w:pPr>
        <w:rPr>
          <w:b/>
          <w:bCs/>
          <w:sz w:val="18"/>
          <w:szCs w:val="18"/>
        </w:rPr>
      </w:pPr>
    </w:p>
    <w:p w14:paraId="455F265D" w14:textId="77777777" w:rsidR="007568ED" w:rsidRDefault="007568ED" w:rsidP="007568ED">
      <w:pPr>
        <w:rPr>
          <w:b/>
          <w:bCs/>
          <w:sz w:val="18"/>
          <w:szCs w:val="18"/>
        </w:rPr>
      </w:pPr>
    </w:p>
    <w:p w14:paraId="6E4F93BA" w14:textId="77777777" w:rsidR="007568ED" w:rsidRDefault="007568ED" w:rsidP="007568ED">
      <w:pPr>
        <w:rPr>
          <w:b/>
          <w:bCs/>
          <w:sz w:val="18"/>
          <w:szCs w:val="18"/>
        </w:rPr>
      </w:pPr>
    </w:p>
    <w:p w14:paraId="7DE32D85" w14:textId="77777777" w:rsidR="007568ED" w:rsidRDefault="007568ED" w:rsidP="007568ED">
      <w:pPr>
        <w:rPr>
          <w:b/>
          <w:bCs/>
          <w:sz w:val="18"/>
          <w:szCs w:val="18"/>
        </w:rPr>
      </w:pPr>
    </w:p>
    <w:p w14:paraId="0F563756" w14:textId="77777777" w:rsidR="007568ED" w:rsidRDefault="007568ED" w:rsidP="007568ED">
      <w:pPr>
        <w:rPr>
          <w:b/>
          <w:bCs/>
          <w:sz w:val="18"/>
          <w:szCs w:val="18"/>
        </w:rPr>
      </w:pPr>
    </w:p>
    <w:p w14:paraId="7995A6FF" w14:textId="77777777" w:rsidR="007568ED" w:rsidRDefault="007568ED" w:rsidP="007568ED">
      <w:pPr>
        <w:rPr>
          <w:b/>
          <w:bCs/>
          <w:sz w:val="18"/>
          <w:szCs w:val="18"/>
        </w:rPr>
      </w:pPr>
    </w:p>
    <w:p w14:paraId="7D346CC9" w14:textId="77777777" w:rsidR="007568ED" w:rsidRDefault="007568ED" w:rsidP="007568ED">
      <w:pPr>
        <w:rPr>
          <w:b/>
          <w:bCs/>
          <w:sz w:val="18"/>
          <w:szCs w:val="18"/>
        </w:rPr>
      </w:pPr>
    </w:p>
    <w:p w14:paraId="5F3E4770" w14:textId="77777777" w:rsidR="007568ED" w:rsidRDefault="007568ED" w:rsidP="007568ED">
      <w:pPr>
        <w:rPr>
          <w:b/>
          <w:bCs/>
          <w:sz w:val="18"/>
          <w:szCs w:val="18"/>
        </w:rPr>
      </w:pPr>
    </w:p>
    <w:p w14:paraId="73478D98" w14:textId="77777777" w:rsidR="007568ED" w:rsidRDefault="007568ED" w:rsidP="007568ED">
      <w:pPr>
        <w:rPr>
          <w:b/>
          <w:bCs/>
          <w:sz w:val="18"/>
          <w:szCs w:val="18"/>
        </w:rPr>
      </w:pPr>
    </w:p>
    <w:p w14:paraId="1B0FEE5E" w14:textId="77777777" w:rsidR="007568ED" w:rsidRPr="00C14D9A" w:rsidRDefault="007568ED" w:rsidP="007568ED">
      <w:pPr>
        <w:rPr>
          <w:b/>
          <w:bCs/>
          <w:sz w:val="18"/>
          <w:szCs w:val="18"/>
        </w:rPr>
      </w:pPr>
    </w:p>
    <w:p w14:paraId="4D384039" w14:textId="77777777" w:rsidR="007568ED" w:rsidRPr="00C14D9A" w:rsidRDefault="007568ED" w:rsidP="007568ED">
      <w:pPr>
        <w:rPr>
          <w:b/>
          <w:bCs/>
          <w:sz w:val="18"/>
          <w:szCs w:val="18"/>
        </w:rPr>
      </w:pPr>
      <w:r w:rsidRPr="00C14D9A">
        <w:rPr>
          <w:b/>
          <w:bCs/>
          <w:sz w:val="18"/>
          <w:szCs w:val="18"/>
        </w:rPr>
        <w:lastRenderedPageBreak/>
        <w:t xml:space="preserve">Table </w:t>
      </w:r>
      <w:r>
        <w:rPr>
          <w:b/>
          <w:bCs/>
          <w:sz w:val="18"/>
          <w:szCs w:val="18"/>
        </w:rPr>
        <w:t>3</w:t>
      </w:r>
      <w:r w:rsidRPr="00C14D9A">
        <w:rPr>
          <w:b/>
          <w:bCs/>
          <w:sz w:val="18"/>
          <w:szCs w:val="18"/>
        </w:rPr>
        <w:t>. Included Papers that Used Terms Related to Problem Sexual Behaviour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851"/>
        <w:gridCol w:w="992"/>
        <w:gridCol w:w="1701"/>
        <w:gridCol w:w="1701"/>
        <w:gridCol w:w="3544"/>
        <w:gridCol w:w="3883"/>
      </w:tblGrid>
      <w:tr w:rsidR="007568ED" w:rsidRPr="00E15167" w14:paraId="567283B7" w14:textId="77777777" w:rsidTr="0049137E">
        <w:tc>
          <w:tcPr>
            <w:tcW w:w="1276" w:type="dxa"/>
            <w:vAlign w:val="bottom"/>
          </w:tcPr>
          <w:p w14:paraId="0204ADC4" w14:textId="77777777" w:rsidR="007568ED" w:rsidRPr="00E15167" w:rsidRDefault="007568ED" w:rsidP="0049137E">
            <w:pPr>
              <w:rPr>
                <w:b/>
                <w:bCs/>
                <w:sz w:val="18"/>
                <w:szCs w:val="18"/>
              </w:rPr>
            </w:pPr>
            <w:r w:rsidRPr="00E15167">
              <w:rPr>
                <w:b/>
                <w:bCs/>
                <w:color w:val="000000"/>
                <w:sz w:val="18"/>
                <w:szCs w:val="18"/>
              </w:rPr>
              <w:t>Author(s)</w:t>
            </w:r>
          </w:p>
        </w:tc>
        <w:tc>
          <w:tcPr>
            <w:tcW w:w="851" w:type="dxa"/>
            <w:vAlign w:val="bottom"/>
          </w:tcPr>
          <w:p w14:paraId="088AF0A1" w14:textId="77777777" w:rsidR="007568ED" w:rsidRPr="00E15167" w:rsidRDefault="007568ED" w:rsidP="0049137E">
            <w:pPr>
              <w:rPr>
                <w:b/>
                <w:bCs/>
                <w:sz w:val="18"/>
                <w:szCs w:val="18"/>
              </w:rPr>
            </w:pPr>
            <w:r w:rsidRPr="00E15167">
              <w:rPr>
                <w:b/>
                <w:bCs/>
                <w:color w:val="000000"/>
                <w:sz w:val="18"/>
                <w:szCs w:val="18"/>
              </w:rPr>
              <w:t>Year</w:t>
            </w:r>
          </w:p>
        </w:tc>
        <w:tc>
          <w:tcPr>
            <w:tcW w:w="992" w:type="dxa"/>
            <w:vAlign w:val="bottom"/>
          </w:tcPr>
          <w:p w14:paraId="553DFB59" w14:textId="77777777" w:rsidR="007568ED" w:rsidRPr="00E15167" w:rsidRDefault="007568ED" w:rsidP="0049137E">
            <w:pPr>
              <w:rPr>
                <w:b/>
                <w:bCs/>
                <w:sz w:val="18"/>
                <w:szCs w:val="18"/>
              </w:rPr>
            </w:pPr>
            <w:r w:rsidRPr="00E15167">
              <w:rPr>
                <w:b/>
                <w:bCs/>
                <w:color w:val="000000"/>
                <w:sz w:val="18"/>
                <w:szCs w:val="18"/>
              </w:rPr>
              <w:t>Region</w:t>
            </w:r>
          </w:p>
        </w:tc>
        <w:tc>
          <w:tcPr>
            <w:tcW w:w="1701" w:type="dxa"/>
            <w:vAlign w:val="bottom"/>
          </w:tcPr>
          <w:p w14:paraId="45E07245" w14:textId="77777777" w:rsidR="007568ED" w:rsidRPr="00E15167" w:rsidRDefault="007568ED" w:rsidP="0049137E">
            <w:pPr>
              <w:rPr>
                <w:b/>
                <w:bCs/>
                <w:sz w:val="18"/>
                <w:szCs w:val="18"/>
              </w:rPr>
            </w:pPr>
            <w:r w:rsidRPr="00E15167">
              <w:rPr>
                <w:b/>
                <w:bCs/>
                <w:sz w:val="18"/>
                <w:szCs w:val="18"/>
              </w:rPr>
              <w:t>Paper Type/Study Design</w:t>
            </w:r>
          </w:p>
        </w:tc>
        <w:tc>
          <w:tcPr>
            <w:tcW w:w="1701" w:type="dxa"/>
            <w:vAlign w:val="bottom"/>
          </w:tcPr>
          <w:p w14:paraId="4E8C8FAA" w14:textId="77777777" w:rsidR="007568ED" w:rsidRPr="00E15167" w:rsidRDefault="007568ED" w:rsidP="0049137E">
            <w:pPr>
              <w:rPr>
                <w:b/>
                <w:bCs/>
                <w:sz w:val="18"/>
                <w:szCs w:val="18"/>
              </w:rPr>
            </w:pPr>
            <w:r w:rsidRPr="00E15167">
              <w:rPr>
                <w:b/>
                <w:bCs/>
                <w:sz w:val="18"/>
                <w:szCs w:val="18"/>
              </w:rPr>
              <w:t>Population</w:t>
            </w:r>
          </w:p>
        </w:tc>
        <w:tc>
          <w:tcPr>
            <w:tcW w:w="3544" w:type="dxa"/>
            <w:vAlign w:val="bottom"/>
          </w:tcPr>
          <w:p w14:paraId="01705B5B" w14:textId="77777777" w:rsidR="007568ED" w:rsidRPr="00E15167" w:rsidRDefault="007568ED" w:rsidP="0049137E">
            <w:pPr>
              <w:rPr>
                <w:b/>
                <w:bCs/>
                <w:sz w:val="18"/>
                <w:szCs w:val="18"/>
              </w:rPr>
            </w:pPr>
            <w:r w:rsidRPr="00E15167">
              <w:rPr>
                <w:b/>
                <w:bCs/>
                <w:sz w:val="18"/>
                <w:szCs w:val="18"/>
              </w:rPr>
              <w:t>Key Findings</w:t>
            </w:r>
          </w:p>
        </w:tc>
        <w:tc>
          <w:tcPr>
            <w:tcW w:w="3883" w:type="dxa"/>
            <w:vAlign w:val="bottom"/>
          </w:tcPr>
          <w:p w14:paraId="4E6D696E" w14:textId="77777777" w:rsidR="007568ED" w:rsidRPr="00E15167" w:rsidRDefault="007568ED" w:rsidP="0049137E">
            <w:pPr>
              <w:rPr>
                <w:b/>
                <w:bCs/>
                <w:sz w:val="18"/>
                <w:szCs w:val="18"/>
              </w:rPr>
            </w:pPr>
            <w:r w:rsidRPr="00E15167">
              <w:rPr>
                <w:b/>
                <w:bCs/>
                <w:sz w:val="18"/>
                <w:szCs w:val="18"/>
              </w:rPr>
              <w:t>Definition</w:t>
            </w:r>
          </w:p>
        </w:tc>
      </w:tr>
      <w:tr w:rsidR="007568ED" w:rsidRPr="00E15167" w14:paraId="0A5B68D0" w14:textId="77777777" w:rsidTr="0049137E">
        <w:tc>
          <w:tcPr>
            <w:tcW w:w="1276" w:type="dxa"/>
            <w:vAlign w:val="bottom"/>
          </w:tcPr>
          <w:p w14:paraId="0233F839" w14:textId="77777777" w:rsidR="007568ED" w:rsidRPr="00E15167" w:rsidRDefault="007568ED" w:rsidP="0049137E">
            <w:pPr>
              <w:rPr>
                <w:b/>
                <w:bCs/>
                <w:sz w:val="18"/>
                <w:szCs w:val="18"/>
              </w:rPr>
            </w:pPr>
            <w:r w:rsidRPr="00E15167">
              <w:rPr>
                <w:color w:val="000000"/>
                <w:sz w:val="18"/>
                <w:szCs w:val="18"/>
              </w:rPr>
              <w:t>Baker</w:t>
            </w:r>
            <w:r>
              <w:rPr>
                <w:color w:val="000000"/>
                <w:sz w:val="18"/>
                <w:szCs w:val="18"/>
              </w:rPr>
              <w:t xml:space="preserve"> et al.</w:t>
            </w:r>
          </w:p>
        </w:tc>
        <w:tc>
          <w:tcPr>
            <w:tcW w:w="851" w:type="dxa"/>
            <w:vAlign w:val="bottom"/>
          </w:tcPr>
          <w:p w14:paraId="1EC65609" w14:textId="77777777" w:rsidR="007568ED" w:rsidRPr="00E15167" w:rsidRDefault="007568ED" w:rsidP="0049137E">
            <w:pPr>
              <w:rPr>
                <w:b/>
                <w:bCs/>
                <w:sz w:val="18"/>
                <w:szCs w:val="18"/>
              </w:rPr>
            </w:pPr>
            <w:r w:rsidRPr="00E15167">
              <w:rPr>
                <w:color w:val="000000"/>
                <w:sz w:val="18"/>
                <w:szCs w:val="18"/>
              </w:rPr>
              <w:t>2002</w:t>
            </w:r>
          </w:p>
        </w:tc>
        <w:tc>
          <w:tcPr>
            <w:tcW w:w="992" w:type="dxa"/>
            <w:vAlign w:val="bottom"/>
          </w:tcPr>
          <w:p w14:paraId="39DF5B02" w14:textId="77777777" w:rsidR="007568ED" w:rsidRPr="00E15167" w:rsidRDefault="007568ED" w:rsidP="0049137E">
            <w:pPr>
              <w:rPr>
                <w:b/>
                <w:bCs/>
                <w:sz w:val="18"/>
                <w:szCs w:val="18"/>
              </w:rPr>
            </w:pPr>
            <w:r w:rsidRPr="00E15167">
              <w:rPr>
                <w:color w:val="000000"/>
                <w:sz w:val="18"/>
                <w:szCs w:val="18"/>
              </w:rPr>
              <w:t>USA</w:t>
            </w:r>
          </w:p>
        </w:tc>
        <w:tc>
          <w:tcPr>
            <w:tcW w:w="1701" w:type="dxa"/>
            <w:vAlign w:val="bottom"/>
          </w:tcPr>
          <w:p w14:paraId="48B32DFF" w14:textId="77777777" w:rsidR="007568ED" w:rsidRPr="00A50023" w:rsidRDefault="007568ED" w:rsidP="0049137E">
            <w:pPr>
              <w:rPr>
                <w:sz w:val="18"/>
                <w:szCs w:val="18"/>
              </w:rPr>
            </w:pPr>
            <w:r w:rsidRPr="00A50023">
              <w:rPr>
                <w:sz w:val="18"/>
                <w:szCs w:val="18"/>
              </w:rPr>
              <w:t>Cross-sectional</w:t>
            </w:r>
          </w:p>
        </w:tc>
        <w:tc>
          <w:tcPr>
            <w:tcW w:w="1701" w:type="dxa"/>
            <w:vAlign w:val="bottom"/>
          </w:tcPr>
          <w:p w14:paraId="1CF87A69" w14:textId="77777777" w:rsidR="007568ED" w:rsidRPr="00E15167" w:rsidRDefault="007568ED" w:rsidP="0049137E">
            <w:pPr>
              <w:rPr>
                <w:b/>
                <w:bCs/>
                <w:sz w:val="18"/>
                <w:szCs w:val="18"/>
              </w:rPr>
            </w:pPr>
            <w:r w:rsidRPr="00E15167">
              <w:rPr>
                <w:color w:val="000000"/>
                <w:sz w:val="18"/>
                <w:szCs w:val="18"/>
              </w:rPr>
              <w:t>Children in the NY child welfare system</w:t>
            </w:r>
          </w:p>
        </w:tc>
        <w:tc>
          <w:tcPr>
            <w:tcW w:w="3544" w:type="dxa"/>
            <w:vAlign w:val="bottom"/>
          </w:tcPr>
          <w:p w14:paraId="037CE1C5" w14:textId="77777777" w:rsidR="007568ED" w:rsidRPr="00E15167" w:rsidRDefault="007568ED" w:rsidP="0049137E">
            <w:pPr>
              <w:rPr>
                <w:sz w:val="18"/>
                <w:szCs w:val="18"/>
              </w:rPr>
            </w:pPr>
            <w:r w:rsidRPr="00E15167">
              <w:rPr>
                <w:sz w:val="18"/>
                <w:szCs w:val="18"/>
              </w:rPr>
              <w:t xml:space="preserve">Most agencies reported PSB as a significant problem for staff and families. </w:t>
            </w:r>
          </w:p>
        </w:tc>
        <w:tc>
          <w:tcPr>
            <w:tcW w:w="3883" w:type="dxa"/>
            <w:vAlign w:val="bottom"/>
          </w:tcPr>
          <w:p w14:paraId="68EDEAF3" w14:textId="77777777" w:rsidR="007568ED" w:rsidRPr="00E15167" w:rsidRDefault="007568ED" w:rsidP="0049137E">
            <w:pPr>
              <w:rPr>
                <w:color w:val="000000"/>
                <w:sz w:val="18"/>
                <w:szCs w:val="18"/>
              </w:rPr>
            </w:pPr>
            <w:r w:rsidRPr="00E15167">
              <w:rPr>
                <w:color w:val="000000"/>
                <w:sz w:val="18"/>
                <w:szCs w:val="18"/>
              </w:rPr>
              <w:t xml:space="preserve">Sexual behaviour that caused a problem for the youth, other children, or adults (Ryan &amp; Blum, 1993). </w:t>
            </w:r>
          </w:p>
        </w:tc>
      </w:tr>
      <w:tr w:rsidR="007568ED" w:rsidRPr="00E15167" w14:paraId="457DC61F" w14:textId="77777777" w:rsidTr="0049137E">
        <w:tc>
          <w:tcPr>
            <w:tcW w:w="1276" w:type="dxa"/>
            <w:vAlign w:val="bottom"/>
          </w:tcPr>
          <w:p w14:paraId="6FD0A2B1" w14:textId="77777777" w:rsidR="007568ED" w:rsidRPr="00E15167" w:rsidRDefault="007568ED" w:rsidP="0049137E">
            <w:pPr>
              <w:rPr>
                <w:b/>
                <w:bCs/>
                <w:sz w:val="18"/>
                <w:szCs w:val="18"/>
              </w:rPr>
            </w:pPr>
            <w:r w:rsidRPr="00B8257F">
              <w:rPr>
                <w:color w:val="000000"/>
                <w:sz w:val="18"/>
                <w:szCs w:val="18"/>
              </w:rPr>
              <w:t>Blomfield</w:t>
            </w:r>
          </w:p>
        </w:tc>
        <w:tc>
          <w:tcPr>
            <w:tcW w:w="851" w:type="dxa"/>
            <w:vAlign w:val="bottom"/>
          </w:tcPr>
          <w:p w14:paraId="31FE43CF" w14:textId="77777777" w:rsidR="007568ED" w:rsidRPr="00E15167" w:rsidRDefault="007568ED" w:rsidP="0049137E">
            <w:pPr>
              <w:rPr>
                <w:b/>
                <w:bCs/>
                <w:sz w:val="18"/>
                <w:szCs w:val="18"/>
              </w:rPr>
            </w:pPr>
            <w:r w:rsidRPr="00B8257F">
              <w:rPr>
                <w:color w:val="000000"/>
                <w:sz w:val="18"/>
                <w:szCs w:val="18"/>
              </w:rPr>
              <w:t>2018</w:t>
            </w:r>
          </w:p>
        </w:tc>
        <w:tc>
          <w:tcPr>
            <w:tcW w:w="992" w:type="dxa"/>
            <w:vAlign w:val="bottom"/>
          </w:tcPr>
          <w:p w14:paraId="027C1812" w14:textId="77777777" w:rsidR="007568ED" w:rsidRPr="00E15167" w:rsidRDefault="007568ED" w:rsidP="0049137E">
            <w:pPr>
              <w:rPr>
                <w:b/>
                <w:bCs/>
                <w:sz w:val="18"/>
                <w:szCs w:val="18"/>
              </w:rPr>
            </w:pPr>
            <w:r w:rsidRPr="00B8257F">
              <w:rPr>
                <w:color w:val="000000"/>
                <w:sz w:val="18"/>
                <w:szCs w:val="18"/>
              </w:rPr>
              <w:t>Australia</w:t>
            </w:r>
          </w:p>
        </w:tc>
        <w:tc>
          <w:tcPr>
            <w:tcW w:w="1701" w:type="dxa"/>
            <w:vAlign w:val="bottom"/>
          </w:tcPr>
          <w:p w14:paraId="6DB42308" w14:textId="77777777" w:rsidR="007568ED" w:rsidRPr="00E15167" w:rsidRDefault="007568ED" w:rsidP="0049137E">
            <w:pPr>
              <w:rPr>
                <w:b/>
                <w:bCs/>
                <w:sz w:val="18"/>
                <w:szCs w:val="18"/>
              </w:rPr>
            </w:pPr>
            <w:r w:rsidRPr="00B8257F">
              <w:rPr>
                <w:color w:val="000000"/>
                <w:sz w:val="18"/>
                <w:szCs w:val="18"/>
              </w:rPr>
              <w:t xml:space="preserve">Case studies </w:t>
            </w:r>
          </w:p>
        </w:tc>
        <w:tc>
          <w:tcPr>
            <w:tcW w:w="1701" w:type="dxa"/>
            <w:vAlign w:val="bottom"/>
          </w:tcPr>
          <w:p w14:paraId="32B0E877" w14:textId="77777777" w:rsidR="007568ED" w:rsidRPr="00E15167" w:rsidRDefault="007568ED" w:rsidP="0049137E">
            <w:pPr>
              <w:rPr>
                <w:b/>
                <w:bCs/>
                <w:sz w:val="18"/>
                <w:szCs w:val="18"/>
              </w:rPr>
            </w:pPr>
            <w:r w:rsidRPr="00B8257F">
              <w:rPr>
                <w:color w:val="000000"/>
                <w:sz w:val="18"/>
                <w:szCs w:val="18"/>
              </w:rPr>
              <w:t>Children engaged in problem sexual behaviours</w:t>
            </w:r>
          </w:p>
        </w:tc>
        <w:tc>
          <w:tcPr>
            <w:tcW w:w="3544" w:type="dxa"/>
            <w:vAlign w:val="bottom"/>
          </w:tcPr>
          <w:p w14:paraId="47D2DFB1" w14:textId="77777777" w:rsidR="007568ED" w:rsidRPr="001401EE" w:rsidRDefault="007568ED" w:rsidP="0049137E">
            <w:pPr>
              <w:rPr>
                <w:color w:val="000000"/>
                <w:sz w:val="18"/>
                <w:szCs w:val="18"/>
              </w:rPr>
            </w:pPr>
            <w:r w:rsidRPr="001401EE">
              <w:rPr>
                <w:color w:val="000000"/>
                <w:sz w:val="18"/>
                <w:szCs w:val="18"/>
              </w:rPr>
              <w:t>PSBs frequently occur in the context of complex factors including inadequate supervision, abuse, family instability, and dysfunction</w:t>
            </w:r>
            <w:r>
              <w:rPr>
                <w:color w:val="000000"/>
                <w:sz w:val="18"/>
                <w:szCs w:val="18"/>
              </w:rPr>
              <w:t>.</w:t>
            </w:r>
          </w:p>
        </w:tc>
        <w:tc>
          <w:tcPr>
            <w:tcW w:w="3883" w:type="dxa"/>
            <w:vAlign w:val="bottom"/>
          </w:tcPr>
          <w:p w14:paraId="7FDC678F" w14:textId="77777777" w:rsidR="007568ED" w:rsidRPr="00936389" w:rsidRDefault="007568ED" w:rsidP="0049137E">
            <w:pPr>
              <w:rPr>
                <w:color w:val="000000"/>
                <w:sz w:val="18"/>
                <w:szCs w:val="18"/>
              </w:rPr>
            </w:pPr>
            <w:r w:rsidRPr="00936389">
              <w:rPr>
                <w:color w:val="000000"/>
                <w:sz w:val="18"/>
                <w:szCs w:val="18"/>
              </w:rPr>
              <w:t>Sexual behaviours may be considered problematic if they target a more vulnerable child, are persistent, distressing to others or are resistant to normal parental correction and boundary setting</w:t>
            </w:r>
            <w:r>
              <w:rPr>
                <w:color w:val="000000"/>
                <w:sz w:val="18"/>
                <w:szCs w:val="18"/>
              </w:rPr>
              <w:t>.</w:t>
            </w:r>
          </w:p>
        </w:tc>
      </w:tr>
      <w:tr w:rsidR="007568ED" w:rsidRPr="00E15167" w14:paraId="2E748AA2" w14:textId="77777777" w:rsidTr="0049137E">
        <w:tc>
          <w:tcPr>
            <w:tcW w:w="1276" w:type="dxa"/>
            <w:vAlign w:val="bottom"/>
          </w:tcPr>
          <w:p w14:paraId="05265FC4" w14:textId="77777777" w:rsidR="007568ED" w:rsidRPr="00E15167" w:rsidRDefault="007568ED" w:rsidP="0049137E">
            <w:pPr>
              <w:rPr>
                <w:b/>
                <w:bCs/>
                <w:sz w:val="18"/>
                <w:szCs w:val="18"/>
              </w:rPr>
            </w:pPr>
            <w:r w:rsidRPr="00B8257F">
              <w:rPr>
                <w:color w:val="000000"/>
                <w:sz w:val="18"/>
                <w:szCs w:val="18"/>
              </w:rPr>
              <w:t>Bromberg &amp; O'Donohue</w:t>
            </w:r>
          </w:p>
        </w:tc>
        <w:tc>
          <w:tcPr>
            <w:tcW w:w="851" w:type="dxa"/>
            <w:vAlign w:val="bottom"/>
          </w:tcPr>
          <w:p w14:paraId="2C34A724" w14:textId="77777777" w:rsidR="007568ED" w:rsidRPr="00E15167" w:rsidRDefault="007568ED" w:rsidP="0049137E">
            <w:pPr>
              <w:rPr>
                <w:b/>
                <w:bCs/>
                <w:sz w:val="18"/>
                <w:szCs w:val="18"/>
              </w:rPr>
            </w:pPr>
            <w:r w:rsidRPr="00B8257F">
              <w:rPr>
                <w:color w:val="000000"/>
                <w:sz w:val="18"/>
                <w:szCs w:val="18"/>
              </w:rPr>
              <w:t>2013</w:t>
            </w:r>
          </w:p>
        </w:tc>
        <w:tc>
          <w:tcPr>
            <w:tcW w:w="992" w:type="dxa"/>
            <w:vAlign w:val="bottom"/>
          </w:tcPr>
          <w:p w14:paraId="7AFCC7BF" w14:textId="77777777" w:rsidR="007568ED" w:rsidRPr="00E15167" w:rsidRDefault="007568ED" w:rsidP="0049137E">
            <w:pPr>
              <w:rPr>
                <w:b/>
                <w:bCs/>
                <w:sz w:val="18"/>
                <w:szCs w:val="18"/>
              </w:rPr>
            </w:pPr>
            <w:r w:rsidRPr="00B8257F">
              <w:rPr>
                <w:color w:val="000000"/>
                <w:sz w:val="18"/>
                <w:szCs w:val="18"/>
              </w:rPr>
              <w:t>UK</w:t>
            </w:r>
          </w:p>
        </w:tc>
        <w:tc>
          <w:tcPr>
            <w:tcW w:w="1701" w:type="dxa"/>
            <w:vAlign w:val="bottom"/>
          </w:tcPr>
          <w:p w14:paraId="4E87E904" w14:textId="77777777" w:rsidR="007568ED" w:rsidRPr="00E15167" w:rsidRDefault="007568ED" w:rsidP="0049137E">
            <w:pPr>
              <w:rPr>
                <w:b/>
                <w:bCs/>
                <w:sz w:val="18"/>
                <w:szCs w:val="18"/>
              </w:rPr>
            </w:pPr>
            <w:r w:rsidRPr="00B8257F">
              <w:rPr>
                <w:color w:val="000000"/>
                <w:sz w:val="18"/>
                <w:szCs w:val="18"/>
              </w:rPr>
              <w:t xml:space="preserve">Book </w:t>
            </w:r>
          </w:p>
        </w:tc>
        <w:tc>
          <w:tcPr>
            <w:tcW w:w="1701" w:type="dxa"/>
            <w:vAlign w:val="bottom"/>
          </w:tcPr>
          <w:p w14:paraId="4F031764" w14:textId="77777777" w:rsidR="007568ED" w:rsidRPr="00E15167" w:rsidRDefault="007568ED" w:rsidP="0049137E">
            <w:pPr>
              <w:rPr>
                <w:b/>
                <w:bCs/>
                <w:sz w:val="18"/>
                <w:szCs w:val="18"/>
              </w:rPr>
            </w:pPr>
            <w:r w:rsidRPr="00B8257F">
              <w:rPr>
                <w:color w:val="000000"/>
                <w:sz w:val="18"/>
                <w:szCs w:val="18"/>
              </w:rPr>
              <w:t>Children and adolescents</w:t>
            </w:r>
          </w:p>
        </w:tc>
        <w:tc>
          <w:tcPr>
            <w:tcW w:w="3544" w:type="dxa"/>
            <w:vAlign w:val="bottom"/>
          </w:tcPr>
          <w:p w14:paraId="44A54878" w14:textId="77777777" w:rsidR="007568ED" w:rsidRPr="00E15167" w:rsidRDefault="007568ED" w:rsidP="0049137E">
            <w:pPr>
              <w:rPr>
                <w:b/>
                <w:bCs/>
                <w:sz w:val="18"/>
                <w:szCs w:val="18"/>
              </w:rPr>
            </w:pPr>
            <w:r w:rsidRPr="00DB6E3D">
              <w:rPr>
                <w:color w:val="000000"/>
                <w:sz w:val="18"/>
                <w:szCs w:val="18"/>
              </w:rPr>
              <w:t>Book on sexuality in children and adolescents, including chapters on problem sexual behaviour and sexual offending.</w:t>
            </w:r>
          </w:p>
        </w:tc>
        <w:tc>
          <w:tcPr>
            <w:tcW w:w="3883" w:type="dxa"/>
            <w:vAlign w:val="bottom"/>
          </w:tcPr>
          <w:p w14:paraId="13DA0813" w14:textId="77777777" w:rsidR="007568ED" w:rsidRPr="00E15167" w:rsidRDefault="007568ED" w:rsidP="0049137E">
            <w:pPr>
              <w:rPr>
                <w:b/>
                <w:bCs/>
                <w:sz w:val="18"/>
                <w:szCs w:val="18"/>
              </w:rPr>
            </w:pPr>
            <w:r w:rsidRPr="00DB6E3D">
              <w:rPr>
                <w:color w:val="000000"/>
                <w:sz w:val="18"/>
                <w:szCs w:val="18"/>
              </w:rPr>
              <w:t>Sexual behaviour problems are child-initiated behaviours related to physical boundaries or sexual body parts that are developmentally inappropriate or potentially physically or emotionally harmful to the child or others</w:t>
            </w:r>
            <w:r>
              <w:rPr>
                <w:color w:val="000000"/>
                <w:sz w:val="18"/>
                <w:szCs w:val="18"/>
              </w:rPr>
              <w:t xml:space="preserve"> (</w:t>
            </w:r>
            <w:r w:rsidRPr="00C7186D">
              <w:rPr>
                <w:rStyle w:val="Hyperlink"/>
                <w:color w:val="000000" w:themeColor="text1"/>
                <w:sz w:val="18"/>
                <w:szCs w:val="18"/>
                <w:u w:val="none"/>
              </w:rPr>
              <w:t>Silovsky</w:t>
            </w:r>
            <w:r w:rsidRPr="00C7186D">
              <w:rPr>
                <w:color w:val="000000" w:themeColor="text1"/>
                <w:sz w:val="18"/>
                <w:szCs w:val="18"/>
              </w:rPr>
              <w:t xml:space="preserve"> &amp; Bonner, 2003). </w:t>
            </w:r>
          </w:p>
        </w:tc>
      </w:tr>
      <w:tr w:rsidR="007568ED" w:rsidRPr="00E15167" w14:paraId="669A3EC0" w14:textId="77777777" w:rsidTr="0049137E">
        <w:tc>
          <w:tcPr>
            <w:tcW w:w="1276" w:type="dxa"/>
            <w:vAlign w:val="bottom"/>
          </w:tcPr>
          <w:p w14:paraId="47F73880" w14:textId="63605542" w:rsidR="007568ED" w:rsidRPr="00E15167" w:rsidRDefault="007568ED" w:rsidP="0049137E">
            <w:pPr>
              <w:rPr>
                <w:b/>
                <w:bCs/>
                <w:sz w:val="18"/>
                <w:szCs w:val="18"/>
              </w:rPr>
            </w:pPr>
            <w:r w:rsidRPr="00B8257F">
              <w:rPr>
                <w:color w:val="000000"/>
                <w:sz w:val="18"/>
                <w:szCs w:val="18"/>
              </w:rPr>
              <w:t>Cli</w:t>
            </w:r>
            <w:r w:rsidR="0065500E">
              <w:rPr>
                <w:color w:val="000000"/>
                <w:sz w:val="18"/>
                <w:szCs w:val="18"/>
              </w:rPr>
              <w:t>on</w:t>
            </w:r>
            <w:r w:rsidRPr="00B8257F">
              <w:rPr>
                <w:color w:val="000000"/>
                <w:sz w:val="18"/>
                <w:szCs w:val="18"/>
              </w:rPr>
              <w:t>sky &amp; N'Zi</w:t>
            </w:r>
          </w:p>
        </w:tc>
        <w:tc>
          <w:tcPr>
            <w:tcW w:w="851" w:type="dxa"/>
            <w:vAlign w:val="bottom"/>
          </w:tcPr>
          <w:p w14:paraId="723F638F" w14:textId="77777777" w:rsidR="007568ED" w:rsidRPr="00E15167" w:rsidRDefault="007568ED" w:rsidP="0049137E">
            <w:pPr>
              <w:rPr>
                <w:b/>
                <w:bCs/>
                <w:sz w:val="18"/>
                <w:szCs w:val="18"/>
              </w:rPr>
            </w:pPr>
            <w:r w:rsidRPr="00B8257F">
              <w:rPr>
                <w:color w:val="000000"/>
                <w:sz w:val="18"/>
                <w:szCs w:val="18"/>
              </w:rPr>
              <w:t>2019</w:t>
            </w:r>
          </w:p>
        </w:tc>
        <w:tc>
          <w:tcPr>
            <w:tcW w:w="992" w:type="dxa"/>
            <w:vAlign w:val="bottom"/>
          </w:tcPr>
          <w:p w14:paraId="04DB55B8" w14:textId="77777777" w:rsidR="007568ED" w:rsidRPr="00E15167" w:rsidRDefault="007568ED" w:rsidP="0049137E">
            <w:pPr>
              <w:rPr>
                <w:b/>
                <w:bCs/>
                <w:sz w:val="18"/>
                <w:szCs w:val="18"/>
              </w:rPr>
            </w:pPr>
            <w:r w:rsidRPr="00B8257F">
              <w:rPr>
                <w:color w:val="000000"/>
                <w:sz w:val="18"/>
                <w:szCs w:val="18"/>
              </w:rPr>
              <w:t>USA</w:t>
            </w:r>
          </w:p>
        </w:tc>
        <w:tc>
          <w:tcPr>
            <w:tcW w:w="1701" w:type="dxa"/>
            <w:vAlign w:val="bottom"/>
          </w:tcPr>
          <w:p w14:paraId="6D74358E" w14:textId="77777777" w:rsidR="007568ED" w:rsidRPr="00E15167" w:rsidRDefault="007568ED" w:rsidP="0049137E">
            <w:pPr>
              <w:rPr>
                <w:b/>
                <w:bCs/>
                <w:sz w:val="18"/>
                <w:szCs w:val="18"/>
              </w:rPr>
            </w:pPr>
            <w:r w:rsidRPr="00B8257F">
              <w:rPr>
                <w:color w:val="000000"/>
                <w:sz w:val="18"/>
                <w:szCs w:val="18"/>
              </w:rPr>
              <w:t>Review</w:t>
            </w:r>
          </w:p>
        </w:tc>
        <w:tc>
          <w:tcPr>
            <w:tcW w:w="1701" w:type="dxa"/>
            <w:vAlign w:val="bottom"/>
          </w:tcPr>
          <w:p w14:paraId="1E376DE4" w14:textId="77777777" w:rsidR="007568ED" w:rsidRPr="00E15167" w:rsidRDefault="007568ED" w:rsidP="0049137E">
            <w:pPr>
              <w:rPr>
                <w:b/>
                <w:bCs/>
                <w:sz w:val="18"/>
                <w:szCs w:val="18"/>
              </w:rPr>
            </w:pPr>
            <w:r w:rsidRPr="00B8257F">
              <w:rPr>
                <w:color w:val="000000"/>
                <w:sz w:val="18"/>
                <w:szCs w:val="18"/>
              </w:rPr>
              <w:t xml:space="preserve">Adolescents with </w:t>
            </w:r>
            <w:r>
              <w:rPr>
                <w:color w:val="000000"/>
                <w:sz w:val="18"/>
                <w:szCs w:val="18"/>
              </w:rPr>
              <w:t xml:space="preserve">autism spectrum disorder who engage in HSB.  </w:t>
            </w:r>
          </w:p>
        </w:tc>
        <w:tc>
          <w:tcPr>
            <w:tcW w:w="3544" w:type="dxa"/>
            <w:vAlign w:val="bottom"/>
          </w:tcPr>
          <w:p w14:paraId="4F7F8D7B" w14:textId="77777777" w:rsidR="007568ED" w:rsidRPr="00E15167" w:rsidRDefault="007568ED" w:rsidP="0049137E">
            <w:pPr>
              <w:rPr>
                <w:b/>
                <w:bCs/>
                <w:sz w:val="18"/>
                <w:szCs w:val="18"/>
              </w:rPr>
            </w:pPr>
            <w:r>
              <w:rPr>
                <w:sz w:val="18"/>
                <w:szCs w:val="18"/>
              </w:rPr>
              <w:t xml:space="preserve">Developmental and sexual assessment is crucial to assessment and treatment. </w:t>
            </w:r>
          </w:p>
        </w:tc>
        <w:tc>
          <w:tcPr>
            <w:tcW w:w="3883" w:type="dxa"/>
            <w:vAlign w:val="bottom"/>
          </w:tcPr>
          <w:p w14:paraId="6B6396BA" w14:textId="77777777" w:rsidR="007568ED" w:rsidRPr="00E15167" w:rsidRDefault="007568ED" w:rsidP="0049137E">
            <w:pPr>
              <w:rPr>
                <w:b/>
                <w:bCs/>
                <w:sz w:val="18"/>
                <w:szCs w:val="18"/>
              </w:rPr>
            </w:pPr>
            <w:r w:rsidRPr="002C5601">
              <w:rPr>
                <w:color w:val="000000"/>
                <w:sz w:val="18"/>
                <w:szCs w:val="18"/>
              </w:rPr>
              <w:t xml:space="preserve">Children (8-12) who initiate a specific set of behaviours involving sexual body parts </w:t>
            </w:r>
            <w:r>
              <w:rPr>
                <w:color w:val="000000"/>
                <w:sz w:val="18"/>
                <w:szCs w:val="18"/>
              </w:rPr>
              <w:t xml:space="preserve">that </w:t>
            </w:r>
            <w:r w:rsidRPr="002C5601">
              <w:rPr>
                <w:color w:val="000000"/>
                <w:sz w:val="18"/>
                <w:szCs w:val="18"/>
              </w:rPr>
              <w:t>is developmentally inappropriate and/or potentially harmful, between peers and/or adults and related to curiosity, anxiety, imitatio</w:t>
            </w:r>
            <w:r w:rsidRPr="00C7186D">
              <w:rPr>
                <w:color w:val="000000" w:themeColor="text1"/>
                <w:sz w:val="18"/>
                <w:szCs w:val="18"/>
              </w:rPr>
              <w:t xml:space="preserve">n, attention seeking, self-soothing, or other reasons (Silovsky &amp; Bonner, 2003). </w:t>
            </w:r>
          </w:p>
        </w:tc>
      </w:tr>
      <w:tr w:rsidR="007568ED" w:rsidRPr="00E15167" w14:paraId="1B2F4477" w14:textId="77777777" w:rsidTr="0049137E">
        <w:tc>
          <w:tcPr>
            <w:tcW w:w="1276" w:type="dxa"/>
            <w:vAlign w:val="bottom"/>
          </w:tcPr>
          <w:p w14:paraId="46663C38" w14:textId="77777777" w:rsidR="007568ED" w:rsidRPr="00E15167" w:rsidRDefault="007568ED" w:rsidP="0049137E">
            <w:pPr>
              <w:rPr>
                <w:b/>
                <w:bCs/>
                <w:sz w:val="18"/>
                <w:szCs w:val="18"/>
              </w:rPr>
            </w:pPr>
            <w:r w:rsidRPr="00B8257F">
              <w:rPr>
                <w:color w:val="000000"/>
                <w:sz w:val="18"/>
                <w:szCs w:val="18"/>
              </w:rPr>
              <w:t>DeLago</w:t>
            </w:r>
            <w:r>
              <w:rPr>
                <w:color w:val="000000"/>
                <w:sz w:val="18"/>
                <w:szCs w:val="18"/>
              </w:rPr>
              <w:t xml:space="preserve"> et al.</w:t>
            </w:r>
          </w:p>
        </w:tc>
        <w:tc>
          <w:tcPr>
            <w:tcW w:w="851" w:type="dxa"/>
            <w:vAlign w:val="bottom"/>
          </w:tcPr>
          <w:p w14:paraId="5B20FC78" w14:textId="77777777" w:rsidR="007568ED" w:rsidRPr="00E15167" w:rsidRDefault="007568ED" w:rsidP="0049137E">
            <w:pPr>
              <w:rPr>
                <w:b/>
                <w:bCs/>
                <w:sz w:val="18"/>
                <w:szCs w:val="18"/>
              </w:rPr>
            </w:pPr>
            <w:r w:rsidRPr="00B8257F">
              <w:rPr>
                <w:color w:val="000000"/>
                <w:sz w:val="18"/>
                <w:szCs w:val="18"/>
              </w:rPr>
              <w:t>2020</w:t>
            </w:r>
          </w:p>
        </w:tc>
        <w:tc>
          <w:tcPr>
            <w:tcW w:w="992" w:type="dxa"/>
            <w:vAlign w:val="bottom"/>
          </w:tcPr>
          <w:p w14:paraId="1B82766A" w14:textId="77777777" w:rsidR="007568ED" w:rsidRPr="00E15167" w:rsidRDefault="007568ED" w:rsidP="0049137E">
            <w:pPr>
              <w:rPr>
                <w:b/>
                <w:bCs/>
                <w:sz w:val="18"/>
                <w:szCs w:val="18"/>
              </w:rPr>
            </w:pPr>
            <w:r w:rsidRPr="00B8257F">
              <w:rPr>
                <w:color w:val="000000"/>
                <w:sz w:val="18"/>
                <w:szCs w:val="18"/>
              </w:rPr>
              <w:t>USA</w:t>
            </w:r>
          </w:p>
        </w:tc>
        <w:tc>
          <w:tcPr>
            <w:tcW w:w="1701" w:type="dxa"/>
            <w:vAlign w:val="bottom"/>
          </w:tcPr>
          <w:p w14:paraId="77058CC8" w14:textId="77777777" w:rsidR="007568ED" w:rsidRPr="00E15167" w:rsidRDefault="007568ED" w:rsidP="0049137E">
            <w:pPr>
              <w:rPr>
                <w:b/>
                <w:bCs/>
                <w:sz w:val="18"/>
                <w:szCs w:val="18"/>
              </w:rPr>
            </w:pPr>
            <w:r w:rsidRPr="00A50023">
              <w:rPr>
                <w:sz w:val="18"/>
                <w:szCs w:val="18"/>
              </w:rPr>
              <w:t>Cross-sectional</w:t>
            </w:r>
          </w:p>
        </w:tc>
        <w:tc>
          <w:tcPr>
            <w:tcW w:w="1701" w:type="dxa"/>
            <w:vAlign w:val="bottom"/>
          </w:tcPr>
          <w:p w14:paraId="2AF6D16A" w14:textId="77777777" w:rsidR="007568ED" w:rsidRPr="00E15167" w:rsidRDefault="007568ED" w:rsidP="0049137E">
            <w:pPr>
              <w:rPr>
                <w:b/>
                <w:bCs/>
                <w:sz w:val="18"/>
                <w:szCs w:val="18"/>
              </w:rPr>
            </w:pPr>
            <w:r w:rsidRPr="00B8257F">
              <w:rPr>
                <w:color w:val="000000"/>
                <w:sz w:val="18"/>
                <w:szCs w:val="18"/>
              </w:rPr>
              <w:t>Children who had experienced inappropriate sexual contact by another child</w:t>
            </w:r>
          </w:p>
        </w:tc>
        <w:tc>
          <w:tcPr>
            <w:tcW w:w="3544" w:type="dxa"/>
            <w:vAlign w:val="bottom"/>
          </w:tcPr>
          <w:p w14:paraId="59CC939E" w14:textId="77777777" w:rsidR="007568ED" w:rsidRPr="0017031D" w:rsidRDefault="007568ED" w:rsidP="0049137E">
            <w:pPr>
              <w:rPr>
                <w:sz w:val="18"/>
                <w:szCs w:val="18"/>
              </w:rPr>
            </w:pPr>
            <w:r>
              <w:rPr>
                <w:sz w:val="18"/>
                <w:szCs w:val="18"/>
              </w:rPr>
              <w:t xml:space="preserve">Most of the children who had initiated the inappropriate sexual contact were male, related to the victim, and had experienced multiple adverse events. </w:t>
            </w:r>
          </w:p>
        </w:tc>
        <w:tc>
          <w:tcPr>
            <w:tcW w:w="3883" w:type="dxa"/>
            <w:vAlign w:val="bottom"/>
          </w:tcPr>
          <w:p w14:paraId="1847F283" w14:textId="77777777" w:rsidR="007568ED" w:rsidRPr="007B4EEA" w:rsidRDefault="007568ED" w:rsidP="0049137E">
            <w:pPr>
              <w:rPr>
                <w:color w:val="000000"/>
                <w:sz w:val="18"/>
                <w:szCs w:val="18"/>
              </w:rPr>
            </w:pPr>
            <w:r>
              <w:rPr>
                <w:color w:val="000000"/>
                <w:sz w:val="18"/>
                <w:szCs w:val="18"/>
              </w:rPr>
              <w:t>C</w:t>
            </w:r>
            <w:r w:rsidRPr="00FF36CE">
              <w:rPr>
                <w:color w:val="000000"/>
                <w:sz w:val="18"/>
                <w:szCs w:val="18"/>
              </w:rPr>
              <w:t>hildren diagnosed with having experienced inappropriate sexual contact initiated by another child when the other engaged in age-inappropriate sexual behaviours using coercion or control, or if the other child was developmentally dissimilar, defined by differences in cognitive ability, or an age difference of 4 or more years</w:t>
            </w:r>
            <w:r>
              <w:rPr>
                <w:color w:val="000000"/>
                <w:sz w:val="18"/>
                <w:szCs w:val="18"/>
              </w:rPr>
              <w:t xml:space="preserve"> (Kellogg &amp; the Committee on Child Abuse and Neglect, 2009). </w:t>
            </w:r>
          </w:p>
        </w:tc>
      </w:tr>
      <w:tr w:rsidR="007568ED" w:rsidRPr="00E15167" w14:paraId="0C54D20B" w14:textId="77777777" w:rsidTr="0049137E">
        <w:tc>
          <w:tcPr>
            <w:tcW w:w="1276" w:type="dxa"/>
            <w:vAlign w:val="bottom"/>
          </w:tcPr>
          <w:p w14:paraId="7F623788" w14:textId="77777777" w:rsidR="007568ED" w:rsidRPr="00E15167" w:rsidRDefault="007568ED" w:rsidP="0049137E">
            <w:pPr>
              <w:rPr>
                <w:b/>
                <w:bCs/>
                <w:sz w:val="18"/>
                <w:szCs w:val="18"/>
              </w:rPr>
            </w:pPr>
            <w:r w:rsidRPr="00B8257F">
              <w:rPr>
                <w:color w:val="000000"/>
                <w:sz w:val="18"/>
                <w:szCs w:val="18"/>
              </w:rPr>
              <w:t>Elkovitch</w:t>
            </w:r>
            <w:r>
              <w:rPr>
                <w:color w:val="000000"/>
                <w:sz w:val="18"/>
                <w:szCs w:val="18"/>
              </w:rPr>
              <w:t xml:space="preserve"> et al.</w:t>
            </w:r>
          </w:p>
        </w:tc>
        <w:tc>
          <w:tcPr>
            <w:tcW w:w="851" w:type="dxa"/>
            <w:vAlign w:val="bottom"/>
          </w:tcPr>
          <w:p w14:paraId="75F96659" w14:textId="77777777" w:rsidR="007568ED" w:rsidRPr="00E15167" w:rsidRDefault="007568ED" w:rsidP="0049137E">
            <w:pPr>
              <w:rPr>
                <w:b/>
                <w:bCs/>
                <w:sz w:val="18"/>
                <w:szCs w:val="18"/>
              </w:rPr>
            </w:pPr>
            <w:r w:rsidRPr="00B8257F">
              <w:rPr>
                <w:color w:val="000000"/>
                <w:sz w:val="18"/>
                <w:szCs w:val="18"/>
              </w:rPr>
              <w:t>2009</w:t>
            </w:r>
          </w:p>
        </w:tc>
        <w:tc>
          <w:tcPr>
            <w:tcW w:w="992" w:type="dxa"/>
            <w:vAlign w:val="bottom"/>
          </w:tcPr>
          <w:p w14:paraId="7BD84D9A" w14:textId="77777777" w:rsidR="007568ED" w:rsidRPr="00E15167" w:rsidRDefault="007568ED" w:rsidP="0049137E">
            <w:pPr>
              <w:rPr>
                <w:b/>
                <w:bCs/>
                <w:sz w:val="18"/>
                <w:szCs w:val="18"/>
              </w:rPr>
            </w:pPr>
            <w:r w:rsidRPr="00B8257F">
              <w:rPr>
                <w:color w:val="000000"/>
                <w:sz w:val="18"/>
                <w:szCs w:val="18"/>
              </w:rPr>
              <w:t>USA</w:t>
            </w:r>
          </w:p>
        </w:tc>
        <w:tc>
          <w:tcPr>
            <w:tcW w:w="1701" w:type="dxa"/>
            <w:vAlign w:val="bottom"/>
          </w:tcPr>
          <w:p w14:paraId="34261517" w14:textId="77777777" w:rsidR="007568ED" w:rsidRPr="00E15167" w:rsidRDefault="007568ED" w:rsidP="0049137E">
            <w:pPr>
              <w:rPr>
                <w:b/>
                <w:bCs/>
                <w:sz w:val="18"/>
                <w:szCs w:val="18"/>
              </w:rPr>
            </w:pPr>
            <w:r w:rsidRPr="00B8257F">
              <w:rPr>
                <w:color w:val="000000"/>
                <w:sz w:val="18"/>
                <w:szCs w:val="18"/>
              </w:rPr>
              <w:t>Review</w:t>
            </w:r>
          </w:p>
        </w:tc>
        <w:tc>
          <w:tcPr>
            <w:tcW w:w="1701" w:type="dxa"/>
            <w:vAlign w:val="bottom"/>
          </w:tcPr>
          <w:p w14:paraId="3403EED8" w14:textId="77777777" w:rsidR="007568ED" w:rsidRPr="00E15167" w:rsidRDefault="007568ED" w:rsidP="0049137E">
            <w:pPr>
              <w:rPr>
                <w:b/>
                <w:bCs/>
                <w:sz w:val="18"/>
                <w:szCs w:val="18"/>
              </w:rPr>
            </w:pPr>
            <w:r w:rsidRPr="00B8257F">
              <w:rPr>
                <w:color w:val="000000"/>
                <w:sz w:val="18"/>
                <w:szCs w:val="18"/>
              </w:rPr>
              <w:t>Children with sexual behaviour problems</w:t>
            </w:r>
            <w:r>
              <w:rPr>
                <w:color w:val="000000"/>
                <w:sz w:val="18"/>
                <w:szCs w:val="18"/>
              </w:rPr>
              <w:t>.</w:t>
            </w:r>
          </w:p>
        </w:tc>
        <w:tc>
          <w:tcPr>
            <w:tcW w:w="3544" w:type="dxa"/>
            <w:vAlign w:val="bottom"/>
          </w:tcPr>
          <w:p w14:paraId="15EEA5FE" w14:textId="77777777" w:rsidR="007568ED" w:rsidRPr="000B624F" w:rsidRDefault="007568ED" w:rsidP="0049137E">
            <w:pPr>
              <w:rPr>
                <w:sz w:val="18"/>
                <w:szCs w:val="18"/>
              </w:rPr>
            </w:pPr>
            <w:r>
              <w:rPr>
                <w:sz w:val="18"/>
                <w:szCs w:val="18"/>
              </w:rPr>
              <w:t xml:space="preserve">Provides an overview of development and risks of sexual behaviour problems in prepubescent children. </w:t>
            </w:r>
          </w:p>
        </w:tc>
        <w:tc>
          <w:tcPr>
            <w:tcW w:w="3883" w:type="dxa"/>
            <w:vAlign w:val="bottom"/>
          </w:tcPr>
          <w:p w14:paraId="7F62CCB9" w14:textId="77777777" w:rsidR="007568ED" w:rsidRPr="000B624F" w:rsidRDefault="007568ED" w:rsidP="0049137E">
            <w:pPr>
              <w:rPr>
                <w:color w:val="000000"/>
                <w:sz w:val="18"/>
                <w:szCs w:val="18"/>
              </w:rPr>
            </w:pPr>
            <w:r>
              <w:rPr>
                <w:color w:val="000000"/>
                <w:sz w:val="18"/>
                <w:szCs w:val="18"/>
              </w:rPr>
              <w:t>C</w:t>
            </w:r>
            <w:r w:rsidRPr="000B624F">
              <w:rPr>
                <w:color w:val="000000"/>
                <w:sz w:val="18"/>
                <w:szCs w:val="18"/>
              </w:rPr>
              <w:t xml:space="preserve">hildren ages 12 and younger who initiate behaviours involving sexual body parts that are developmentally inappropriate or potentially harmful to themselves or others </w:t>
            </w:r>
            <w:r>
              <w:rPr>
                <w:color w:val="000000"/>
                <w:sz w:val="18"/>
                <w:szCs w:val="18"/>
              </w:rPr>
              <w:t xml:space="preserve">(Chaffin et al., 2008). </w:t>
            </w:r>
          </w:p>
        </w:tc>
      </w:tr>
      <w:tr w:rsidR="007568ED" w:rsidRPr="00E15167" w14:paraId="79C18866" w14:textId="77777777" w:rsidTr="0049137E">
        <w:tc>
          <w:tcPr>
            <w:tcW w:w="1276" w:type="dxa"/>
            <w:vAlign w:val="bottom"/>
          </w:tcPr>
          <w:p w14:paraId="2D0A94CA" w14:textId="77777777" w:rsidR="007568ED" w:rsidRPr="00E15167" w:rsidRDefault="007568ED" w:rsidP="0049137E">
            <w:pPr>
              <w:rPr>
                <w:b/>
                <w:bCs/>
                <w:sz w:val="18"/>
                <w:szCs w:val="18"/>
              </w:rPr>
            </w:pPr>
            <w:r w:rsidRPr="00B8257F">
              <w:rPr>
                <w:color w:val="000000"/>
                <w:sz w:val="18"/>
                <w:szCs w:val="18"/>
              </w:rPr>
              <w:t>El-Murr</w:t>
            </w:r>
          </w:p>
        </w:tc>
        <w:tc>
          <w:tcPr>
            <w:tcW w:w="851" w:type="dxa"/>
            <w:vAlign w:val="bottom"/>
          </w:tcPr>
          <w:p w14:paraId="09FAC3FB" w14:textId="77777777" w:rsidR="007568ED" w:rsidRPr="00E15167" w:rsidRDefault="007568ED" w:rsidP="0049137E">
            <w:pPr>
              <w:rPr>
                <w:b/>
                <w:bCs/>
                <w:sz w:val="18"/>
                <w:szCs w:val="18"/>
              </w:rPr>
            </w:pPr>
            <w:r w:rsidRPr="00B8257F">
              <w:rPr>
                <w:color w:val="000000"/>
                <w:sz w:val="18"/>
                <w:szCs w:val="18"/>
              </w:rPr>
              <w:t>2017</w:t>
            </w:r>
          </w:p>
        </w:tc>
        <w:tc>
          <w:tcPr>
            <w:tcW w:w="992" w:type="dxa"/>
            <w:vAlign w:val="bottom"/>
          </w:tcPr>
          <w:p w14:paraId="743D294E" w14:textId="77777777" w:rsidR="007568ED" w:rsidRPr="00E15167" w:rsidRDefault="007568ED" w:rsidP="0049137E">
            <w:pPr>
              <w:rPr>
                <w:b/>
                <w:bCs/>
                <w:sz w:val="18"/>
                <w:szCs w:val="18"/>
              </w:rPr>
            </w:pPr>
            <w:r w:rsidRPr="00B8257F">
              <w:rPr>
                <w:color w:val="000000"/>
                <w:sz w:val="18"/>
                <w:szCs w:val="18"/>
              </w:rPr>
              <w:t>Australia</w:t>
            </w:r>
          </w:p>
        </w:tc>
        <w:tc>
          <w:tcPr>
            <w:tcW w:w="1701" w:type="dxa"/>
            <w:vAlign w:val="bottom"/>
          </w:tcPr>
          <w:p w14:paraId="69668D38" w14:textId="77777777" w:rsidR="007568ED" w:rsidRPr="00E15167" w:rsidRDefault="007568ED" w:rsidP="0049137E">
            <w:pPr>
              <w:rPr>
                <w:b/>
                <w:bCs/>
                <w:sz w:val="18"/>
                <w:szCs w:val="18"/>
              </w:rPr>
            </w:pPr>
            <w:r w:rsidRPr="00B8257F">
              <w:rPr>
                <w:color w:val="000000"/>
                <w:sz w:val="18"/>
                <w:szCs w:val="18"/>
              </w:rPr>
              <w:t>Review</w:t>
            </w:r>
          </w:p>
        </w:tc>
        <w:tc>
          <w:tcPr>
            <w:tcW w:w="1701" w:type="dxa"/>
            <w:vAlign w:val="bottom"/>
          </w:tcPr>
          <w:p w14:paraId="1E448F2A" w14:textId="77777777" w:rsidR="007568ED" w:rsidRPr="00E15167" w:rsidRDefault="007568ED" w:rsidP="0049137E">
            <w:pPr>
              <w:rPr>
                <w:b/>
                <w:bCs/>
                <w:sz w:val="18"/>
                <w:szCs w:val="18"/>
              </w:rPr>
            </w:pPr>
            <w:r w:rsidRPr="00B8257F">
              <w:rPr>
                <w:color w:val="000000"/>
                <w:sz w:val="18"/>
                <w:szCs w:val="18"/>
              </w:rPr>
              <w:t>Children and young people with problem and abusive sexual behaviours</w:t>
            </w:r>
            <w:r>
              <w:rPr>
                <w:color w:val="000000"/>
                <w:sz w:val="18"/>
                <w:szCs w:val="18"/>
              </w:rPr>
              <w:t>.</w:t>
            </w:r>
          </w:p>
        </w:tc>
        <w:tc>
          <w:tcPr>
            <w:tcW w:w="3544" w:type="dxa"/>
            <w:vAlign w:val="bottom"/>
          </w:tcPr>
          <w:p w14:paraId="4734EE5D" w14:textId="77777777" w:rsidR="007568ED" w:rsidRPr="002157C3" w:rsidRDefault="007568ED" w:rsidP="0049137E">
            <w:pPr>
              <w:rPr>
                <w:sz w:val="18"/>
                <w:szCs w:val="18"/>
              </w:rPr>
            </w:pPr>
            <w:r>
              <w:rPr>
                <w:sz w:val="18"/>
                <w:szCs w:val="18"/>
              </w:rPr>
              <w:t xml:space="preserve">Review of the literature on problem and abusive sexual behaviours in Australian children and young people. </w:t>
            </w:r>
          </w:p>
        </w:tc>
        <w:tc>
          <w:tcPr>
            <w:tcW w:w="3883" w:type="dxa"/>
            <w:vAlign w:val="bottom"/>
          </w:tcPr>
          <w:p w14:paraId="54A930CA" w14:textId="77777777" w:rsidR="007568ED" w:rsidRPr="00510450" w:rsidRDefault="007568ED" w:rsidP="0049137E">
            <w:pPr>
              <w:rPr>
                <w:color w:val="000000"/>
                <w:sz w:val="18"/>
                <w:szCs w:val="18"/>
              </w:rPr>
            </w:pPr>
            <w:r>
              <w:rPr>
                <w:color w:val="000000"/>
                <w:sz w:val="18"/>
                <w:szCs w:val="18"/>
              </w:rPr>
              <w:t>P</w:t>
            </w:r>
            <w:r w:rsidRPr="00510450">
              <w:rPr>
                <w:color w:val="000000"/>
                <w:sz w:val="18"/>
                <w:szCs w:val="18"/>
              </w:rPr>
              <w:t>roblem sexual behaviours applies to children under 10 years old, who are below the age of criminal responsibility. Describes sexual behaviours that are outside the typical range for age and/or stage of development</w:t>
            </w:r>
            <w:r>
              <w:rPr>
                <w:color w:val="000000"/>
                <w:sz w:val="18"/>
                <w:szCs w:val="18"/>
              </w:rPr>
              <w:t xml:space="preserve"> (CEASE, 2016). </w:t>
            </w:r>
          </w:p>
        </w:tc>
      </w:tr>
      <w:tr w:rsidR="007568ED" w:rsidRPr="00E15167" w14:paraId="58CA501A" w14:textId="77777777" w:rsidTr="0049137E">
        <w:tc>
          <w:tcPr>
            <w:tcW w:w="1276" w:type="dxa"/>
            <w:vAlign w:val="bottom"/>
          </w:tcPr>
          <w:p w14:paraId="109ABB27" w14:textId="77777777" w:rsidR="007568ED" w:rsidRPr="00E15167" w:rsidRDefault="007568ED" w:rsidP="0049137E">
            <w:pPr>
              <w:rPr>
                <w:b/>
                <w:bCs/>
                <w:sz w:val="18"/>
                <w:szCs w:val="18"/>
              </w:rPr>
            </w:pPr>
            <w:r w:rsidRPr="00B8257F">
              <w:rPr>
                <w:color w:val="000000"/>
                <w:sz w:val="18"/>
                <w:szCs w:val="18"/>
              </w:rPr>
              <w:lastRenderedPageBreak/>
              <w:t>Fonagy</w:t>
            </w:r>
            <w:r>
              <w:rPr>
                <w:color w:val="000000"/>
                <w:sz w:val="18"/>
                <w:szCs w:val="18"/>
              </w:rPr>
              <w:t xml:space="preserve"> et al.</w:t>
            </w:r>
          </w:p>
        </w:tc>
        <w:tc>
          <w:tcPr>
            <w:tcW w:w="851" w:type="dxa"/>
            <w:vAlign w:val="bottom"/>
          </w:tcPr>
          <w:p w14:paraId="1B0A71A8" w14:textId="77777777" w:rsidR="007568ED" w:rsidRPr="00E15167" w:rsidRDefault="007568ED" w:rsidP="0049137E">
            <w:pPr>
              <w:rPr>
                <w:b/>
                <w:bCs/>
                <w:sz w:val="18"/>
                <w:szCs w:val="18"/>
              </w:rPr>
            </w:pPr>
            <w:r w:rsidRPr="00B8257F">
              <w:rPr>
                <w:color w:val="000000"/>
                <w:sz w:val="18"/>
                <w:szCs w:val="18"/>
              </w:rPr>
              <w:t>2015</w:t>
            </w:r>
          </w:p>
        </w:tc>
        <w:tc>
          <w:tcPr>
            <w:tcW w:w="992" w:type="dxa"/>
            <w:vAlign w:val="bottom"/>
          </w:tcPr>
          <w:p w14:paraId="7AB6ED21" w14:textId="77777777" w:rsidR="007568ED" w:rsidRPr="00E15167" w:rsidRDefault="007568ED" w:rsidP="0049137E">
            <w:pPr>
              <w:rPr>
                <w:b/>
                <w:bCs/>
                <w:sz w:val="18"/>
                <w:szCs w:val="18"/>
              </w:rPr>
            </w:pPr>
            <w:r w:rsidRPr="00B8257F">
              <w:rPr>
                <w:color w:val="000000"/>
                <w:sz w:val="18"/>
                <w:szCs w:val="18"/>
              </w:rPr>
              <w:t>UK</w:t>
            </w:r>
          </w:p>
        </w:tc>
        <w:tc>
          <w:tcPr>
            <w:tcW w:w="1701" w:type="dxa"/>
            <w:vAlign w:val="bottom"/>
          </w:tcPr>
          <w:p w14:paraId="56B4068B" w14:textId="77777777" w:rsidR="007568ED" w:rsidRPr="00E15167" w:rsidRDefault="007568ED" w:rsidP="0049137E">
            <w:pPr>
              <w:rPr>
                <w:b/>
                <w:bCs/>
                <w:sz w:val="18"/>
                <w:szCs w:val="18"/>
              </w:rPr>
            </w:pPr>
            <w:r w:rsidRPr="00B8257F">
              <w:rPr>
                <w:color w:val="000000"/>
                <w:sz w:val="18"/>
                <w:szCs w:val="18"/>
              </w:rPr>
              <w:t>Randomised control trial</w:t>
            </w:r>
          </w:p>
        </w:tc>
        <w:tc>
          <w:tcPr>
            <w:tcW w:w="1701" w:type="dxa"/>
            <w:vAlign w:val="bottom"/>
          </w:tcPr>
          <w:p w14:paraId="536BF091" w14:textId="77777777" w:rsidR="007568ED" w:rsidRPr="00E15167" w:rsidRDefault="007568ED" w:rsidP="0049137E">
            <w:pPr>
              <w:rPr>
                <w:b/>
                <w:bCs/>
                <w:sz w:val="18"/>
                <w:szCs w:val="18"/>
              </w:rPr>
            </w:pPr>
            <w:r w:rsidRPr="00B8257F">
              <w:rPr>
                <w:color w:val="000000"/>
                <w:sz w:val="18"/>
                <w:szCs w:val="18"/>
              </w:rPr>
              <w:t>8 families from London</w:t>
            </w:r>
            <w:r>
              <w:rPr>
                <w:color w:val="000000"/>
                <w:sz w:val="18"/>
                <w:szCs w:val="18"/>
              </w:rPr>
              <w:t>.</w:t>
            </w:r>
          </w:p>
        </w:tc>
        <w:tc>
          <w:tcPr>
            <w:tcW w:w="3544" w:type="dxa"/>
            <w:vAlign w:val="bottom"/>
          </w:tcPr>
          <w:p w14:paraId="6EF8BDFE" w14:textId="77777777" w:rsidR="007568ED" w:rsidRPr="00F91535" w:rsidRDefault="007568ED" w:rsidP="0049137E">
            <w:pPr>
              <w:rPr>
                <w:sz w:val="18"/>
                <w:szCs w:val="18"/>
              </w:rPr>
            </w:pPr>
            <w:r w:rsidRPr="00F91535">
              <w:rPr>
                <w:sz w:val="18"/>
                <w:szCs w:val="18"/>
              </w:rPr>
              <w:t xml:space="preserve">Study designed to assess the effectiveness of MST-PSB compared to management as usual. Outcomes not reported in this paper. </w:t>
            </w:r>
          </w:p>
        </w:tc>
        <w:tc>
          <w:tcPr>
            <w:tcW w:w="3883" w:type="dxa"/>
            <w:vAlign w:val="bottom"/>
          </w:tcPr>
          <w:p w14:paraId="579DB8E0" w14:textId="77777777" w:rsidR="007568ED" w:rsidRPr="0061750D" w:rsidRDefault="007568ED" w:rsidP="0049137E">
            <w:pPr>
              <w:rPr>
                <w:color w:val="000000"/>
                <w:sz w:val="18"/>
                <w:szCs w:val="18"/>
              </w:rPr>
            </w:pPr>
            <w:r>
              <w:rPr>
                <w:color w:val="000000"/>
                <w:sz w:val="18"/>
                <w:szCs w:val="18"/>
              </w:rPr>
              <w:t>P</w:t>
            </w:r>
            <w:r w:rsidRPr="0061750D">
              <w:rPr>
                <w:color w:val="000000"/>
                <w:sz w:val="18"/>
                <w:szCs w:val="18"/>
              </w:rPr>
              <w:t>roblematic sexual behaviour in adolescents is sexual behaviour that is developmentally inappropriate or potentially harmful to self or others and includes behaviour of a sexual nature that infringes on the rights of others (such as the use of coercion or force</w:t>
            </w:r>
            <w:r>
              <w:rPr>
                <w:color w:val="000000"/>
                <w:sz w:val="18"/>
                <w:szCs w:val="18"/>
              </w:rPr>
              <w:t xml:space="preserve">; Tarren-Sweeney, 2008). </w:t>
            </w:r>
          </w:p>
        </w:tc>
      </w:tr>
      <w:tr w:rsidR="007568ED" w:rsidRPr="00E15167" w14:paraId="537ED73D" w14:textId="77777777" w:rsidTr="0049137E">
        <w:tc>
          <w:tcPr>
            <w:tcW w:w="1276" w:type="dxa"/>
            <w:vAlign w:val="bottom"/>
          </w:tcPr>
          <w:p w14:paraId="646FD068" w14:textId="77777777" w:rsidR="007568ED" w:rsidRPr="00E15167" w:rsidRDefault="007568ED" w:rsidP="0049137E">
            <w:pPr>
              <w:rPr>
                <w:b/>
                <w:bCs/>
                <w:sz w:val="18"/>
                <w:szCs w:val="18"/>
              </w:rPr>
            </w:pPr>
            <w:r w:rsidRPr="00B8257F">
              <w:rPr>
                <w:color w:val="000000"/>
                <w:sz w:val="18"/>
                <w:szCs w:val="18"/>
              </w:rPr>
              <w:t>Gray</w:t>
            </w:r>
            <w:r>
              <w:rPr>
                <w:color w:val="000000"/>
                <w:sz w:val="18"/>
                <w:szCs w:val="18"/>
              </w:rPr>
              <w:t xml:space="preserve"> et al.</w:t>
            </w:r>
          </w:p>
        </w:tc>
        <w:tc>
          <w:tcPr>
            <w:tcW w:w="851" w:type="dxa"/>
            <w:vAlign w:val="bottom"/>
          </w:tcPr>
          <w:p w14:paraId="309B1341" w14:textId="77777777" w:rsidR="007568ED" w:rsidRPr="00E15167" w:rsidRDefault="007568ED" w:rsidP="0049137E">
            <w:pPr>
              <w:rPr>
                <w:b/>
                <w:bCs/>
                <w:sz w:val="18"/>
                <w:szCs w:val="18"/>
              </w:rPr>
            </w:pPr>
            <w:r w:rsidRPr="00B8257F">
              <w:rPr>
                <w:color w:val="000000"/>
                <w:sz w:val="18"/>
                <w:szCs w:val="18"/>
              </w:rPr>
              <w:t>1997</w:t>
            </w:r>
          </w:p>
        </w:tc>
        <w:tc>
          <w:tcPr>
            <w:tcW w:w="992" w:type="dxa"/>
            <w:vAlign w:val="bottom"/>
          </w:tcPr>
          <w:p w14:paraId="483E668D" w14:textId="77777777" w:rsidR="007568ED" w:rsidRPr="00E15167" w:rsidRDefault="007568ED" w:rsidP="0049137E">
            <w:pPr>
              <w:rPr>
                <w:b/>
                <w:bCs/>
                <w:sz w:val="18"/>
                <w:szCs w:val="18"/>
              </w:rPr>
            </w:pPr>
            <w:r w:rsidRPr="00B8257F">
              <w:rPr>
                <w:color w:val="000000"/>
                <w:sz w:val="18"/>
                <w:szCs w:val="18"/>
              </w:rPr>
              <w:t>USA</w:t>
            </w:r>
          </w:p>
        </w:tc>
        <w:tc>
          <w:tcPr>
            <w:tcW w:w="1701" w:type="dxa"/>
            <w:vAlign w:val="bottom"/>
          </w:tcPr>
          <w:p w14:paraId="1CF10312" w14:textId="77777777" w:rsidR="007568ED" w:rsidRPr="00E15167" w:rsidRDefault="007568ED" w:rsidP="0049137E">
            <w:pPr>
              <w:rPr>
                <w:b/>
                <w:bCs/>
                <w:sz w:val="18"/>
                <w:szCs w:val="18"/>
              </w:rPr>
            </w:pPr>
            <w:r w:rsidRPr="00A50023">
              <w:rPr>
                <w:sz w:val="18"/>
                <w:szCs w:val="18"/>
              </w:rPr>
              <w:t>Cross-sectional</w:t>
            </w:r>
          </w:p>
        </w:tc>
        <w:tc>
          <w:tcPr>
            <w:tcW w:w="1701" w:type="dxa"/>
            <w:vAlign w:val="bottom"/>
          </w:tcPr>
          <w:p w14:paraId="650F86D4" w14:textId="77777777" w:rsidR="007568ED" w:rsidRPr="00E15167" w:rsidRDefault="007568ED" w:rsidP="0049137E">
            <w:pPr>
              <w:rPr>
                <w:b/>
                <w:bCs/>
                <w:sz w:val="18"/>
                <w:szCs w:val="18"/>
              </w:rPr>
            </w:pPr>
            <w:r w:rsidRPr="00B8257F">
              <w:rPr>
                <w:color w:val="000000"/>
                <w:sz w:val="18"/>
                <w:szCs w:val="18"/>
              </w:rPr>
              <w:t>6–12-year-olds who had engaged in PSB and their families</w:t>
            </w:r>
            <w:r>
              <w:rPr>
                <w:color w:val="000000"/>
                <w:sz w:val="18"/>
                <w:szCs w:val="18"/>
              </w:rPr>
              <w:t>.</w:t>
            </w:r>
          </w:p>
        </w:tc>
        <w:tc>
          <w:tcPr>
            <w:tcW w:w="3544" w:type="dxa"/>
            <w:vAlign w:val="bottom"/>
          </w:tcPr>
          <w:p w14:paraId="1FB46330" w14:textId="77777777" w:rsidR="007568ED" w:rsidRPr="00F07139" w:rsidRDefault="007568ED" w:rsidP="0049137E">
            <w:pPr>
              <w:rPr>
                <w:color w:val="000000"/>
                <w:sz w:val="18"/>
                <w:szCs w:val="18"/>
              </w:rPr>
            </w:pPr>
            <w:r w:rsidRPr="00F07139">
              <w:rPr>
                <w:color w:val="000000"/>
                <w:sz w:val="18"/>
                <w:szCs w:val="18"/>
              </w:rPr>
              <w:t xml:space="preserve">High rates of parental and familial distress including violence, sexual victimisation and perpetration, physical abuse, parental arrest, poverty, denial, disability, </w:t>
            </w:r>
            <w:r>
              <w:rPr>
                <w:color w:val="000000"/>
                <w:sz w:val="18"/>
                <w:szCs w:val="18"/>
              </w:rPr>
              <w:t xml:space="preserve">and </w:t>
            </w:r>
            <w:r w:rsidRPr="00F07139">
              <w:rPr>
                <w:color w:val="000000"/>
                <w:sz w:val="18"/>
                <w:szCs w:val="18"/>
              </w:rPr>
              <w:t xml:space="preserve">prior therapy </w:t>
            </w:r>
            <w:r>
              <w:rPr>
                <w:color w:val="000000"/>
                <w:sz w:val="18"/>
                <w:szCs w:val="18"/>
              </w:rPr>
              <w:t>were</w:t>
            </w:r>
            <w:r w:rsidRPr="00F07139">
              <w:rPr>
                <w:color w:val="000000"/>
                <w:sz w:val="18"/>
                <w:szCs w:val="18"/>
              </w:rPr>
              <w:t xml:space="preserve"> present in this group. </w:t>
            </w:r>
          </w:p>
        </w:tc>
        <w:tc>
          <w:tcPr>
            <w:tcW w:w="3883" w:type="dxa"/>
            <w:vAlign w:val="bottom"/>
          </w:tcPr>
          <w:p w14:paraId="664DD8B0" w14:textId="77777777" w:rsidR="007568ED" w:rsidRPr="00D124DD" w:rsidRDefault="007568ED" w:rsidP="0049137E">
            <w:pPr>
              <w:rPr>
                <w:color w:val="000000"/>
                <w:sz w:val="18"/>
                <w:szCs w:val="18"/>
              </w:rPr>
            </w:pPr>
            <w:r>
              <w:rPr>
                <w:color w:val="000000"/>
                <w:sz w:val="18"/>
                <w:szCs w:val="18"/>
              </w:rPr>
              <w:t>S</w:t>
            </w:r>
            <w:r w:rsidRPr="00D124DD">
              <w:rPr>
                <w:color w:val="000000"/>
                <w:sz w:val="18"/>
                <w:szCs w:val="18"/>
              </w:rPr>
              <w:t>exual behaviours defined as problematic because they were (1) repetitive, (2) unresponsive to adult intervention and supervision, (3) equivalent to a criminal violation if performed by an adult, (4) pervasive, occurring across time and situations, (5) diverse array of sexual acts</w:t>
            </w:r>
            <w:r>
              <w:rPr>
                <w:color w:val="000000"/>
                <w:sz w:val="18"/>
                <w:szCs w:val="18"/>
              </w:rPr>
              <w:t xml:space="preserve">. </w:t>
            </w:r>
          </w:p>
        </w:tc>
      </w:tr>
      <w:tr w:rsidR="007568ED" w:rsidRPr="00E15167" w14:paraId="2FE80125" w14:textId="77777777" w:rsidTr="0049137E">
        <w:tc>
          <w:tcPr>
            <w:tcW w:w="1276" w:type="dxa"/>
            <w:vAlign w:val="bottom"/>
          </w:tcPr>
          <w:p w14:paraId="4414304D" w14:textId="77777777" w:rsidR="007568ED" w:rsidRPr="00E15167" w:rsidRDefault="007568ED" w:rsidP="0049137E">
            <w:pPr>
              <w:rPr>
                <w:b/>
                <w:bCs/>
                <w:sz w:val="18"/>
                <w:szCs w:val="18"/>
              </w:rPr>
            </w:pPr>
            <w:r w:rsidRPr="00B8257F">
              <w:rPr>
                <w:color w:val="000000"/>
                <w:sz w:val="18"/>
                <w:szCs w:val="18"/>
              </w:rPr>
              <w:t>Gross</w:t>
            </w:r>
            <w:r>
              <w:rPr>
                <w:color w:val="000000"/>
                <w:sz w:val="18"/>
                <w:szCs w:val="18"/>
              </w:rPr>
              <w:t>i et al.</w:t>
            </w:r>
          </w:p>
        </w:tc>
        <w:tc>
          <w:tcPr>
            <w:tcW w:w="851" w:type="dxa"/>
            <w:vAlign w:val="bottom"/>
          </w:tcPr>
          <w:p w14:paraId="558DDE73" w14:textId="77777777" w:rsidR="007568ED" w:rsidRPr="00E15167" w:rsidRDefault="007568ED" w:rsidP="0049137E">
            <w:pPr>
              <w:rPr>
                <w:b/>
                <w:bCs/>
                <w:sz w:val="18"/>
                <w:szCs w:val="18"/>
              </w:rPr>
            </w:pPr>
            <w:r w:rsidRPr="00B8257F">
              <w:rPr>
                <w:color w:val="000000"/>
                <w:sz w:val="18"/>
                <w:szCs w:val="18"/>
              </w:rPr>
              <w:t>2016</w:t>
            </w:r>
          </w:p>
        </w:tc>
        <w:tc>
          <w:tcPr>
            <w:tcW w:w="992" w:type="dxa"/>
            <w:vAlign w:val="bottom"/>
          </w:tcPr>
          <w:p w14:paraId="3E9BD1DF" w14:textId="77777777" w:rsidR="007568ED" w:rsidRPr="00E15167" w:rsidRDefault="007568ED" w:rsidP="0049137E">
            <w:pPr>
              <w:rPr>
                <w:b/>
                <w:bCs/>
                <w:sz w:val="18"/>
                <w:szCs w:val="18"/>
              </w:rPr>
            </w:pPr>
            <w:r w:rsidRPr="00B8257F">
              <w:rPr>
                <w:color w:val="000000"/>
                <w:sz w:val="18"/>
                <w:szCs w:val="18"/>
              </w:rPr>
              <w:t>USA</w:t>
            </w:r>
          </w:p>
        </w:tc>
        <w:tc>
          <w:tcPr>
            <w:tcW w:w="1701" w:type="dxa"/>
            <w:vAlign w:val="bottom"/>
          </w:tcPr>
          <w:p w14:paraId="7ACF27A8" w14:textId="77777777" w:rsidR="007568ED" w:rsidRPr="00E15167" w:rsidRDefault="007568ED" w:rsidP="0049137E">
            <w:pPr>
              <w:rPr>
                <w:b/>
                <w:bCs/>
                <w:sz w:val="18"/>
                <w:szCs w:val="18"/>
              </w:rPr>
            </w:pPr>
            <w:r w:rsidRPr="00B8257F">
              <w:rPr>
                <w:color w:val="000000"/>
                <w:sz w:val="18"/>
                <w:szCs w:val="18"/>
              </w:rPr>
              <w:t>Retrospective archival study</w:t>
            </w:r>
          </w:p>
        </w:tc>
        <w:tc>
          <w:tcPr>
            <w:tcW w:w="1701" w:type="dxa"/>
            <w:vAlign w:val="bottom"/>
          </w:tcPr>
          <w:p w14:paraId="78315B74" w14:textId="77777777" w:rsidR="007568ED" w:rsidRPr="00890210" w:rsidRDefault="007568ED" w:rsidP="0049137E">
            <w:pPr>
              <w:rPr>
                <w:sz w:val="18"/>
                <w:szCs w:val="18"/>
              </w:rPr>
            </w:pPr>
            <w:r w:rsidRPr="00890210">
              <w:rPr>
                <w:sz w:val="18"/>
                <w:szCs w:val="18"/>
              </w:rPr>
              <w:t>Children in a high-risk child welfare sample.</w:t>
            </w:r>
          </w:p>
        </w:tc>
        <w:tc>
          <w:tcPr>
            <w:tcW w:w="3544" w:type="dxa"/>
            <w:vAlign w:val="bottom"/>
          </w:tcPr>
          <w:p w14:paraId="188E620F" w14:textId="77777777" w:rsidR="007568ED" w:rsidRPr="00890210" w:rsidRDefault="007568ED" w:rsidP="0049137E">
            <w:pPr>
              <w:rPr>
                <w:color w:val="000000"/>
                <w:sz w:val="18"/>
                <w:szCs w:val="18"/>
              </w:rPr>
            </w:pPr>
            <w:r>
              <w:rPr>
                <w:color w:val="000000"/>
                <w:sz w:val="18"/>
                <w:szCs w:val="18"/>
              </w:rPr>
              <w:t xml:space="preserve">Inconsistent definitions and interpretations of sexual behaviours in children made it difficult to study. </w:t>
            </w:r>
          </w:p>
        </w:tc>
        <w:tc>
          <w:tcPr>
            <w:tcW w:w="3883" w:type="dxa"/>
            <w:vAlign w:val="bottom"/>
          </w:tcPr>
          <w:p w14:paraId="2954A91A" w14:textId="77777777" w:rsidR="007568ED" w:rsidRPr="00A42B52" w:rsidRDefault="007568ED" w:rsidP="0049137E">
            <w:pPr>
              <w:rPr>
                <w:color w:val="000000"/>
                <w:sz w:val="18"/>
                <w:szCs w:val="18"/>
              </w:rPr>
            </w:pPr>
            <w:r w:rsidRPr="000E47F8">
              <w:rPr>
                <w:color w:val="000000"/>
                <w:sz w:val="18"/>
                <w:szCs w:val="18"/>
              </w:rPr>
              <w:t xml:space="preserve">Sexual behaviours outside of socially acceptable boundaries that are exhibited for a number of reasons, including sexual gratification, self-soothing, and attention seeking (Chaffin et al, 2008). </w:t>
            </w:r>
          </w:p>
        </w:tc>
      </w:tr>
      <w:tr w:rsidR="007568ED" w:rsidRPr="00E15167" w14:paraId="4A7D57F6" w14:textId="77777777" w:rsidTr="0049137E">
        <w:tc>
          <w:tcPr>
            <w:tcW w:w="1276" w:type="dxa"/>
            <w:vAlign w:val="bottom"/>
          </w:tcPr>
          <w:p w14:paraId="7280B2D8" w14:textId="77777777" w:rsidR="007568ED" w:rsidRPr="00814D7E" w:rsidRDefault="007568ED" w:rsidP="0049137E">
            <w:pPr>
              <w:rPr>
                <w:b/>
                <w:bCs/>
                <w:sz w:val="18"/>
                <w:szCs w:val="18"/>
              </w:rPr>
            </w:pPr>
            <w:r w:rsidRPr="00814D7E">
              <w:rPr>
                <w:color w:val="000000"/>
                <w:sz w:val="18"/>
                <w:szCs w:val="18"/>
              </w:rPr>
              <w:t>Hall et al.</w:t>
            </w:r>
          </w:p>
        </w:tc>
        <w:tc>
          <w:tcPr>
            <w:tcW w:w="851" w:type="dxa"/>
            <w:vAlign w:val="bottom"/>
          </w:tcPr>
          <w:p w14:paraId="4E59F078" w14:textId="77777777" w:rsidR="007568ED" w:rsidRPr="00814D7E" w:rsidRDefault="007568ED" w:rsidP="0049137E">
            <w:pPr>
              <w:rPr>
                <w:b/>
                <w:bCs/>
                <w:sz w:val="18"/>
                <w:szCs w:val="18"/>
              </w:rPr>
            </w:pPr>
            <w:r w:rsidRPr="00814D7E">
              <w:rPr>
                <w:color w:val="000000"/>
                <w:sz w:val="18"/>
                <w:szCs w:val="18"/>
              </w:rPr>
              <w:t>2000</w:t>
            </w:r>
          </w:p>
        </w:tc>
        <w:tc>
          <w:tcPr>
            <w:tcW w:w="992" w:type="dxa"/>
            <w:vAlign w:val="bottom"/>
          </w:tcPr>
          <w:p w14:paraId="6B6B09ED" w14:textId="77777777" w:rsidR="007568ED" w:rsidRPr="00814D7E" w:rsidRDefault="007568ED" w:rsidP="0049137E">
            <w:pPr>
              <w:rPr>
                <w:b/>
                <w:bCs/>
                <w:sz w:val="18"/>
                <w:szCs w:val="18"/>
              </w:rPr>
            </w:pPr>
            <w:r w:rsidRPr="00814D7E">
              <w:rPr>
                <w:color w:val="000000"/>
                <w:sz w:val="18"/>
                <w:szCs w:val="18"/>
              </w:rPr>
              <w:t>Canada</w:t>
            </w:r>
          </w:p>
        </w:tc>
        <w:tc>
          <w:tcPr>
            <w:tcW w:w="1701" w:type="dxa"/>
            <w:vAlign w:val="bottom"/>
          </w:tcPr>
          <w:p w14:paraId="0468BD3E" w14:textId="77777777" w:rsidR="007568ED" w:rsidRPr="00814D7E" w:rsidRDefault="007568ED" w:rsidP="0049137E">
            <w:pPr>
              <w:rPr>
                <w:sz w:val="18"/>
                <w:szCs w:val="18"/>
              </w:rPr>
            </w:pPr>
            <w:r w:rsidRPr="00814D7E">
              <w:rPr>
                <w:sz w:val="18"/>
                <w:szCs w:val="18"/>
              </w:rPr>
              <w:t>Cross-sectional</w:t>
            </w:r>
          </w:p>
        </w:tc>
        <w:tc>
          <w:tcPr>
            <w:tcW w:w="1701" w:type="dxa"/>
            <w:vAlign w:val="bottom"/>
          </w:tcPr>
          <w:p w14:paraId="4130959E" w14:textId="77777777" w:rsidR="007568ED" w:rsidRPr="00814D7E" w:rsidRDefault="007568ED" w:rsidP="0049137E">
            <w:pPr>
              <w:rPr>
                <w:b/>
                <w:bCs/>
                <w:sz w:val="18"/>
                <w:szCs w:val="18"/>
              </w:rPr>
            </w:pPr>
            <w:r w:rsidRPr="00814D7E">
              <w:rPr>
                <w:color w:val="000000"/>
                <w:sz w:val="18"/>
                <w:szCs w:val="18"/>
              </w:rPr>
              <w:t>3-7 year old children who had been sexually abused.</w:t>
            </w:r>
          </w:p>
        </w:tc>
        <w:tc>
          <w:tcPr>
            <w:tcW w:w="3544" w:type="dxa"/>
            <w:vAlign w:val="bottom"/>
          </w:tcPr>
          <w:p w14:paraId="7FE89AAC" w14:textId="77777777" w:rsidR="007568ED" w:rsidRPr="00814D7E" w:rsidRDefault="007568ED" w:rsidP="0049137E">
            <w:pPr>
              <w:rPr>
                <w:sz w:val="18"/>
                <w:szCs w:val="18"/>
              </w:rPr>
            </w:pPr>
            <w:r w:rsidRPr="00814D7E">
              <w:rPr>
                <w:sz w:val="18"/>
                <w:szCs w:val="18"/>
              </w:rPr>
              <w:t xml:space="preserve">5 profiles of sexual behaviour emerged. These groups differed in most areas of child and family functioning, including treatment outcomes. </w:t>
            </w:r>
          </w:p>
        </w:tc>
        <w:tc>
          <w:tcPr>
            <w:tcW w:w="3883" w:type="dxa"/>
            <w:vAlign w:val="bottom"/>
          </w:tcPr>
          <w:p w14:paraId="1982B53E" w14:textId="77777777" w:rsidR="007568ED" w:rsidRPr="00814D7E" w:rsidRDefault="007568ED" w:rsidP="0049137E">
            <w:pPr>
              <w:rPr>
                <w:color w:val="000000"/>
                <w:sz w:val="18"/>
                <w:szCs w:val="18"/>
              </w:rPr>
            </w:pPr>
            <w:r w:rsidRPr="00814D7E">
              <w:rPr>
                <w:color w:val="000000"/>
                <w:sz w:val="18"/>
                <w:szCs w:val="18"/>
              </w:rPr>
              <w:t>4 groups based on 'appropriateness' of sexual behaviours and key factors for the instigating child (Johnson &amp; Feldmeth, 1993).</w:t>
            </w:r>
          </w:p>
          <w:p w14:paraId="466FCFA2" w14:textId="77777777" w:rsidR="007568ED" w:rsidRPr="00814D7E" w:rsidRDefault="007568ED" w:rsidP="0049137E">
            <w:pPr>
              <w:rPr>
                <w:color w:val="000000"/>
                <w:sz w:val="18"/>
                <w:szCs w:val="18"/>
              </w:rPr>
            </w:pPr>
            <w:r w:rsidRPr="00814D7E">
              <w:rPr>
                <w:color w:val="000000"/>
                <w:sz w:val="18"/>
                <w:szCs w:val="18"/>
              </w:rPr>
              <w:t xml:space="preserve">5 profiles identified in analysis; 1. Developmentally expected and developmentally problematic, 2. Interpersonal, unplanned, 3. Self-focussed, 4. Interpersonal, planned (noncoercive), 5. Interpersonal, planned (coercive). </w:t>
            </w:r>
          </w:p>
        </w:tc>
      </w:tr>
      <w:tr w:rsidR="007568ED" w:rsidRPr="00E15167" w14:paraId="79B1E937" w14:textId="77777777" w:rsidTr="0049137E">
        <w:tc>
          <w:tcPr>
            <w:tcW w:w="1276" w:type="dxa"/>
            <w:vAlign w:val="bottom"/>
          </w:tcPr>
          <w:p w14:paraId="45A4579A" w14:textId="77777777" w:rsidR="007568ED" w:rsidRPr="00E15167" w:rsidRDefault="007568ED" w:rsidP="0049137E">
            <w:pPr>
              <w:rPr>
                <w:b/>
                <w:bCs/>
                <w:sz w:val="18"/>
                <w:szCs w:val="18"/>
              </w:rPr>
            </w:pPr>
            <w:r w:rsidRPr="00B8257F">
              <w:rPr>
                <w:color w:val="000000"/>
                <w:sz w:val="18"/>
                <w:szCs w:val="18"/>
              </w:rPr>
              <w:t>Hawkes</w:t>
            </w:r>
          </w:p>
        </w:tc>
        <w:tc>
          <w:tcPr>
            <w:tcW w:w="851" w:type="dxa"/>
            <w:vAlign w:val="bottom"/>
          </w:tcPr>
          <w:p w14:paraId="4CC1839D" w14:textId="77777777" w:rsidR="007568ED" w:rsidRPr="00E15167" w:rsidRDefault="007568ED" w:rsidP="0049137E">
            <w:pPr>
              <w:rPr>
                <w:b/>
                <w:bCs/>
                <w:sz w:val="18"/>
                <w:szCs w:val="18"/>
              </w:rPr>
            </w:pPr>
            <w:r w:rsidRPr="00B8257F">
              <w:rPr>
                <w:color w:val="000000"/>
                <w:sz w:val="18"/>
                <w:szCs w:val="18"/>
              </w:rPr>
              <w:t>2010</w:t>
            </w:r>
          </w:p>
        </w:tc>
        <w:tc>
          <w:tcPr>
            <w:tcW w:w="992" w:type="dxa"/>
            <w:vAlign w:val="bottom"/>
          </w:tcPr>
          <w:p w14:paraId="36E3019E" w14:textId="77777777" w:rsidR="007568ED" w:rsidRPr="00E15167" w:rsidRDefault="007568ED" w:rsidP="0049137E">
            <w:pPr>
              <w:rPr>
                <w:b/>
                <w:bCs/>
                <w:sz w:val="18"/>
                <w:szCs w:val="18"/>
              </w:rPr>
            </w:pPr>
            <w:r w:rsidRPr="00B8257F">
              <w:rPr>
                <w:color w:val="000000"/>
                <w:sz w:val="18"/>
                <w:szCs w:val="18"/>
              </w:rPr>
              <w:t>UK</w:t>
            </w:r>
          </w:p>
        </w:tc>
        <w:tc>
          <w:tcPr>
            <w:tcW w:w="1701" w:type="dxa"/>
            <w:vAlign w:val="bottom"/>
          </w:tcPr>
          <w:p w14:paraId="3DC1CD3C" w14:textId="77777777" w:rsidR="007568ED" w:rsidRPr="00E15167" w:rsidRDefault="007568ED" w:rsidP="0049137E">
            <w:pPr>
              <w:rPr>
                <w:b/>
                <w:bCs/>
                <w:sz w:val="18"/>
                <w:szCs w:val="18"/>
              </w:rPr>
            </w:pPr>
            <w:r w:rsidRPr="00B8257F">
              <w:rPr>
                <w:color w:val="000000"/>
                <w:sz w:val="18"/>
                <w:szCs w:val="18"/>
              </w:rPr>
              <w:t xml:space="preserve">Case study </w:t>
            </w:r>
          </w:p>
        </w:tc>
        <w:tc>
          <w:tcPr>
            <w:tcW w:w="1701" w:type="dxa"/>
            <w:vAlign w:val="bottom"/>
          </w:tcPr>
          <w:p w14:paraId="4EEB5189" w14:textId="77777777" w:rsidR="007568ED" w:rsidRPr="00E15167" w:rsidRDefault="007568ED" w:rsidP="0049137E">
            <w:pPr>
              <w:rPr>
                <w:b/>
                <w:bCs/>
                <w:sz w:val="18"/>
                <w:szCs w:val="18"/>
              </w:rPr>
            </w:pPr>
            <w:r w:rsidRPr="00B8257F">
              <w:rPr>
                <w:color w:val="000000"/>
                <w:sz w:val="18"/>
                <w:szCs w:val="18"/>
              </w:rPr>
              <w:t>Boys under 10 referred to specialist service</w:t>
            </w:r>
            <w:r>
              <w:rPr>
                <w:color w:val="000000"/>
                <w:sz w:val="18"/>
                <w:szCs w:val="18"/>
              </w:rPr>
              <w:t>.</w:t>
            </w:r>
          </w:p>
        </w:tc>
        <w:tc>
          <w:tcPr>
            <w:tcW w:w="3544" w:type="dxa"/>
            <w:vAlign w:val="bottom"/>
          </w:tcPr>
          <w:p w14:paraId="34A3CD56" w14:textId="77777777" w:rsidR="007568ED" w:rsidRPr="006B7E87" w:rsidRDefault="007568ED" w:rsidP="0049137E">
            <w:pPr>
              <w:rPr>
                <w:color w:val="000000"/>
                <w:sz w:val="18"/>
                <w:szCs w:val="18"/>
              </w:rPr>
            </w:pPr>
            <w:r w:rsidRPr="006B7E87">
              <w:rPr>
                <w:color w:val="000000"/>
                <w:sz w:val="18"/>
                <w:szCs w:val="18"/>
              </w:rPr>
              <w:t xml:space="preserve">Prior neglect and non-sexual forms of maltreatment were common in children causing harm, all had experienced child sexual abuse.  </w:t>
            </w:r>
          </w:p>
        </w:tc>
        <w:tc>
          <w:tcPr>
            <w:tcW w:w="3883" w:type="dxa"/>
            <w:vAlign w:val="bottom"/>
          </w:tcPr>
          <w:p w14:paraId="0B092A8C" w14:textId="77777777" w:rsidR="007568ED" w:rsidRPr="006B7E87" w:rsidRDefault="007568ED" w:rsidP="0049137E">
            <w:pPr>
              <w:rPr>
                <w:color w:val="000000"/>
                <w:sz w:val="18"/>
                <w:szCs w:val="18"/>
              </w:rPr>
            </w:pPr>
            <w:r w:rsidRPr="006B7E87">
              <w:rPr>
                <w:color w:val="000000"/>
                <w:sz w:val="18"/>
                <w:szCs w:val="18"/>
              </w:rPr>
              <w:t>Typology (a) reactive, (b) coercive, punitive, or compulsive attachment and (c) calculated, sexually aroused</w:t>
            </w:r>
          </w:p>
        </w:tc>
      </w:tr>
      <w:tr w:rsidR="007568ED" w:rsidRPr="00E15167" w14:paraId="023CF3E0" w14:textId="77777777" w:rsidTr="0049137E">
        <w:tc>
          <w:tcPr>
            <w:tcW w:w="1276" w:type="dxa"/>
            <w:vAlign w:val="bottom"/>
          </w:tcPr>
          <w:p w14:paraId="394CD133" w14:textId="77777777" w:rsidR="007568ED" w:rsidRPr="00B8257F" w:rsidRDefault="007568ED" w:rsidP="0049137E">
            <w:pPr>
              <w:rPr>
                <w:color w:val="000000"/>
                <w:sz w:val="18"/>
                <w:szCs w:val="18"/>
              </w:rPr>
            </w:pPr>
            <w:r w:rsidRPr="00B8257F">
              <w:rPr>
                <w:color w:val="000000"/>
                <w:sz w:val="18"/>
                <w:szCs w:val="18"/>
              </w:rPr>
              <w:t>Horton</w:t>
            </w:r>
          </w:p>
        </w:tc>
        <w:tc>
          <w:tcPr>
            <w:tcW w:w="851" w:type="dxa"/>
            <w:vAlign w:val="bottom"/>
          </w:tcPr>
          <w:p w14:paraId="530272DC" w14:textId="77777777" w:rsidR="007568ED" w:rsidRPr="00B8257F" w:rsidRDefault="007568ED" w:rsidP="0049137E">
            <w:pPr>
              <w:rPr>
                <w:color w:val="000000"/>
                <w:sz w:val="18"/>
                <w:szCs w:val="18"/>
              </w:rPr>
            </w:pPr>
            <w:r w:rsidRPr="00B8257F">
              <w:rPr>
                <w:color w:val="000000"/>
                <w:sz w:val="18"/>
                <w:szCs w:val="18"/>
              </w:rPr>
              <w:t>1996</w:t>
            </w:r>
          </w:p>
        </w:tc>
        <w:tc>
          <w:tcPr>
            <w:tcW w:w="992" w:type="dxa"/>
            <w:vAlign w:val="bottom"/>
          </w:tcPr>
          <w:p w14:paraId="1FFD39E4"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50A29CBE" w14:textId="77777777" w:rsidR="007568ED" w:rsidRPr="00B8257F" w:rsidRDefault="007568ED" w:rsidP="0049137E">
            <w:pPr>
              <w:rPr>
                <w:color w:val="000000"/>
                <w:sz w:val="18"/>
                <w:szCs w:val="18"/>
              </w:rPr>
            </w:pPr>
            <w:r w:rsidRPr="00B8257F">
              <w:rPr>
                <w:color w:val="000000"/>
                <w:sz w:val="18"/>
                <w:szCs w:val="18"/>
              </w:rPr>
              <w:t>Review</w:t>
            </w:r>
          </w:p>
        </w:tc>
        <w:tc>
          <w:tcPr>
            <w:tcW w:w="1701" w:type="dxa"/>
            <w:vAlign w:val="bottom"/>
          </w:tcPr>
          <w:p w14:paraId="096418B7" w14:textId="77777777" w:rsidR="007568ED" w:rsidRPr="00B8257F" w:rsidRDefault="007568ED" w:rsidP="0049137E">
            <w:pPr>
              <w:rPr>
                <w:color w:val="000000"/>
                <w:sz w:val="18"/>
                <w:szCs w:val="18"/>
              </w:rPr>
            </w:pPr>
            <w:r w:rsidRPr="00B8257F">
              <w:rPr>
                <w:color w:val="000000"/>
                <w:sz w:val="18"/>
                <w:szCs w:val="18"/>
              </w:rPr>
              <w:t>Children with sexual behaviour problems</w:t>
            </w:r>
            <w:r>
              <w:rPr>
                <w:color w:val="000000"/>
                <w:sz w:val="18"/>
                <w:szCs w:val="18"/>
              </w:rPr>
              <w:t>.</w:t>
            </w:r>
          </w:p>
        </w:tc>
        <w:tc>
          <w:tcPr>
            <w:tcW w:w="3544" w:type="dxa"/>
            <w:vAlign w:val="bottom"/>
          </w:tcPr>
          <w:p w14:paraId="6014E957" w14:textId="77777777" w:rsidR="007568ED" w:rsidRPr="00B1340F" w:rsidRDefault="007568ED" w:rsidP="0049137E">
            <w:pPr>
              <w:rPr>
                <w:sz w:val="18"/>
                <w:szCs w:val="18"/>
              </w:rPr>
            </w:pPr>
            <w:r w:rsidRPr="00B1340F">
              <w:rPr>
                <w:sz w:val="18"/>
                <w:szCs w:val="18"/>
              </w:rPr>
              <w:t xml:space="preserve">Several factors were identified that contribute to the development of sexual behaviour problems in children. </w:t>
            </w:r>
          </w:p>
        </w:tc>
        <w:tc>
          <w:tcPr>
            <w:tcW w:w="3883" w:type="dxa"/>
            <w:vAlign w:val="bottom"/>
          </w:tcPr>
          <w:p w14:paraId="1D4885AD" w14:textId="77777777" w:rsidR="007568ED" w:rsidRPr="00B1340F" w:rsidRDefault="007568ED" w:rsidP="0049137E">
            <w:pPr>
              <w:rPr>
                <w:color w:val="000000"/>
                <w:sz w:val="18"/>
                <w:szCs w:val="18"/>
              </w:rPr>
            </w:pPr>
            <w:r>
              <w:rPr>
                <w:color w:val="000000"/>
                <w:sz w:val="18"/>
                <w:szCs w:val="18"/>
              </w:rPr>
              <w:t>Se</w:t>
            </w:r>
            <w:r w:rsidRPr="00B1340F">
              <w:rPr>
                <w:color w:val="000000"/>
                <w:sz w:val="18"/>
                <w:szCs w:val="18"/>
              </w:rPr>
              <w:t>xual behaviours which are disturbing to others or have negative consequences for the child such as public masturbation, exposure of genitals, sexual talk, precocious sexual activity with other children, and coercive sexual behaviour with others</w:t>
            </w:r>
            <w:r>
              <w:rPr>
                <w:color w:val="000000"/>
                <w:sz w:val="18"/>
                <w:szCs w:val="18"/>
              </w:rPr>
              <w:t>.</w:t>
            </w:r>
            <w:r w:rsidRPr="00B1340F">
              <w:rPr>
                <w:color w:val="000000"/>
                <w:sz w:val="18"/>
                <w:szCs w:val="18"/>
              </w:rPr>
              <w:t xml:space="preserve"> </w:t>
            </w:r>
          </w:p>
        </w:tc>
      </w:tr>
      <w:tr w:rsidR="007568ED" w:rsidRPr="00E15167" w14:paraId="3216BCEB" w14:textId="77777777" w:rsidTr="0049137E">
        <w:tc>
          <w:tcPr>
            <w:tcW w:w="1276" w:type="dxa"/>
            <w:vAlign w:val="bottom"/>
          </w:tcPr>
          <w:p w14:paraId="77648A6D" w14:textId="77777777" w:rsidR="007568ED" w:rsidRPr="00B8257F" w:rsidRDefault="007568ED" w:rsidP="0049137E">
            <w:pPr>
              <w:rPr>
                <w:color w:val="000000"/>
                <w:sz w:val="18"/>
                <w:szCs w:val="18"/>
              </w:rPr>
            </w:pPr>
            <w:r w:rsidRPr="00B8257F">
              <w:rPr>
                <w:color w:val="000000"/>
                <w:sz w:val="18"/>
                <w:szCs w:val="18"/>
              </w:rPr>
              <w:t>Jenkins</w:t>
            </w:r>
            <w:r>
              <w:rPr>
                <w:color w:val="000000"/>
                <w:sz w:val="18"/>
                <w:szCs w:val="18"/>
              </w:rPr>
              <w:t xml:space="preserve"> et al.</w:t>
            </w:r>
          </w:p>
        </w:tc>
        <w:tc>
          <w:tcPr>
            <w:tcW w:w="851" w:type="dxa"/>
            <w:vAlign w:val="bottom"/>
          </w:tcPr>
          <w:p w14:paraId="671F5E53" w14:textId="77777777" w:rsidR="007568ED" w:rsidRPr="00B8257F" w:rsidRDefault="007568ED" w:rsidP="0049137E">
            <w:pPr>
              <w:rPr>
                <w:color w:val="000000"/>
                <w:sz w:val="18"/>
                <w:szCs w:val="18"/>
              </w:rPr>
            </w:pPr>
            <w:r w:rsidRPr="00B8257F">
              <w:rPr>
                <w:color w:val="000000"/>
                <w:sz w:val="18"/>
                <w:szCs w:val="18"/>
              </w:rPr>
              <w:t>2020</w:t>
            </w:r>
          </w:p>
        </w:tc>
        <w:tc>
          <w:tcPr>
            <w:tcW w:w="992" w:type="dxa"/>
            <w:vAlign w:val="bottom"/>
          </w:tcPr>
          <w:p w14:paraId="3972881E"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79DCCB4D" w14:textId="77777777" w:rsidR="007568ED" w:rsidRPr="00B8257F" w:rsidRDefault="007568ED" w:rsidP="0049137E">
            <w:pPr>
              <w:rPr>
                <w:color w:val="000000"/>
                <w:sz w:val="18"/>
                <w:szCs w:val="18"/>
              </w:rPr>
            </w:pPr>
            <w:r>
              <w:rPr>
                <w:color w:val="000000"/>
                <w:sz w:val="18"/>
                <w:szCs w:val="18"/>
              </w:rPr>
              <w:t>Prettest-posttest</w:t>
            </w:r>
          </w:p>
        </w:tc>
        <w:tc>
          <w:tcPr>
            <w:tcW w:w="1701" w:type="dxa"/>
            <w:vAlign w:val="bottom"/>
          </w:tcPr>
          <w:p w14:paraId="26703219" w14:textId="77777777" w:rsidR="007568ED" w:rsidRPr="00B8257F" w:rsidRDefault="007568ED" w:rsidP="0049137E">
            <w:pPr>
              <w:rPr>
                <w:color w:val="000000"/>
                <w:sz w:val="18"/>
                <w:szCs w:val="18"/>
              </w:rPr>
            </w:pPr>
            <w:r w:rsidRPr="00B8257F">
              <w:rPr>
                <w:color w:val="000000"/>
                <w:sz w:val="18"/>
                <w:szCs w:val="18"/>
              </w:rPr>
              <w:t>Young people with PSB</w:t>
            </w:r>
            <w:r>
              <w:rPr>
                <w:color w:val="000000"/>
                <w:sz w:val="18"/>
                <w:szCs w:val="18"/>
              </w:rPr>
              <w:t xml:space="preserve">. </w:t>
            </w:r>
          </w:p>
        </w:tc>
        <w:tc>
          <w:tcPr>
            <w:tcW w:w="3544" w:type="dxa"/>
            <w:vAlign w:val="bottom"/>
          </w:tcPr>
          <w:p w14:paraId="393EBCED" w14:textId="77777777" w:rsidR="007568ED" w:rsidRPr="00936CC0" w:rsidRDefault="007568ED" w:rsidP="0049137E">
            <w:pPr>
              <w:rPr>
                <w:sz w:val="18"/>
                <w:szCs w:val="18"/>
              </w:rPr>
            </w:pPr>
            <w:r>
              <w:rPr>
                <w:sz w:val="18"/>
                <w:szCs w:val="18"/>
              </w:rPr>
              <w:t xml:space="preserve">Low intensity outpatient treatment may be effective for this group. </w:t>
            </w:r>
          </w:p>
        </w:tc>
        <w:tc>
          <w:tcPr>
            <w:tcW w:w="3883" w:type="dxa"/>
            <w:vAlign w:val="bottom"/>
          </w:tcPr>
          <w:p w14:paraId="36E2B3C1" w14:textId="77777777" w:rsidR="007568ED" w:rsidRPr="00FC0496" w:rsidRDefault="007568ED" w:rsidP="0049137E">
            <w:pPr>
              <w:rPr>
                <w:color w:val="000000"/>
                <w:sz w:val="18"/>
                <w:szCs w:val="18"/>
              </w:rPr>
            </w:pPr>
            <w:r>
              <w:rPr>
                <w:color w:val="000000"/>
                <w:sz w:val="18"/>
                <w:szCs w:val="18"/>
              </w:rPr>
              <w:t>Y</w:t>
            </w:r>
            <w:r w:rsidRPr="00FC0496">
              <w:rPr>
                <w:color w:val="000000"/>
                <w:sz w:val="18"/>
                <w:szCs w:val="18"/>
              </w:rPr>
              <w:t xml:space="preserve">outh-initiated behaviours which are developmentally inappropriate and/or potentially harmful (Silovsky, 2012). </w:t>
            </w:r>
          </w:p>
        </w:tc>
      </w:tr>
      <w:tr w:rsidR="007568ED" w:rsidRPr="00E15167" w14:paraId="27BD1FE2" w14:textId="77777777" w:rsidTr="0049137E">
        <w:tc>
          <w:tcPr>
            <w:tcW w:w="1276" w:type="dxa"/>
            <w:vAlign w:val="bottom"/>
          </w:tcPr>
          <w:p w14:paraId="2D5A59FD" w14:textId="77777777" w:rsidR="007568ED" w:rsidRPr="00B8257F" w:rsidRDefault="007568ED" w:rsidP="0049137E">
            <w:pPr>
              <w:rPr>
                <w:color w:val="000000"/>
                <w:sz w:val="18"/>
                <w:szCs w:val="18"/>
              </w:rPr>
            </w:pPr>
            <w:r w:rsidRPr="00B8257F">
              <w:rPr>
                <w:color w:val="000000"/>
                <w:sz w:val="18"/>
                <w:szCs w:val="18"/>
              </w:rPr>
              <w:t>Johnson</w:t>
            </w:r>
          </w:p>
        </w:tc>
        <w:tc>
          <w:tcPr>
            <w:tcW w:w="851" w:type="dxa"/>
            <w:vAlign w:val="bottom"/>
          </w:tcPr>
          <w:p w14:paraId="7E3B17D9" w14:textId="77777777" w:rsidR="007568ED" w:rsidRPr="00B8257F" w:rsidRDefault="007568ED" w:rsidP="0049137E">
            <w:pPr>
              <w:rPr>
                <w:color w:val="000000"/>
                <w:sz w:val="18"/>
                <w:szCs w:val="18"/>
              </w:rPr>
            </w:pPr>
            <w:r w:rsidRPr="00B8257F">
              <w:rPr>
                <w:color w:val="000000"/>
                <w:sz w:val="18"/>
                <w:szCs w:val="18"/>
              </w:rPr>
              <w:t>2002</w:t>
            </w:r>
          </w:p>
        </w:tc>
        <w:tc>
          <w:tcPr>
            <w:tcW w:w="992" w:type="dxa"/>
            <w:vAlign w:val="bottom"/>
          </w:tcPr>
          <w:p w14:paraId="3C0ED0F9"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1F73C517" w14:textId="77777777" w:rsidR="007568ED" w:rsidRPr="00B8257F" w:rsidRDefault="007568ED" w:rsidP="0049137E">
            <w:pPr>
              <w:rPr>
                <w:color w:val="000000"/>
                <w:sz w:val="18"/>
                <w:szCs w:val="18"/>
              </w:rPr>
            </w:pPr>
            <w:r w:rsidRPr="00B8257F">
              <w:rPr>
                <w:color w:val="000000"/>
                <w:sz w:val="18"/>
                <w:szCs w:val="18"/>
              </w:rPr>
              <w:t>Literature review</w:t>
            </w:r>
          </w:p>
        </w:tc>
        <w:tc>
          <w:tcPr>
            <w:tcW w:w="1701" w:type="dxa"/>
            <w:vAlign w:val="bottom"/>
          </w:tcPr>
          <w:p w14:paraId="375CB4A9" w14:textId="77777777" w:rsidR="007568ED" w:rsidRPr="00B8257F" w:rsidRDefault="007568ED" w:rsidP="0049137E">
            <w:pPr>
              <w:rPr>
                <w:color w:val="000000"/>
                <w:sz w:val="18"/>
                <w:szCs w:val="18"/>
              </w:rPr>
            </w:pPr>
            <w:r w:rsidRPr="00B8257F">
              <w:rPr>
                <w:color w:val="000000"/>
                <w:sz w:val="18"/>
                <w:szCs w:val="18"/>
              </w:rPr>
              <w:t>Children and young people with different types of sexual behaviours</w:t>
            </w:r>
          </w:p>
        </w:tc>
        <w:tc>
          <w:tcPr>
            <w:tcW w:w="3544" w:type="dxa"/>
            <w:vAlign w:val="bottom"/>
          </w:tcPr>
          <w:p w14:paraId="7A8B7ECC" w14:textId="77777777" w:rsidR="007568ED" w:rsidRPr="00832391" w:rsidRDefault="007568ED" w:rsidP="0049137E">
            <w:pPr>
              <w:rPr>
                <w:sz w:val="18"/>
                <w:szCs w:val="18"/>
              </w:rPr>
            </w:pPr>
            <w:r w:rsidRPr="00832391">
              <w:rPr>
                <w:sz w:val="18"/>
                <w:szCs w:val="18"/>
              </w:rPr>
              <w:t xml:space="preserve">Distinguishing between groups is important for informing appropriate responses. </w:t>
            </w:r>
          </w:p>
        </w:tc>
        <w:tc>
          <w:tcPr>
            <w:tcW w:w="3883" w:type="dxa"/>
            <w:vAlign w:val="bottom"/>
          </w:tcPr>
          <w:p w14:paraId="548C5C48" w14:textId="77777777" w:rsidR="007568ED" w:rsidRPr="00E71C29" w:rsidRDefault="007568ED" w:rsidP="0049137E">
            <w:pPr>
              <w:rPr>
                <w:color w:val="000000"/>
                <w:sz w:val="18"/>
                <w:szCs w:val="18"/>
              </w:rPr>
            </w:pPr>
            <w:r w:rsidRPr="00E71C29">
              <w:rPr>
                <w:color w:val="000000"/>
                <w:sz w:val="18"/>
                <w:szCs w:val="18"/>
              </w:rPr>
              <w:t xml:space="preserve">4 groups along a continuum, (1) healthy sexual behaviour, (2), sexually-reactive children, (3) children who engage in extensive, mutual sexual behaviours, (4) children who molest other children (Johnson, 1988, 1999, 2000). </w:t>
            </w:r>
          </w:p>
        </w:tc>
      </w:tr>
      <w:tr w:rsidR="007568ED" w:rsidRPr="00E15167" w14:paraId="0F0648F0" w14:textId="77777777" w:rsidTr="0049137E">
        <w:tc>
          <w:tcPr>
            <w:tcW w:w="1276" w:type="dxa"/>
            <w:vAlign w:val="bottom"/>
          </w:tcPr>
          <w:p w14:paraId="1D7CDFE5" w14:textId="77777777" w:rsidR="007568ED" w:rsidRPr="00B8257F" w:rsidRDefault="007568ED" w:rsidP="0049137E">
            <w:pPr>
              <w:rPr>
                <w:color w:val="000000"/>
                <w:sz w:val="18"/>
                <w:szCs w:val="18"/>
              </w:rPr>
            </w:pPr>
            <w:r w:rsidRPr="00B8257F">
              <w:rPr>
                <w:color w:val="000000"/>
                <w:sz w:val="18"/>
                <w:szCs w:val="18"/>
              </w:rPr>
              <w:lastRenderedPageBreak/>
              <w:t>Kulesz &amp; Wyse</w:t>
            </w:r>
          </w:p>
        </w:tc>
        <w:tc>
          <w:tcPr>
            <w:tcW w:w="851" w:type="dxa"/>
            <w:vAlign w:val="bottom"/>
          </w:tcPr>
          <w:p w14:paraId="5AA60FE8" w14:textId="77777777" w:rsidR="007568ED" w:rsidRPr="00B8257F" w:rsidRDefault="007568ED" w:rsidP="0049137E">
            <w:pPr>
              <w:rPr>
                <w:color w:val="000000"/>
                <w:sz w:val="18"/>
                <w:szCs w:val="18"/>
              </w:rPr>
            </w:pPr>
            <w:r w:rsidRPr="00B8257F">
              <w:rPr>
                <w:color w:val="000000"/>
                <w:sz w:val="18"/>
                <w:szCs w:val="18"/>
              </w:rPr>
              <w:t>2007</w:t>
            </w:r>
          </w:p>
        </w:tc>
        <w:tc>
          <w:tcPr>
            <w:tcW w:w="992" w:type="dxa"/>
            <w:vAlign w:val="bottom"/>
          </w:tcPr>
          <w:p w14:paraId="2FBD2E92"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07B0511D"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1224703F" w14:textId="77777777" w:rsidR="007568ED" w:rsidRPr="00B8257F" w:rsidRDefault="007568ED" w:rsidP="0049137E">
            <w:pPr>
              <w:rPr>
                <w:color w:val="000000"/>
                <w:sz w:val="18"/>
                <w:szCs w:val="18"/>
              </w:rPr>
            </w:pPr>
            <w:r w:rsidRPr="00B8257F">
              <w:rPr>
                <w:color w:val="000000"/>
                <w:sz w:val="18"/>
                <w:szCs w:val="18"/>
              </w:rPr>
              <w:t>Children who had been sexually abused</w:t>
            </w:r>
            <w:r>
              <w:rPr>
                <w:color w:val="000000"/>
                <w:sz w:val="18"/>
                <w:szCs w:val="18"/>
              </w:rPr>
              <w:t xml:space="preserve">. </w:t>
            </w:r>
          </w:p>
        </w:tc>
        <w:tc>
          <w:tcPr>
            <w:tcW w:w="3544" w:type="dxa"/>
            <w:vAlign w:val="bottom"/>
          </w:tcPr>
          <w:p w14:paraId="1AF2E8E5" w14:textId="77777777" w:rsidR="007568ED" w:rsidRPr="00832391" w:rsidRDefault="007568ED" w:rsidP="0049137E">
            <w:pPr>
              <w:rPr>
                <w:sz w:val="18"/>
                <w:szCs w:val="18"/>
              </w:rPr>
            </w:pPr>
            <w:r w:rsidRPr="006840D1">
              <w:rPr>
                <w:color w:val="000000"/>
                <w:sz w:val="18"/>
                <w:szCs w:val="18"/>
              </w:rPr>
              <w:t>Early identification and treatment may prevent the victimisation of other children.</w:t>
            </w:r>
          </w:p>
        </w:tc>
        <w:tc>
          <w:tcPr>
            <w:tcW w:w="3883" w:type="dxa"/>
            <w:vAlign w:val="bottom"/>
          </w:tcPr>
          <w:p w14:paraId="73DD6205" w14:textId="77777777" w:rsidR="007568ED" w:rsidRPr="00832391" w:rsidRDefault="007568ED" w:rsidP="0049137E">
            <w:pPr>
              <w:rPr>
                <w:sz w:val="18"/>
                <w:szCs w:val="18"/>
              </w:rPr>
            </w:pPr>
            <w:r w:rsidRPr="006840D1">
              <w:rPr>
                <w:color w:val="000000"/>
                <w:sz w:val="18"/>
                <w:szCs w:val="18"/>
              </w:rPr>
              <w:t xml:space="preserve">Problematic sexual behaviours are those exhibited by children that are not normal sexual exploration. May be categorised into 3 groups, sexually reactive behaviours, extensive mutual sexual behaviours, or children who molest other children (Johnson, 1993). </w:t>
            </w:r>
          </w:p>
        </w:tc>
      </w:tr>
      <w:tr w:rsidR="007568ED" w:rsidRPr="00E15167" w14:paraId="4CDA2266" w14:textId="77777777" w:rsidTr="0049137E">
        <w:tc>
          <w:tcPr>
            <w:tcW w:w="1276" w:type="dxa"/>
            <w:vAlign w:val="bottom"/>
          </w:tcPr>
          <w:p w14:paraId="7F28E10C" w14:textId="77777777" w:rsidR="007568ED" w:rsidRPr="00B8257F" w:rsidRDefault="007568ED" w:rsidP="0049137E">
            <w:pPr>
              <w:rPr>
                <w:color w:val="000000"/>
                <w:sz w:val="18"/>
                <w:szCs w:val="18"/>
              </w:rPr>
            </w:pPr>
            <w:r w:rsidRPr="00B8257F">
              <w:rPr>
                <w:color w:val="000000"/>
                <w:sz w:val="18"/>
                <w:szCs w:val="18"/>
              </w:rPr>
              <w:t>Louis</w:t>
            </w:r>
            <w:r>
              <w:rPr>
                <w:color w:val="000000"/>
                <w:sz w:val="18"/>
                <w:szCs w:val="18"/>
              </w:rPr>
              <w:t xml:space="preserve"> et al.</w:t>
            </w:r>
          </w:p>
        </w:tc>
        <w:tc>
          <w:tcPr>
            <w:tcW w:w="851" w:type="dxa"/>
            <w:vAlign w:val="bottom"/>
          </w:tcPr>
          <w:p w14:paraId="5E4E7C99" w14:textId="77777777" w:rsidR="007568ED" w:rsidRPr="00B8257F" w:rsidRDefault="007568ED" w:rsidP="0049137E">
            <w:pPr>
              <w:rPr>
                <w:color w:val="000000"/>
                <w:sz w:val="18"/>
                <w:szCs w:val="18"/>
              </w:rPr>
            </w:pPr>
            <w:r w:rsidRPr="00B8257F">
              <w:rPr>
                <w:color w:val="000000"/>
                <w:sz w:val="18"/>
                <w:szCs w:val="18"/>
              </w:rPr>
              <w:t>2016</w:t>
            </w:r>
          </w:p>
        </w:tc>
        <w:tc>
          <w:tcPr>
            <w:tcW w:w="992" w:type="dxa"/>
            <w:vAlign w:val="bottom"/>
          </w:tcPr>
          <w:p w14:paraId="040EE183"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49EE0F98" w14:textId="77777777" w:rsidR="007568ED" w:rsidRPr="00B8257F" w:rsidRDefault="007568ED" w:rsidP="0049137E">
            <w:pPr>
              <w:rPr>
                <w:color w:val="000000"/>
                <w:sz w:val="18"/>
                <w:szCs w:val="18"/>
              </w:rPr>
            </w:pPr>
            <w:r w:rsidRPr="00B8257F">
              <w:rPr>
                <w:color w:val="000000"/>
                <w:sz w:val="18"/>
                <w:szCs w:val="18"/>
              </w:rPr>
              <w:t xml:space="preserve">Book </w:t>
            </w:r>
          </w:p>
        </w:tc>
        <w:tc>
          <w:tcPr>
            <w:tcW w:w="1701" w:type="dxa"/>
            <w:vAlign w:val="bottom"/>
          </w:tcPr>
          <w:p w14:paraId="4CD90C1D" w14:textId="77777777" w:rsidR="007568ED" w:rsidRPr="00B8257F" w:rsidRDefault="007568ED" w:rsidP="0049137E">
            <w:pPr>
              <w:rPr>
                <w:color w:val="000000"/>
                <w:sz w:val="18"/>
                <w:szCs w:val="18"/>
              </w:rPr>
            </w:pPr>
            <w:r w:rsidRPr="00B8257F">
              <w:rPr>
                <w:color w:val="000000"/>
                <w:sz w:val="18"/>
                <w:szCs w:val="18"/>
              </w:rPr>
              <w:t>Children with sexual behaviour problems</w:t>
            </w:r>
            <w:r>
              <w:rPr>
                <w:color w:val="000000"/>
                <w:sz w:val="18"/>
                <w:szCs w:val="18"/>
              </w:rPr>
              <w:t>.</w:t>
            </w:r>
          </w:p>
        </w:tc>
        <w:tc>
          <w:tcPr>
            <w:tcW w:w="3544" w:type="dxa"/>
            <w:vAlign w:val="bottom"/>
          </w:tcPr>
          <w:p w14:paraId="3DB2A2D4" w14:textId="77777777" w:rsidR="007568ED" w:rsidRPr="00FB20EC" w:rsidRDefault="007568ED" w:rsidP="0049137E">
            <w:pPr>
              <w:rPr>
                <w:color w:val="000000"/>
                <w:sz w:val="18"/>
                <w:szCs w:val="18"/>
              </w:rPr>
            </w:pPr>
            <w:r w:rsidRPr="00FB20EC">
              <w:rPr>
                <w:color w:val="000000"/>
                <w:sz w:val="18"/>
                <w:szCs w:val="18"/>
              </w:rPr>
              <w:t>Reviews play therapy strategies for children, including those with sexual behaviour problems.</w:t>
            </w:r>
          </w:p>
        </w:tc>
        <w:tc>
          <w:tcPr>
            <w:tcW w:w="3883" w:type="dxa"/>
            <w:vAlign w:val="bottom"/>
          </w:tcPr>
          <w:p w14:paraId="091D873F" w14:textId="77777777" w:rsidR="007568ED" w:rsidRPr="00FB20EC" w:rsidRDefault="007568ED" w:rsidP="0049137E">
            <w:pPr>
              <w:rPr>
                <w:color w:val="000000"/>
                <w:sz w:val="18"/>
                <w:szCs w:val="18"/>
              </w:rPr>
            </w:pPr>
            <w:r w:rsidRPr="00FB20EC">
              <w:rPr>
                <w:color w:val="000000"/>
                <w:sz w:val="18"/>
                <w:szCs w:val="18"/>
              </w:rPr>
              <w:t xml:space="preserve">Children 12 years old or younger who demonstrate developmentally inappropriate or aggressive sexual behaviour (National Centre on Sexual Behaviour of Youth, 2003). </w:t>
            </w:r>
          </w:p>
        </w:tc>
      </w:tr>
      <w:tr w:rsidR="007568ED" w:rsidRPr="00E15167" w14:paraId="13A5C556" w14:textId="77777777" w:rsidTr="0049137E">
        <w:tc>
          <w:tcPr>
            <w:tcW w:w="1276" w:type="dxa"/>
            <w:vAlign w:val="bottom"/>
          </w:tcPr>
          <w:p w14:paraId="67668AD4" w14:textId="77777777" w:rsidR="007568ED" w:rsidRPr="00B8257F" w:rsidRDefault="007568ED" w:rsidP="0049137E">
            <w:pPr>
              <w:rPr>
                <w:color w:val="000000"/>
                <w:sz w:val="18"/>
                <w:szCs w:val="18"/>
              </w:rPr>
            </w:pPr>
            <w:r w:rsidRPr="00B8257F">
              <w:rPr>
                <w:color w:val="000000"/>
                <w:sz w:val="18"/>
                <w:szCs w:val="18"/>
              </w:rPr>
              <w:t>Lévesque</w:t>
            </w:r>
            <w:r>
              <w:rPr>
                <w:color w:val="000000"/>
                <w:sz w:val="18"/>
                <w:szCs w:val="18"/>
              </w:rPr>
              <w:t xml:space="preserve"> et al.</w:t>
            </w:r>
          </w:p>
        </w:tc>
        <w:tc>
          <w:tcPr>
            <w:tcW w:w="851" w:type="dxa"/>
            <w:vAlign w:val="bottom"/>
          </w:tcPr>
          <w:p w14:paraId="63E8D6CF" w14:textId="77777777" w:rsidR="007568ED" w:rsidRPr="00B8257F" w:rsidRDefault="007568ED" w:rsidP="0049137E">
            <w:pPr>
              <w:rPr>
                <w:color w:val="000000"/>
                <w:sz w:val="18"/>
                <w:szCs w:val="18"/>
              </w:rPr>
            </w:pPr>
            <w:r w:rsidRPr="00B8257F">
              <w:rPr>
                <w:color w:val="000000"/>
                <w:sz w:val="18"/>
                <w:szCs w:val="18"/>
              </w:rPr>
              <w:t>2012</w:t>
            </w:r>
          </w:p>
        </w:tc>
        <w:tc>
          <w:tcPr>
            <w:tcW w:w="992" w:type="dxa"/>
            <w:vAlign w:val="bottom"/>
          </w:tcPr>
          <w:p w14:paraId="76859D56" w14:textId="77777777" w:rsidR="007568ED" w:rsidRPr="00B8257F" w:rsidRDefault="007568ED" w:rsidP="0049137E">
            <w:pPr>
              <w:rPr>
                <w:color w:val="000000"/>
                <w:sz w:val="18"/>
                <w:szCs w:val="18"/>
              </w:rPr>
            </w:pPr>
            <w:r w:rsidRPr="00B8257F">
              <w:rPr>
                <w:color w:val="000000"/>
                <w:sz w:val="18"/>
                <w:szCs w:val="18"/>
              </w:rPr>
              <w:t>Canada</w:t>
            </w:r>
          </w:p>
        </w:tc>
        <w:tc>
          <w:tcPr>
            <w:tcW w:w="1701" w:type="dxa"/>
            <w:vAlign w:val="bottom"/>
          </w:tcPr>
          <w:p w14:paraId="7EF1D9C9"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1F3CE371" w14:textId="77777777" w:rsidR="007568ED" w:rsidRPr="00B8257F" w:rsidRDefault="007568ED" w:rsidP="0049137E">
            <w:pPr>
              <w:rPr>
                <w:color w:val="000000"/>
                <w:sz w:val="18"/>
                <w:szCs w:val="18"/>
              </w:rPr>
            </w:pPr>
            <w:r w:rsidRPr="00B8257F">
              <w:rPr>
                <w:color w:val="000000"/>
                <w:sz w:val="18"/>
                <w:szCs w:val="18"/>
              </w:rPr>
              <w:t>Children with sexual behaviour problems</w:t>
            </w:r>
            <w:r>
              <w:rPr>
                <w:color w:val="000000"/>
                <w:sz w:val="18"/>
                <w:szCs w:val="18"/>
              </w:rPr>
              <w:t>.</w:t>
            </w:r>
          </w:p>
        </w:tc>
        <w:tc>
          <w:tcPr>
            <w:tcW w:w="3544" w:type="dxa"/>
            <w:vAlign w:val="bottom"/>
          </w:tcPr>
          <w:p w14:paraId="7DEE1D6B" w14:textId="77777777" w:rsidR="007568ED" w:rsidRPr="005906AD" w:rsidRDefault="007568ED" w:rsidP="0049137E">
            <w:pPr>
              <w:rPr>
                <w:color w:val="000000"/>
                <w:sz w:val="18"/>
                <w:szCs w:val="18"/>
              </w:rPr>
            </w:pPr>
            <w:r w:rsidRPr="005906AD">
              <w:rPr>
                <w:color w:val="000000"/>
                <w:sz w:val="18"/>
                <w:szCs w:val="18"/>
              </w:rPr>
              <w:t>When PSB and gender were controlled, verbal abuse and neglect emerged as predictors of externalising problems.</w:t>
            </w:r>
          </w:p>
        </w:tc>
        <w:tc>
          <w:tcPr>
            <w:tcW w:w="3883" w:type="dxa"/>
            <w:vAlign w:val="bottom"/>
          </w:tcPr>
          <w:p w14:paraId="32EB9AFE" w14:textId="77777777" w:rsidR="007568ED" w:rsidRPr="005906AD" w:rsidRDefault="007568ED" w:rsidP="0049137E">
            <w:pPr>
              <w:rPr>
                <w:color w:val="000000"/>
                <w:sz w:val="18"/>
                <w:szCs w:val="18"/>
              </w:rPr>
            </w:pPr>
            <w:r w:rsidRPr="005906AD">
              <w:rPr>
                <w:color w:val="000000"/>
                <w:sz w:val="18"/>
                <w:szCs w:val="18"/>
              </w:rPr>
              <w:t xml:space="preserve">Behaviours become problematic when they begin to involve body parts (e.g. genitals, anus, buttocks, and breasts) and to be developmentally inappropriate or potentially harmful to them or others (ATSA, 2006). </w:t>
            </w:r>
          </w:p>
        </w:tc>
      </w:tr>
      <w:tr w:rsidR="007568ED" w:rsidRPr="00E15167" w14:paraId="55D6C81F" w14:textId="77777777" w:rsidTr="0049137E">
        <w:tc>
          <w:tcPr>
            <w:tcW w:w="1276" w:type="dxa"/>
            <w:vAlign w:val="bottom"/>
          </w:tcPr>
          <w:p w14:paraId="59903D85" w14:textId="77777777" w:rsidR="007568ED" w:rsidRPr="00B8257F" w:rsidRDefault="007568ED" w:rsidP="0049137E">
            <w:pPr>
              <w:rPr>
                <w:color w:val="000000"/>
                <w:sz w:val="18"/>
                <w:szCs w:val="18"/>
              </w:rPr>
            </w:pPr>
            <w:r w:rsidRPr="00B8257F">
              <w:rPr>
                <w:color w:val="000000"/>
                <w:sz w:val="18"/>
                <w:szCs w:val="18"/>
              </w:rPr>
              <w:t>Lévesque</w:t>
            </w:r>
            <w:r>
              <w:rPr>
                <w:color w:val="000000"/>
                <w:sz w:val="18"/>
                <w:szCs w:val="18"/>
              </w:rPr>
              <w:t xml:space="preserve"> et al.</w:t>
            </w:r>
          </w:p>
        </w:tc>
        <w:tc>
          <w:tcPr>
            <w:tcW w:w="851" w:type="dxa"/>
            <w:vAlign w:val="bottom"/>
          </w:tcPr>
          <w:p w14:paraId="0D9509E3" w14:textId="77777777" w:rsidR="007568ED" w:rsidRPr="00B8257F" w:rsidRDefault="007568ED" w:rsidP="0049137E">
            <w:pPr>
              <w:rPr>
                <w:color w:val="000000"/>
                <w:sz w:val="18"/>
                <w:szCs w:val="18"/>
              </w:rPr>
            </w:pPr>
            <w:r w:rsidRPr="00B8257F">
              <w:rPr>
                <w:color w:val="000000"/>
                <w:sz w:val="18"/>
                <w:szCs w:val="18"/>
              </w:rPr>
              <w:t>2010</w:t>
            </w:r>
          </w:p>
        </w:tc>
        <w:tc>
          <w:tcPr>
            <w:tcW w:w="992" w:type="dxa"/>
            <w:vAlign w:val="bottom"/>
          </w:tcPr>
          <w:p w14:paraId="29A8F287" w14:textId="77777777" w:rsidR="007568ED" w:rsidRPr="00B8257F" w:rsidRDefault="007568ED" w:rsidP="0049137E">
            <w:pPr>
              <w:rPr>
                <w:color w:val="000000"/>
                <w:sz w:val="18"/>
                <w:szCs w:val="18"/>
              </w:rPr>
            </w:pPr>
            <w:r w:rsidRPr="00B8257F">
              <w:rPr>
                <w:color w:val="000000"/>
                <w:sz w:val="18"/>
                <w:szCs w:val="18"/>
              </w:rPr>
              <w:t>Canada</w:t>
            </w:r>
          </w:p>
        </w:tc>
        <w:tc>
          <w:tcPr>
            <w:tcW w:w="1701" w:type="dxa"/>
            <w:vAlign w:val="bottom"/>
          </w:tcPr>
          <w:p w14:paraId="516CED33"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5AD4944B" w14:textId="77777777" w:rsidR="007568ED" w:rsidRPr="00B8257F" w:rsidRDefault="007568ED" w:rsidP="0049137E">
            <w:pPr>
              <w:rPr>
                <w:color w:val="000000"/>
                <w:sz w:val="18"/>
                <w:szCs w:val="18"/>
              </w:rPr>
            </w:pPr>
            <w:r w:rsidRPr="00B8257F">
              <w:rPr>
                <w:color w:val="000000"/>
                <w:sz w:val="18"/>
                <w:szCs w:val="18"/>
              </w:rPr>
              <w:t>Children with sexual behaviour problems</w:t>
            </w:r>
          </w:p>
        </w:tc>
        <w:tc>
          <w:tcPr>
            <w:tcW w:w="3544" w:type="dxa"/>
            <w:vAlign w:val="bottom"/>
          </w:tcPr>
          <w:p w14:paraId="2849E820" w14:textId="77777777" w:rsidR="007568ED" w:rsidRPr="00E51488" w:rsidRDefault="007568ED" w:rsidP="0049137E">
            <w:pPr>
              <w:rPr>
                <w:color w:val="000000"/>
                <w:sz w:val="18"/>
                <w:szCs w:val="18"/>
              </w:rPr>
            </w:pPr>
            <w:r w:rsidRPr="00E51488">
              <w:rPr>
                <w:color w:val="000000"/>
                <w:sz w:val="18"/>
                <w:szCs w:val="18"/>
              </w:rPr>
              <w:t xml:space="preserve">When age was controlled, greater exposure to sexualised behaviours in the family was both a correlate and a predictor of PSB persistence in children. Externalising problems and somatic complaints were also correlates of PSB. </w:t>
            </w:r>
          </w:p>
        </w:tc>
        <w:tc>
          <w:tcPr>
            <w:tcW w:w="3883" w:type="dxa"/>
            <w:vAlign w:val="bottom"/>
          </w:tcPr>
          <w:p w14:paraId="365AD62A" w14:textId="77777777" w:rsidR="007568ED" w:rsidRPr="00FB20EC" w:rsidRDefault="007568ED" w:rsidP="0049137E">
            <w:pPr>
              <w:rPr>
                <w:sz w:val="18"/>
                <w:szCs w:val="18"/>
              </w:rPr>
            </w:pPr>
            <w:r w:rsidRPr="005906AD">
              <w:rPr>
                <w:color w:val="000000"/>
                <w:sz w:val="18"/>
                <w:szCs w:val="18"/>
              </w:rPr>
              <w:t xml:space="preserve">Behaviours become problematic when they begin to involve body parts (e.g. genitals, anus, buttocks, and breasts) and to be developmentally inappropriate or potentially harmful to them or others (ATSA, 2006). </w:t>
            </w:r>
          </w:p>
        </w:tc>
      </w:tr>
      <w:tr w:rsidR="007568ED" w:rsidRPr="00E15167" w14:paraId="71DA87ED" w14:textId="77777777" w:rsidTr="0049137E">
        <w:tc>
          <w:tcPr>
            <w:tcW w:w="1276" w:type="dxa"/>
            <w:vAlign w:val="bottom"/>
          </w:tcPr>
          <w:p w14:paraId="2BC83650" w14:textId="77777777" w:rsidR="007568ED" w:rsidRPr="00B8257F" w:rsidRDefault="007568ED" w:rsidP="0049137E">
            <w:pPr>
              <w:rPr>
                <w:color w:val="000000"/>
                <w:sz w:val="18"/>
                <w:szCs w:val="18"/>
              </w:rPr>
            </w:pPr>
            <w:r w:rsidRPr="00B8257F">
              <w:rPr>
                <w:color w:val="000000"/>
                <w:sz w:val="18"/>
                <w:szCs w:val="18"/>
              </w:rPr>
              <w:t>Mangold</w:t>
            </w:r>
            <w:r>
              <w:rPr>
                <w:color w:val="000000"/>
                <w:sz w:val="18"/>
                <w:szCs w:val="18"/>
              </w:rPr>
              <w:t xml:space="preserve"> et al.</w:t>
            </w:r>
          </w:p>
        </w:tc>
        <w:tc>
          <w:tcPr>
            <w:tcW w:w="851" w:type="dxa"/>
            <w:vAlign w:val="bottom"/>
          </w:tcPr>
          <w:p w14:paraId="3AD867DD" w14:textId="77777777" w:rsidR="007568ED" w:rsidRPr="00B8257F" w:rsidRDefault="007568ED" w:rsidP="0049137E">
            <w:pPr>
              <w:rPr>
                <w:color w:val="000000"/>
                <w:sz w:val="18"/>
                <w:szCs w:val="18"/>
              </w:rPr>
            </w:pPr>
            <w:r w:rsidRPr="00B8257F">
              <w:rPr>
                <w:color w:val="000000"/>
                <w:sz w:val="18"/>
                <w:szCs w:val="18"/>
              </w:rPr>
              <w:t>2021</w:t>
            </w:r>
          </w:p>
        </w:tc>
        <w:tc>
          <w:tcPr>
            <w:tcW w:w="992" w:type="dxa"/>
            <w:vAlign w:val="bottom"/>
          </w:tcPr>
          <w:p w14:paraId="1B156A18"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1F93E846"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084278D6" w14:textId="77777777" w:rsidR="007568ED" w:rsidRPr="00B8257F" w:rsidRDefault="007568ED" w:rsidP="0049137E">
            <w:pPr>
              <w:rPr>
                <w:color w:val="000000"/>
                <w:sz w:val="18"/>
                <w:szCs w:val="18"/>
              </w:rPr>
            </w:pPr>
            <w:r w:rsidRPr="00B8257F">
              <w:rPr>
                <w:color w:val="000000"/>
                <w:sz w:val="18"/>
                <w:szCs w:val="18"/>
              </w:rPr>
              <w:t>Adults</w:t>
            </w:r>
            <w:r>
              <w:rPr>
                <w:color w:val="000000"/>
                <w:sz w:val="18"/>
                <w:szCs w:val="18"/>
              </w:rPr>
              <w:t>.</w:t>
            </w:r>
          </w:p>
        </w:tc>
        <w:tc>
          <w:tcPr>
            <w:tcW w:w="3544" w:type="dxa"/>
            <w:vAlign w:val="bottom"/>
          </w:tcPr>
          <w:p w14:paraId="79224E14" w14:textId="77777777" w:rsidR="007568ED" w:rsidRPr="00902290" w:rsidRDefault="007568ED" w:rsidP="0049137E">
            <w:pPr>
              <w:rPr>
                <w:color w:val="000000"/>
                <w:sz w:val="18"/>
                <w:szCs w:val="18"/>
              </w:rPr>
            </w:pPr>
            <w:r w:rsidRPr="00902290">
              <w:rPr>
                <w:color w:val="000000"/>
                <w:sz w:val="18"/>
                <w:szCs w:val="18"/>
              </w:rPr>
              <w:t>Clinician's would likely benefit from multiple informants and considering adult's prior experiences with CSA when evaluating reports of PSB.</w:t>
            </w:r>
          </w:p>
        </w:tc>
        <w:tc>
          <w:tcPr>
            <w:tcW w:w="3883" w:type="dxa"/>
            <w:vAlign w:val="bottom"/>
          </w:tcPr>
          <w:p w14:paraId="341A5924" w14:textId="77777777" w:rsidR="007568ED" w:rsidRPr="00902290" w:rsidRDefault="007568ED" w:rsidP="0049137E">
            <w:pPr>
              <w:rPr>
                <w:color w:val="000000"/>
                <w:sz w:val="18"/>
                <w:szCs w:val="18"/>
              </w:rPr>
            </w:pPr>
            <w:r w:rsidRPr="00902290">
              <w:rPr>
                <w:color w:val="000000"/>
                <w:sz w:val="18"/>
                <w:szCs w:val="18"/>
              </w:rPr>
              <w:t xml:space="preserve">May pose a risk to the safety and well-being of the initiating children and the other children involved. Sexual behaviours are considered problematic when they involve threats, force, or aggression; children of disparate ages; or provoke strong emotional reactions in either child (American Academy of Pediatrics, 2005). </w:t>
            </w:r>
          </w:p>
        </w:tc>
      </w:tr>
      <w:tr w:rsidR="007568ED" w:rsidRPr="00E15167" w14:paraId="131CF3E0" w14:textId="77777777" w:rsidTr="0049137E">
        <w:tc>
          <w:tcPr>
            <w:tcW w:w="1276" w:type="dxa"/>
            <w:vAlign w:val="bottom"/>
          </w:tcPr>
          <w:p w14:paraId="679D84BC" w14:textId="77777777" w:rsidR="007568ED" w:rsidRPr="00B8257F" w:rsidRDefault="007568ED" w:rsidP="0049137E">
            <w:pPr>
              <w:rPr>
                <w:color w:val="000000"/>
                <w:sz w:val="18"/>
                <w:szCs w:val="18"/>
              </w:rPr>
            </w:pPr>
            <w:r w:rsidRPr="00B8257F">
              <w:rPr>
                <w:color w:val="000000"/>
                <w:sz w:val="18"/>
                <w:szCs w:val="18"/>
              </w:rPr>
              <w:t>McInnes &amp; Ey</w:t>
            </w:r>
          </w:p>
        </w:tc>
        <w:tc>
          <w:tcPr>
            <w:tcW w:w="851" w:type="dxa"/>
            <w:vAlign w:val="bottom"/>
          </w:tcPr>
          <w:p w14:paraId="20FA0108" w14:textId="77777777" w:rsidR="007568ED" w:rsidRPr="00B8257F" w:rsidRDefault="007568ED" w:rsidP="0049137E">
            <w:pPr>
              <w:rPr>
                <w:color w:val="000000"/>
                <w:sz w:val="18"/>
                <w:szCs w:val="18"/>
              </w:rPr>
            </w:pPr>
            <w:r w:rsidRPr="00B8257F">
              <w:rPr>
                <w:color w:val="000000"/>
                <w:sz w:val="18"/>
                <w:szCs w:val="18"/>
              </w:rPr>
              <w:t>2020</w:t>
            </w:r>
          </w:p>
        </w:tc>
        <w:tc>
          <w:tcPr>
            <w:tcW w:w="992" w:type="dxa"/>
            <w:vAlign w:val="bottom"/>
          </w:tcPr>
          <w:p w14:paraId="3206567D" w14:textId="77777777" w:rsidR="007568ED" w:rsidRPr="00B8257F" w:rsidRDefault="007568ED" w:rsidP="0049137E">
            <w:pPr>
              <w:rPr>
                <w:color w:val="000000"/>
                <w:sz w:val="18"/>
                <w:szCs w:val="18"/>
              </w:rPr>
            </w:pPr>
            <w:r w:rsidRPr="00B8257F">
              <w:rPr>
                <w:color w:val="000000"/>
                <w:sz w:val="18"/>
                <w:szCs w:val="18"/>
              </w:rPr>
              <w:t>Australia</w:t>
            </w:r>
          </w:p>
        </w:tc>
        <w:tc>
          <w:tcPr>
            <w:tcW w:w="1701" w:type="dxa"/>
            <w:vAlign w:val="bottom"/>
          </w:tcPr>
          <w:p w14:paraId="3830D74C" w14:textId="77777777" w:rsidR="007568ED" w:rsidRPr="00B8257F" w:rsidRDefault="007568ED" w:rsidP="0049137E">
            <w:pPr>
              <w:rPr>
                <w:color w:val="000000"/>
                <w:sz w:val="18"/>
                <w:szCs w:val="18"/>
              </w:rPr>
            </w:pPr>
            <w:r w:rsidRPr="00B8257F">
              <w:rPr>
                <w:color w:val="000000"/>
                <w:sz w:val="18"/>
                <w:szCs w:val="18"/>
              </w:rPr>
              <w:t>Exploratory project</w:t>
            </w:r>
          </w:p>
        </w:tc>
        <w:tc>
          <w:tcPr>
            <w:tcW w:w="1701" w:type="dxa"/>
            <w:vAlign w:val="bottom"/>
          </w:tcPr>
          <w:p w14:paraId="44C048F0" w14:textId="77777777" w:rsidR="007568ED" w:rsidRPr="00B8257F" w:rsidRDefault="007568ED" w:rsidP="0049137E">
            <w:pPr>
              <w:rPr>
                <w:color w:val="000000"/>
                <w:sz w:val="18"/>
                <w:szCs w:val="18"/>
              </w:rPr>
            </w:pPr>
            <w:r w:rsidRPr="00B8257F">
              <w:rPr>
                <w:color w:val="000000"/>
                <w:sz w:val="18"/>
                <w:szCs w:val="18"/>
              </w:rPr>
              <w:t>Educators and carers of primary school aged children</w:t>
            </w:r>
            <w:r>
              <w:rPr>
                <w:color w:val="000000"/>
                <w:sz w:val="18"/>
                <w:szCs w:val="18"/>
              </w:rPr>
              <w:t>.</w:t>
            </w:r>
          </w:p>
        </w:tc>
        <w:tc>
          <w:tcPr>
            <w:tcW w:w="3544" w:type="dxa"/>
            <w:vAlign w:val="bottom"/>
          </w:tcPr>
          <w:p w14:paraId="1FBB0039" w14:textId="77777777" w:rsidR="007568ED" w:rsidRPr="00AD7291" w:rsidRDefault="007568ED" w:rsidP="0049137E">
            <w:pPr>
              <w:rPr>
                <w:color w:val="000000"/>
                <w:sz w:val="18"/>
                <w:szCs w:val="18"/>
              </w:rPr>
            </w:pPr>
            <w:r w:rsidRPr="00AD7291">
              <w:rPr>
                <w:color w:val="000000"/>
                <w:sz w:val="18"/>
                <w:szCs w:val="18"/>
              </w:rPr>
              <w:t>Educators and carers reported a low level of understanding about PSB in primary school aged children and concern regarding current responses.</w:t>
            </w:r>
          </w:p>
        </w:tc>
        <w:tc>
          <w:tcPr>
            <w:tcW w:w="3883" w:type="dxa"/>
            <w:vAlign w:val="bottom"/>
          </w:tcPr>
          <w:p w14:paraId="640446CC" w14:textId="77777777" w:rsidR="007568ED" w:rsidRPr="00534C5B" w:rsidRDefault="007568ED" w:rsidP="0049137E">
            <w:pPr>
              <w:rPr>
                <w:color w:val="000000"/>
                <w:sz w:val="18"/>
                <w:szCs w:val="18"/>
              </w:rPr>
            </w:pPr>
            <w:r w:rsidRPr="00534C5B">
              <w:rPr>
                <w:color w:val="000000"/>
                <w:sz w:val="18"/>
                <w:szCs w:val="18"/>
              </w:rPr>
              <w:t xml:space="preserve">Behaviours of a sexual nature displayed by or between children which are age inappropriate, harmful, and occurring between children who are younger that the age of criminal culpability. Behaviours typically include elements of aggression, secrecy, coercion and are outside the range of what is defined as age-appropriate sexual behaviour, and often feature a substantial difference in age or development between participants (Hackett, 2011). </w:t>
            </w:r>
          </w:p>
        </w:tc>
      </w:tr>
      <w:tr w:rsidR="007568ED" w:rsidRPr="00E15167" w14:paraId="6B21542A" w14:textId="77777777" w:rsidTr="0049137E">
        <w:tc>
          <w:tcPr>
            <w:tcW w:w="1276" w:type="dxa"/>
            <w:vAlign w:val="bottom"/>
          </w:tcPr>
          <w:p w14:paraId="58C4A434" w14:textId="77777777" w:rsidR="007568ED" w:rsidRPr="00B8257F" w:rsidRDefault="007568ED" w:rsidP="0049137E">
            <w:pPr>
              <w:rPr>
                <w:color w:val="000000"/>
                <w:sz w:val="18"/>
                <w:szCs w:val="18"/>
              </w:rPr>
            </w:pPr>
            <w:r w:rsidRPr="00B8257F">
              <w:rPr>
                <w:color w:val="000000"/>
                <w:sz w:val="18"/>
                <w:szCs w:val="18"/>
              </w:rPr>
              <w:t>Mesman</w:t>
            </w:r>
            <w:r>
              <w:rPr>
                <w:color w:val="000000"/>
                <w:sz w:val="18"/>
                <w:szCs w:val="18"/>
              </w:rPr>
              <w:t xml:space="preserve"> et al.</w:t>
            </w:r>
          </w:p>
        </w:tc>
        <w:tc>
          <w:tcPr>
            <w:tcW w:w="851" w:type="dxa"/>
            <w:vAlign w:val="bottom"/>
          </w:tcPr>
          <w:p w14:paraId="0ADC31D7" w14:textId="77777777" w:rsidR="007568ED" w:rsidRPr="00B8257F" w:rsidRDefault="007568ED" w:rsidP="0049137E">
            <w:pPr>
              <w:rPr>
                <w:color w:val="000000"/>
                <w:sz w:val="18"/>
                <w:szCs w:val="18"/>
              </w:rPr>
            </w:pPr>
            <w:r w:rsidRPr="00B8257F">
              <w:rPr>
                <w:color w:val="000000"/>
                <w:sz w:val="18"/>
                <w:szCs w:val="18"/>
              </w:rPr>
              <w:t>2019</w:t>
            </w:r>
          </w:p>
        </w:tc>
        <w:tc>
          <w:tcPr>
            <w:tcW w:w="992" w:type="dxa"/>
            <w:vAlign w:val="bottom"/>
          </w:tcPr>
          <w:p w14:paraId="3C70BB81"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4BD618C2" w14:textId="77777777" w:rsidR="007568ED" w:rsidRPr="00B8257F" w:rsidRDefault="007568ED" w:rsidP="0049137E">
            <w:pPr>
              <w:rPr>
                <w:color w:val="000000"/>
                <w:sz w:val="18"/>
                <w:szCs w:val="18"/>
              </w:rPr>
            </w:pPr>
            <w:r>
              <w:rPr>
                <w:color w:val="000000"/>
                <w:sz w:val="18"/>
                <w:szCs w:val="18"/>
              </w:rPr>
              <w:t>Review and case study</w:t>
            </w:r>
          </w:p>
        </w:tc>
        <w:tc>
          <w:tcPr>
            <w:tcW w:w="1701" w:type="dxa"/>
            <w:vAlign w:val="bottom"/>
          </w:tcPr>
          <w:p w14:paraId="6F809C98" w14:textId="77777777" w:rsidR="007568ED" w:rsidRPr="00B8257F" w:rsidRDefault="007568ED" w:rsidP="0049137E">
            <w:pPr>
              <w:rPr>
                <w:color w:val="000000"/>
                <w:sz w:val="18"/>
                <w:szCs w:val="18"/>
              </w:rPr>
            </w:pPr>
            <w:r w:rsidRPr="00B8257F">
              <w:rPr>
                <w:color w:val="000000"/>
                <w:sz w:val="18"/>
                <w:szCs w:val="18"/>
              </w:rPr>
              <w:t>Health care professionals</w:t>
            </w:r>
            <w:r>
              <w:rPr>
                <w:color w:val="000000"/>
                <w:sz w:val="18"/>
                <w:szCs w:val="18"/>
              </w:rPr>
              <w:t>.</w:t>
            </w:r>
          </w:p>
        </w:tc>
        <w:tc>
          <w:tcPr>
            <w:tcW w:w="3544" w:type="dxa"/>
            <w:vAlign w:val="bottom"/>
          </w:tcPr>
          <w:p w14:paraId="3404766B" w14:textId="77777777" w:rsidR="007568ED" w:rsidRPr="00227A9B" w:rsidRDefault="007568ED" w:rsidP="0049137E">
            <w:pPr>
              <w:rPr>
                <w:color w:val="000000"/>
                <w:sz w:val="18"/>
                <w:szCs w:val="18"/>
              </w:rPr>
            </w:pPr>
            <w:r w:rsidRPr="00227A9B">
              <w:rPr>
                <w:color w:val="000000"/>
                <w:sz w:val="18"/>
                <w:szCs w:val="18"/>
              </w:rPr>
              <w:t>Frequency of the behaviour, developmental considerations, and the level of harm may help health care professionals assess whether the sexual behaviour is typical or problematic</w:t>
            </w:r>
            <w:r>
              <w:rPr>
                <w:color w:val="000000"/>
                <w:sz w:val="18"/>
                <w:szCs w:val="18"/>
              </w:rPr>
              <w:t>.</w:t>
            </w:r>
          </w:p>
        </w:tc>
        <w:tc>
          <w:tcPr>
            <w:tcW w:w="3883" w:type="dxa"/>
            <w:vAlign w:val="bottom"/>
          </w:tcPr>
          <w:p w14:paraId="2A3FC2CF" w14:textId="77777777" w:rsidR="007568ED" w:rsidRPr="00227A9B" w:rsidRDefault="007568ED" w:rsidP="0049137E">
            <w:pPr>
              <w:rPr>
                <w:color w:val="000000"/>
                <w:sz w:val="18"/>
                <w:szCs w:val="18"/>
              </w:rPr>
            </w:pPr>
            <w:r w:rsidRPr="00227A9B">
              <w:rPr>
                <w:color w:val="000000"/>
                <w:sz w:val="18"/>
                <w:szCs w:val="18"/>
              </w:rPr>
              <w:t xml:space="preserve">Actions that children aged 12 years and younger engage in that are developmentally inappropriate, involve sexual body parts, and may be harmful to themselves or others (Chaffin et al., 2008). </w:t>
            </w:r>
          </w:p>
        </w:tc>
      </w:tr>
      <w:tr w:rsidR="007568ED" w:rsidRPr="00E15167" w14:paraId="645248EC" w14:textId="77777777" w:rsidTr="0049137E">
        <w:tc>
          <w:tcPr>
            <w:tcW w:w="1276" w:type="dxa"/>
            <w:vAlign w:val="bottom"/>
          </w:tcPr>
          <w:p w14:paraId="78A6CEB5" w14:textId="77777777" w:rsidR="007568ED" w:rsidRPr="00B8257F" w:rsidRDefault="007568ED" w:rsidP="0049137E">
            <w:pPr>
              <w:rPr>
                <w:color w:val="000000"/>
                <w:sz w:val="18"/>
                <w:szCs w:val="18"/>
              </w:rPr>
            </w:pPr>
            <w:r w:rsidRPr="00B8257F">
              <w:rPr>
                <w:color w:val="000000"/>
                <w:sz w:val="18"/>
                <w:szCs w:val="18"/>
              </w:rPr>
              <w:lastRenderedPageBreak/>
              <w:t>Morrill &amp; Bachman</w:t>
            </w:r>
          </w:p>
        </w:tc>
        <w:tc>
          <w:tcPr>
            <w:tcW w:w="851" w:type="dxa"/>
            <w:vAlign w:val="bottom"/>
          </w:tcPr>
          <w:p w14:paraId="3254F4E9" w14:textId="77777777" w:rsidR="007568ED" w:rsidRPr="00B8257F" w:rsidRDefault="007568ED" w:rsidP="0049137E">
            <w:pPr>
              <w:rPr>
                <w:color w:val="000000"/>
                <w:sz w:val="18"/>
                <w:szCs w:val="18"/>
              </w:rPr>
            </w:pPr>
            <w:r w:rsidRPr="00B8257F">
              <w:rPr>
                <w:color w:val="000000"/>
                <w:sz w:val="18"/>
                <w:szCs w:val="18"/>
              </w:rPr>
              <w:t>2013</w:t>
            </w:r>
          </w:p>
        </w:tc>
        <w:tc>
          <w:tcPr>
            <w:tcW w:w="992" w:type="dxa"/>
            <w:vAlign w:val="bottom"/>
          </w:tcPr>
          <w:p w14:paraId="00444B91"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5713A0A3" w14:textId="77777777" w:rsidR="007568ED" w:rsidRPr="00B8257F" w:rsidRDefault="007568ED" w:rsidP="0049137E">
            <w:pPr>
              <w:rPr>
                <w:color w:val="000000"/>
                <w:sz w:val="18"/>
                <w:szCs w:val="18"/>
              </w:rPr>
            </w:pPr>
            <w:r>
              <w:rPr>
                <w:color w:val="000000"/>
                <w:sz w:val="18"/>
                <w:szCs w:val="18"/>
              </w:rPr>
              <w:t>Exploratory</w:t>
            </w:r>
          </w:p>
        </w:tc>
        <w:tc>
          <w:tcPr>
            <w:tcW w:w="1701" w:type="dxa"/>
            <w:vAlign w:val="bottom"/>
          </w:tcPr>
          <w:p w14:paraId="27067871" w14:textId="77777777" w:rsidR="007568ED" w:rsidRPr="00B8257F" w:rsidRDefault="007568ED" w:rsidP="0049137E">
            <w:pPr>
              <w:rPr>
                <w:color w:val="000000"/>
                <w:sz w:val="18"/>
                <w:szCs w:val="18"/>
              </w:rPr>
            </w:pPr>
            <w:r w:rsidRPr="00B8257F">
              <w:rPr>
                <w:color w:val="000000"/>
                <w:sz w:val="18"/>
                <w:szCs w:val="18"/>
              </w:rPr>
              <w:t>Undergraduate and graduate students</w:t>
            </w:r>
            <w:r>
              <w:rPr>
                <w:color w:val="000000"/>
                <w:sz w:val="18"/>
                <w:szCs w:val="18"/>
              </w:rPr>
              <w:t>.</w:t>
            </w:r>
          </w:p>
        </w:tc>
        <w:tc>
          <w:tcPr>
            <w:tcW w:w="3544" w:type="dxa"/>
            <w:vAlign w:val="bottom"/>
          </w:tcPr>
          <w:p w14:paraId="3E474624" w14:textId="77777777" w:rsidR="007568ED" w:rsidRPr="003149AB" w:rsidRDefault="007568ED" w:rsidP="0049137E">
            <w:pPr>
              <w:rPr>
                <w:color w:val="000000"/>
                <w:sz w:val="18"/>
                <w:szCs w:val="18"/>
              </w:rPr>
            </w:pPr>
            <w:r w:rsidRPr="003149AB">
              <w:rPr>
                <w:color w:val="000000"/>
                <w:sz w:val="18"/>
                <w:szCs w:val="18"/>
              </w:rPr>
              <w:t>No gender differences relating to surviving sibling abuse or perpetrating emotional and physical abuse, whereas women had a significantly higher rate of perpetration of sibling sexual abuse.</w:t>
            </w:r>
          </w:p>
        </w:tc>
        <w:tc>
          <w:tcPr>
            <w:tcW w:w="3883" w:type="dxa"/>
            <w:vAlign w:val="bottom"/>
          </w:tcPr>
          <w:p w14:paraId="4F5AAAAB" w14:textId="77777777" w:rsidR="007568ED" w:rsidRPr="003149AB" w:rsidRDefault="007568ED" w:rsidP="0049137E">
            <w:pPr>
              <w:rPr>
                <w:color w:val="000000"/>
                <w:sz w:val="18"/>
                <w:szCs w:val="18"/>
              </w:rPr>
            </w:pPr>
            <w:r w:rsidRPr="003149AB">
              <w:rPr>
                <w:color w:val="000000"/>
                <w:sz w:val="18"/>
                <w:szCs w:val="18"/>
              </w:rPr>
              <w:t xml:space="preserve">Sexual behaviour between siblings that is not age appropriate, not transitory, and not motivated by developmentally appropriate curiosity (Caffaro &amp; Con-Caffaro, 1998). </w:t>
            </w:r>
          </w:p>
        </w:tc>
      </w:tr>
      <w:tr w:rsidR="007568ED" w:rsidRPr="00E15167" w14:paraId="01A7552A" w14:textId="77777777" w:rsidTr="0049137E">
        <w:tc>
          <w:tcPr>
            <w:tcW w:w="1276" w:type="dxa"/>
            <w:vAlign w:val="bottom"/>
          </w:tcPr>
          <w:p w14:paraId="43C467AA" w14:textId="77777777" w:rsidR="007568ED" w:rsidRPr="00B8257F" w:rsidRDefault="007568ED" w:rsidP="0049137E">
            <w:pPr>
              <w:rPr>
                <w:color w:val="000000"/>
                <w:sz w:val="18"/>
                <w:szCs w:val="18"/>
              </w:rPr>
            </w:pPr>
            <w:r w:rsidRPr="00B8257F">
              <w:rPr>
                <w:color w:val="000000"/>
                <w:sz w:val="18"/>
                <w:szCs w:val="18"/>
              </w:rPr>
              <w:t>National Centre on Child, Abuse and Neglect</w:t>
            </w:r>
          </w:p>
        </w:tc>
        <w:tc>
          <w:tcPr>
            <w:tcW w:w="851" w:type="dxa"/>
            <w:vAlign w:val="bottom"/>
          </w:tcPr>
          <w:p w14:paraId="60C9CE1B" w14:textId="77777777" w:rsidR="007568ED" w:rsidRPr="00B8257F" w:rsidRDefault="007568ED" w:rsidP="0049137E">
            <w:pPr>
              <w:rPr>
                <w:color w:val="000000"/>
                <w:sz w:val="18"/>
                <w:szCs w:val="18"/>
              </w:rPr>
            </w:pPr>
            <w:r w:rsidRPr="00B8257F">
              <w:rPr>
                <w:color w:val="000000"/>
                <w:sz w:val="18"/>
                <w:szCs w:val="18"/>
              </w:rPr>
              <w:t>1991</w:t>
            </w:r>
          </w:p>
        </w:tc>
        <w:tc>
          <w:tcPr>
            <w:tcW w:w="992" w:type="dxa"/>
            <w:vAlign w:val="bottom"/>
          </w:tcPr>
          <w:p w14:paraId="38F4CA7C"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2208C75F" w14:textId="77777777" w:rsidR="007568ED" w:rsidRPr="00B8257F" w:rsidRDefault="007568ED" w:rsidP="0049137E">
            <w:pPr>
              <w:rPr>
                <w:color w:val="000000"/>
                <w:sz w:val="18"/>
                <w:szCs w:val="18"/>
              </w:rPr>
            </w:pPr>
            <w:r>
              <w:rPr>
                <w:color w:val="000000"/>
                <w:sz w:val="18"/>
                <w:szCs w:val="18"/>
              </w:rPr>
              <w:t xml:space="preserve">Report. </w:t>
            </w:r>
          </w:p>
        </w:tc>
        <w:tc>
          <w:tcPr>
            <w:tcW w:w="1701" w:type="dxa"/>
            <w:vAlign w:val="bottom"/>
          </w:tcPr>
          <w:p w14:paraId="45D55690" w14:textId="77777777" w:rsidR="007568ED" w:rsidRPr="00B8257F" w:rsidRDefault="007568ED" w:rsidP="0049137E">
            <w:pPr>
              <w:rPr>
                <w:color w:val="000000"/>
                <w:sz w:val="18"/>
                <w:szCs w:val="18"/>
              </w:rPr>
            </w:pPr>
            <w:r w:rsidRPr="00B8257F">
              <w:rPr>
                <w:color w:val="000000"/>
                <w:sz w:val="18"/>
                <w:szCs w:val="18"/>
              </w:rPr>
              <w:t>Families</w:t>
            </w:r>
            <w:r>
              <w:rPr>
                <w:color w:val="000000"/>
                <w:sz w:val="18"/>
                <w:szCs w:val="18"/>
              </w:rPr>
              <w:t>.</w:t>
            </w:r>
          </w:p>
        </w:tc>
        <w:tc>
          <w:tcPr>
            <w:tcW w:w="3544" w:type="dxa"/>
            <w:vAlign w:val="bottom"/>
          </w:tcPr>
          <w:p w14:paraId="24669DFE" w14:textId="77777777" w:rsidR="007568ED" w:rsidRPr="00E51488" w:rsidRDefault="007568ED" w:rsidP="0049137E">
            <w:pPr>
              <w:rPr>
                <w:color w:val="000000"/>
                <w:sz w:val="18"/>
                <w:szCs w:val="18"/>
              </w:rPr>
            </w:pPr>
            <w:r>
              <w:rPr>
                <w:color w:val="000000"/>
                <w:sz w:val="18"/>
                <w:szCs w:val="18"/>
              </w:rPr>
              <w:t xml:space="preserve">Report on family violence issues. </w:t>
            </w:r>
          </w:p>
        </w:tc>
        <w:tc>
          <w:tcPr>
            <w:tcW w:w="3883" w:type="dxa"/>
            <w:vAlign w:val="bottom"/>
          </w:tcPr>
          <w:p w14:paraId="0FC7DE49" w14:textId="77777777" w:rsidR="007568ED" w:rsidRPr="00031E08" w:rsidRDefault="007568ED" w:rsidP="0049137E">
            <w:pPr>
              <w:rPr>
                <w:color w:val="000000"/>
                <w:sz w:val="18"/>
                <w:szCs w:val="18"/>
              </w:rPr>
            </w:pPr>
            <w:r w:rsidRPr="00031E08">
              <w:rPr>
                <w:color w:val="000000"/>
                <w:sz w:val="18"/>
                <w:szCs w:val="18"/>
              </w:rPr>
              <w:t xml:space="preserve">Sexual acts between siblings, when one sibling is significantly older than the other, are considered sexual abuse. </w:t>
            </w:r>
          </w:p>
        </w:tc>
      </w:tr>
      <w:tr w:rsidR="007568ED" w:rsidRPr="00E15167" w14:paraId="0A2FFA5E" w14:textId="77777777" w:rsidTr="0049137E">
        <w:tc>
          <w:tcPr>
            <w:tcW w:w="1276" w:type="dxa"/>
            <w:vAlign w:val="bottom"/>
          </w:tcPr>
          <w:p w14:paraId="0B7ADA0B" w14:textId="77777777" w:rsidR="007568ED" w:rsidRPr="00B8257F" w:rsidRDefault="007568ED" w:rsidP="0049137E">
            <w:pPr>
              <w:rPr>
                <w:color w:val="000000"/>
                <w:sz w:val="18"/>
                <w:szCs w:val="18"/>
              </w:rPr>
            </w:pPr>
            <w:r w:rsidRPr="00B8257F">
              <w:rPr>
                <w:color w:val="000000"/>
                <w:sz w:val="18"/>
                <w:szCs w:val="18"/>
              </w:rPr>
              <w:t xml:space="preserve">O'Brien </w:t>
            </w:r>
          </w:p>
        </w:tc>
        <w:tc>
          <w:tcPr>
            <w:tcW w:w="851" w:type="dxa"/>
            <w:vAlign w:val="bottom"/>
          </w:tcPr>
          <w:p w14:paraId="030B8ACD" w14:textId="77777777" w:rsidR="007568ED" w:rsidRPr="00B8257F" w:rsidRDefault="007568ED" w:rsidP="0049137E">
            <w:pPr>
              <w:rPr>
                <w:color w:val="000000"/>
                <w:sz w:val="18"/>
                <w:szCs w:val="18"/>
              </w:rPr>
            </w:pPr>
            <w:r w:rsidRPr="00B8257F">
              <w:rPr>
                <w:color w:val="000000"/>
                <w:sz w:val="18"/>
                <w:szCs w:val="18"/>
              </w:rPr>
              <w:t>1991</w:t>
            </w:r>
          </w:p>
        </w:tc>
        <w:tc>
          <w:tcPr>
            <w:tcW w:w="992" w:type="dxa"/>
            <w:vAlign w:val="bottom"/>
          </w:tcPr>
          <w:p w14:paraId="6CD89F4B"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4D63E703" w14:textId="77777777" w:rsidR="007568ED" w:rsidRPr="00B8257F" w:rsidRDefault="007568ED" w:rsidP="0049137E">
            <w:pPr>
              <w:rPr>
                <w:color w:val="000000"/>
                <w:sz w:val="18"/>
                <w:szCs w:val="18"/>
              </w:rPr>
            </w:pPr>
            <w:r w:rsidRPr="00B8257F">
              <w:rPr>
                <w:color w:val="000000"/>
                <w:sz w:val="18"/>
                <w:szCs w:val="18"/>
              </w:rPr>
              <w:t xml:space="preserve">Book </w:t>
            </w:r>
          </w:p>
        </w:tc>
        <w:tc>
          <w:tcPr>
            <w:tcW w:w="1701" w:type="dxa"/>
            <w:vAlign w:val="bottom"/>
          </w:tcPr>
          <w:p w14:paraId="0CA24079" w14:textId="77777777" w:rsidR="007568ED" w:rsidRPr="00B8257F" w:rsidRDefault="007568ED" w:rsidP="0049137E">
            <w:pPr>
              <w:rPr>
                <w:color w:val="000000"/>
                <w:sz w:val="18"/>
                <w:szCs w:val="18"/>
              </w:rPr>
            </w:pPr>
            <w:r w:rsidRPr="00B8257F">
              <w:rPr>
                <w:color w:val="000000"/>
                <w:sz w:val="18"/>
                <w:szCs w:val="18"/>
              </w:rPr>
              <w:t>Siblings</w:t>
            </w:r>
            <w:r>
              <w:rPr>
                <w:color w:val="000000"/>
                <w:sz w:val="18"/>
                <w:szCs w:val="18"/>
              </w:rPr>
              <w:t>.</w:t>
            </w:r>
          </w:p>
        </w:tc>
        <w:tc>
          <w:tcPr>
            <w:tcW w:w="3544" w:type="dxa"/>
            <w:vAlign w:val="bottom"/>
          </w:tcPr>
          <w:p w14:paraId="47902864" w14:textId="77777777" w:rsidR="007568ED" w:rsidRPr="00277993" w:rsidRDefault="007568ED" w:rsidP="0049137E">
            <w:pPr>
              <w:rPr>
                <w:color w:val="000000"/>
                <w:sz w:val="18"/>
                <w:szCs w:val="18"/>
              </w:rPr>
            </w:pPr>
            <w:r w:rsidRPr="00277993">
              <w:rPr>
                <w:color w:val="000000"/>
                <w:sz w:val="18"/>
                <w:szCs w:val="18"/>
              </w:rPr>
              <w:t xml:space="preserve">Book chapter on sibling incest. </w:t>
            </w:r>
          </w:p>
        </w:tc>
        <w:tc>
          <w:tcPr>
            <w:tcW w:w="3883" w:type="dxa"/>
            <w:vAlign w:val="bottom"/>
          </w:tcPr>
          <w:p w14:paraId="006A5448" w14:textId="77777777" w:rsidR="007568ED" w:rsidRPr="00277993" w:rsidRDefault="007568ED" w:rsidP="0049137E">
            <w:pPr>
              <w:rPr>
                <w:color w:val="000000"/>
                <w:sz w:val="18"/>
                <w:szCs w:val="18"/>
              </w:rPr>
            </w:pPr>
            <w:r w:rsidRPr="00277993">
              <w:rPr>
                <w:color w:val="000000"/>
                <w:sz w:val="18"/>
                <w:szCs w:val="18"/>
              </w:rPr>
              <w:t xml:space="preserve">Sexual behaviour between siblings that is exploitative in nature due to a significant age difference or where force, violence, or intimidation is employed. </w:t>
            </w:r>
          </w:p>
        </w:tc>
      </w:tr>
      <w:tr w:rsidR="007568ED" w:rsidRPr="00E15167" w14:paraId="3CDFC215" w14:textId="77777777" w:rsidTr="0049137E">
        <w:tc>
          <w:tcPr>
            <w:tcW w:w="1276" w:type="dxa"/>
            <w:vAlign w:val="bottom"/>
          </w:tcPr>
          <w:p w14:paraId="6DA4A211" w14:textId="77777777" w:rsidR="007568ED" w:rsidRPr="00B8257F" w:rsidRDefault="007568ED" w:rsidP="0049137E">
            <w:pPr>
              <w:rPr>
                <w:color w:val="000000"/>
                <w:sz w:val="18"/>
                <w:szCs w:val="18"/>
              </w:rPr>
            </w:pPr>
            <w:r w:rsidRPr="00B8257F">
              <w:rPr>
                <w:color w:val="000000"/>
                <w:sz w:val="18"/>
                <w:szCs w:val="18"/>
              </w:rPr>
              <w:t>Offermann</w:t>
            </w:r>
            <w:r>
              <w:rPr>
                <w:color w:val="000000"/>
                <w:sz w:val="18"/>
                <w:szCs w:val="18"/>
              </w:rPr>
              <w:t xml:space="preserve"> et al.</w:t>
            </w:r>
          </w:p>
        </w:tc>
        <w:tc>
          <w:tcPr>
            <w:tcW w:w="851" w:type="dxa"/>
            <w:vAlign w:val="bottom"/>
          </w:tcPr>
          <w:p w14:paraId="5FEA5B2D" w14:textId="77777777" w:rsidR="007568ED" w:rsidRPr="00B8257F" w:rsidRDefault="007568ED" w:rsidP="0049137E">
            <w:pPr>
              <w:rPr>
                <w:color w:val="000000"/>
                <w:sz w:val="18"/>
                <w:szCs w:val="18"/>
              </w:rPr>
            </w:pPr>
            <w:r w:rsidRPr="00B8257F">
              <w:rPr>
                <w:color w:val="000000"/>
                <w:sz w:val="18"/>
                <w:szCs w:val="18"/>
              </w:rPr>
              <w:t>2008</w:t>
            </w:r>
          </w:p>
        </w:tc>
        <w:tc>
          <w:tcPr>
            <w:tcW w:w="992" w:type="dxa"/>
            <w:vAlign w:val="bottom"/>
          </w:tcPr>
          <w:p w14:paraId="3CB8AC48"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13B62551"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4DC26220" w14:textId="77777777" w:rsidR="007568ED" w:rsidRPr="00B8257F" w:rsidRDefault="007568ED" w:rsidP="0049137E">
            <w:pPr>
              <w:rPr>
                <w:color w:val="000000"/>
                <w:sz w:val="18"/>
                <w:szCs w:val="18"/>
              </w:rPr>
            </w:pPr>
            <w:r w:rsidRPr="00B8257F">
              <w:rPr>
                <w:color w:val="000000"/>
                <w:sz w:val="18"/>
                <w:szCs w:val="18"/>
              </w:rPr>
              <w:t>Children who have been sexually abused and now display PSB</w:t>
            </w:r>
            <w:r>
              <w:rPr>
                <w:color w:val="000000"/>
                <w:sz w:val="18"/>
                <w:szCs w:val="18"/>
              </w:rPr>
              <w:t xml:space="preserve">. </w:t>
            </w:r>
          </w:p>
        </w:tc>
        <w:tc>
          <w:tcPr>
            <w:tcW w:w="3544" w:type="dxa"/>
            <w:vAlign w:val="bottom"/>
          </w:tcPr>
          <w:p w14:paraId="353B4D54" w14:textId="77777777" w:rsidR="007568ED" w:rsidRPr="002B1BA7" w:rsidRDefault="007568ED" w:rsidP="0049137E">
            <w:pPr>
              <w:rPr>
                <w:color w:val="000000"/>
                <w:sz w:val="18"/>
                <w:szCs w:val="18"/>
              </w:rPr>
            </w:pPr>
            <w:r w:rsidRPr="002B1BA7">
              <w:rPr>
                <w:color w:val="000000"/>
                <w:sz w:val="18"/>
                <w:szCs w:val="18"/>
              </w:rPr>
              <w:t xml:space="preserve">Preliminary results support effectiveness of SMART model in targeting PSB symptoms in young, sexually abused children. </w:t>
            </w:r>
          </w:p>
        </w:tc>
        <w:tc>
          <w:tcPr>
            <w:tcW w:w="3883" w:type="dxa"/>
            <w:vAlign w:val="bottom"/>
          </w:tcPr>
          <w:p w14:paraId="3F1251FA" w14:textId="77777777" w:rsidR="007568ED" w:rsidRPr="002B1BA7" w:rsidRDefault="007568ED" w:rsidP="0049137E">
            <w:pPr>
              <w:rPr>
                <w:color w:val="000000"/>
                <w:sz w:val="18"/>
                <w:szCs w:val="18"/>
              </w:rPr>
            </w:pPr>
            <w:r w:rsidRPr="002B1BA7">
              <w:rPr>
                <w:color w:val="000000"/>
                <w:sz w:val="18"/>
                <w:szCs w:val="18"/>
              </w:rPr>
              <w:t>Sexual behaviour is problematic if it placed the child at risk or violated social norms, behaviours that interfere with the child's development and relationships cause others to feel uncomfortable or are abusive or coercive indicate a need for therapeutic intervention (Ryan, 2000</w:t>
            </w:r>
            <w:r>
              <w:rPr>
                <w:color w:val="000000"/>
                <w:sz w:val="18"/>
                <w:szCs w:val="18"/>
              </w:rPr>
              <w:t>a, 2000b</w:t>
            </w:r>
            <w:r w:rsidRPr="002B1BA7">
              <w:rPr>
                <w:color w:val="000000"/>
                <w:sz w:val="18"/>
                <w:szCs w:val="18"/>
              </w:rPr>
              <w:t xml:space="preserve">). </w:t>
            </w:r>
          </w:p>
        </w:tc>
      </w:tr>
      <w:tr w:rsidR="007568ED" w:rsidRPr="00E15167" w14:paraId="02F199DC" w14:textId="77777777" w:rsidTr="0049137E">
        <w:tc>
          <w:tcPr>
            <w:tcW w:w="1276" w:type="dxa"/>
            <w:vAlign w:val="bottom"/>
          </w:tcPr>
          <w:p w14:paraId="6F25666F" w14:textId="77777777" w:rsidR="007568ED" w:rsidRPr="00E36015" w:rsidRDefault="007568ED" w:rsidP="0049137E">
            <w:pPr>
              <w:rPr>
                <w:color w:val="FF0000"/>
                <w:sz w:val="18"/>
                <w:szCs w:val="18"/>
              </w:rPr>
            </w:pPr>
            <w:r w:rsidRPr="00E36015">
              <w:rPr>
                <w:color w:val="000000" w:themeColor="text1"/>
                <w:sz w:val="18"/>
                <w:szCs w:val="18"/>
              </w:rPr>
              <w:t>Pourliakas et al.</w:t>
            </w:r>
          </w:p>
        </w:tc>
        <w:tc>
          <w:tcPr>
            <w:tcW w:w="851" w:type="dxa"/>
            <w:vAlign w:val="bottom"/>
          </w:tcPr>
          <w:p w14:paraId="08D7A31E" w14:textId="77777777" w:rsidR="007568ED" w:rsidRPr="00B8257F" w:rsidRDefault="007568ED" w:rsidP="0049137E">
            <w:pPr>
              <w:rPr>
                <w:color w:val="000000"/>
                <w:sz w:val="18"/>
                <w:szCs w:val="18"/>
              </w:rPr>
            </w:pPr>
            <w:r w:rsidRPr="00B8257F">
              <w:rPr>
                <w:color w:val="000000"/>
                <w:sz w:val="18"/>
                <w:szCs w:val="18"/>
              </w:rPr>
              <w:t>2016</w:t>
            </w:r>
          </w:p>
        </w:tc>
        <w:tc>
          <w:tcPr>
            <w:tcW w:w="992" w:type="dxa"/>
            <w:vAlign w:val="bottom"/>
          </w:tcPr>
          <w:p w14:paraId="539973DD" w14:textId="77777777" w:rsidR="007568ED" w:rsidRPr="00B8257F" w:rsidRDefault="007568ED" w:rsidP="0049137E">
            <w:pPr>
              <w:rPr>
                <w:color w:val="000000"/>
                <w:sz w:val="18"/>
                <w:szCs w:val="18"/>
              </w:rPr>
            </w:pPr>
            <w:r w:rsidRPr="00B8257F">
              <w:rPr>
                <w:color w:val="000000"/>
                <w:sz w:val="18"/>
                <w:szCs w:val="18"/>
              </w:rPr>
              <w:t>Australia</w:t>
            </w:r>
          </w:p>
        </w:tc>
        <w:tc>
          <w:tcPr>
            <w:tcW w:w="1701" w:type="dxa"/>
            <w:vAlign w:val="bottom"/>
          </w:tcPr>
          <w:p w14:paraId="40FEC771" w14:textId="77777777" w:rsidR="007568ED" w:rsidRPr="00B8257F" w:rsidRDefault="007568ED" w:rsidP="0049137E">
            <w:pPr>
              <w:rPr>
                <w:color w:val="000000"/>
                <w:sz w:val="18"/>
                <w:szCs w:val="18"/>
              </w:rPr>
            </w:pPr>
            <w:r w:rsidRPr="00B8257F">
              <w:rPr>
                <w:color w:val="000000"/>
                <w:sz w:val="18"/>
                <w:szCs w:val="18"/>
              </w:rPr>
              <w:t>Rapid evidence review</w:t>
            </w:r>
            <w:r>
              <w:rPr>
                <w:color w:val="000000"/>
                <w:sz w:val="18"/>
                <w:szCs w:val="18"/>
              </w:rPr>
              <w:t>.</w:t>
            </w:r>
          </w:p>
        </w:tc>
        <w:tc>
          <w:tcPr>
            <w:tcW w:w="1701" w:type="dxa"/>
            <w:vAlign w:val="bottom"/>
          </w:tcPr>
          <w:p w14:paraId="093611F2" w14:textId="77777777" w:rsidR="007568ED" w:rsidRPr="00B8257F" w:rsidRDefault="007568ED" w:rsidP="0049137E">
            <w:pPr>
              <w:rPr>
                <w:color w:val="000000"/>
                <w:sz w:val="18"/>
                <w:szCs w:val="18"/>
              </w:rPr>
            </w:pPr>
            <w:r w:rsidRPr="00B8257F">
              <w:rPr>
                <w:color w:val="000000"/>
                <w:sz w:val="18"/>
                <w:szCs w:val="18"/>
              </w:rPr>
              <w:t>Children and young people in out-of-home care</w:t>
            </w:r>
            <w:r>
              <w:rPr>
                <w:color w:val="000000"/>
                <w:sz w:val="18"/>
                <w:szCs w:val="18"/>
              </w:rPr>
              <w:t>.</w:t>
            </w:r>
          </w:p>
        </w:tc>
        <w:tc>
          <w:tcPr>
            <w:tcW w:w="3544" w:type="dxa"/>
            <w:vAlign w:val="bottom"/>
          </w:tcPr>
          <w:p w14:paraId="7A5B26DC" w14:textId="77777777" w:rsidR="007568ED" w:rsidRPr="007E6C31" w:rsidRDefault="007568ED" w:rsidP="0049137E">
            <w:pPr>
              <w:rPr>
                <w:color w:val="000000"/>
                <w:sz w:val="18"/>
                <w:szCs w:val="18"/>
              </w:rPr>
            </w:pPr>
            <w:r w:rsidRPr="007E6C31">
              <w:rPr>
                <w:color w:val="000000"/>
                <w:sz w:val="18"/>
                <w:szCs w:val="18"/>
              </w:rPr>
              <w:t xml:space="preserve">CBT may have some benefit, but MST may have greater gains in the treatment of children engaged in PSB. </w:t>
            </w:r>
          </w:p>
        </w:tc>
        <w:tc>
          <w:tcPr>
            <w:tcW w:w="3883" w:type="dxa"/>
            <w:vAlign w:val="bottom"/>
          </w:tcPr>
          <w:p w14:paraId="15EEBDBC" w14:textId="77777777" w:rsidR="007568ED" w:rsidRPr="00367B6F" w:rsidRDefault="007568ED" w:rsidP="0049137E">
            <w:pPr>
              <w:rPr>
                <w:color w:val="000000"/>
                <w:sz w:val="18"/>
                <w:szCs w:val="18"/>
              </w:rPr>
            </w:pPr>
            <w:r w:rsidRPr="00367B6F">
              <w:rPr>
                <w:color w:val="000000"/>
                <w:sz w:val="18"/>
                <w:szCs w:val="18"/>
              </w:rPr>
              <w:t>Sexual behaviour that is outside the normal developmental activity and has a detrimental effect on a child or young person's engagement in everyday tasks (NSW Department of Health, 200</w:t>
            </w:r>
            <w:r>
              <w:rPr>
                <w:color w:val="000000"/>
                <w:sz w:val="18"/>
                <w:szCs w:val="18"/>
              </w:rPr>
              <w:t xml:space="preserve">5; Staiger, 2005). </w:t>
            </w:r>
          </w:p>
        </w:tc>
      </w:tr>
      <w:tr w:rsidR="007568ED" w:rsidRPr="00E15167" w14:paraId="5756819F" w14:textId="77777777" w:rsidTr="0049137E">
        <w:tc>
          <w:tcPr>
            <w:tcW w:w="1276" w:type="dxa"/>
            <w:vAlign w:val="bottom"/>
          </w:tcPr>
          <w:p w14:paraId="09A8481E" w14:textId="77777777" w:rsidR="007568ED" w:rsidRPr="00E36015" w:rsidRDefault="007568ED" w:rsidP="0049137E">
            <w:pPr>
              <w:rPr>
                <w:color w:val="000000" w:themeColor="text1"/>
                <w:sz w:val="18"/>
                <w:szCs w:val="18"/>
              </w:rPr>
            </w:pPr>
            <w:r w:rsidRPr="00B8257F">
              <w:rPr>
                <w:color w:val="000000"/>
                <w:sz w:val="18"/>
                <w:szCs w:val="18"/>
              </w:rPr>
              <w:t>Pithers</w:t>
            </w:r>
            <w:r>
              <w:rPr>
                <w:color w:val="000000"/>
                <w:sz w:val="18"/>
                <w:szCs w:val="18"/>
              </w:rPr>
              <w:t xml:space="preserve"> et al.</w:t>
            </w:r>
          </w:p>
        </w:tc>
        <w:tc>
          <w:tcPr>
            <w:tcW w:w="851" w:type="dxa"/>
            <w:vAlign w:val="bottom"/>
          </w:tcPr>
          <w:p w14:paraId="17E36D69" w14:textId="77777777" w:rsidR="007568ED" w:rsidRPr="00B8257F" w:rsidRDefault="007568ED" w:rsidP="0049137E">
            <w:pPr>
              <w:rPr>
                <w:color w:val="000000"/>
                <w:sz w:val="18"/>
                <w:szCs w:val="18"/>
              </w:rPr>
            </w:pPr>
            <w:r w:rsidRPr="00B8257F">
              <w:rPr>
                <w:color w:val="000000"/>
                <w:sz w:val="18"/>
                <w:szCs w:val="18"/>
              </w:rPr>
              <w:t>1998</w:t>
            </w:r>
          </w:p>
        </w:tc>
        <w:tc>
          <w:tcPr>
            <w:tcW w:w="992" w:type="dxa"/>
            <w:vAlign w:val="bottom"/>
          </w:tcPr>
          <w:p w14:paraId="0AE91CB2" w14:textId="77777777" w:rsidR="007568ED" w:rsidRPr="00B8257F" w:rsidRDefault="007568ED" w:rsidP="0049137E">
            <w:pPr>
              <w:rPr>
                <w:color w:val="000000"/>
                <w:sz w:val="18"/>
                <w:szCs w:val="18"/>
              </w:rPr>
            </w:pPr>
            <w:r w:rsidRPr="00B8257F">
              <w:rPr>
                <w:color w:val="000000"/>
                <w:sz w:val="18"/>
                <w:szCs w:val="18"/>
              </w:rPr>
              <w:t>Australia</w:t>
            </w:r>
          </w:p>
        </w:tc>
        <w:tc>
          <w:tcPr>
            <w:tcW w:w="1701" w:type="dxa"/>
            <w:vAlign w:val="bottom"/>
          </w:tcPr>
          <w:p w14:paraId="2BFE8ECD"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5FB91E28" w14:textId="77777777" w:rsidR="007568ED" w:rsidRPr="00B8257F" w:rsidRDefault="007568ED" w:rsidP="0049137E">
            <w:pPr>
              <w:rPr>
                <w:color w:val="000000"/>
                <w:sz w:val="18"/>
                <w:szCs w:val="18"/>
              </w:rPr>
            </w:pPr>
            <w:r w:rsidRPr="00B8257F">
              <w:rPr>
                <w:color w:val="000000"/>
                <w:sz w:val="18"/>
                <w:szCs w:val="18"/>
              </w:rPr>
              <w:t>Children with PSB</w:t>
            </w:r>
            <w:r>
              <w:rPr>
                <w:color w:val="000000"/>
                <w:sz w:val="18"/>
                <w:szCs w:val="18"/>
              </w:rPr>
              <w:t>.</w:t>
            </w:r>
          </w:p>
        </w:tc>
        <w:tc>
          <w:tcPr>
            <w:tcW w:w="3544" w:type="dxa"/>
            <w:vAlign w:val="bottom"/>
          </w:tcPr>
          <w:p w14:paraId="5BC6D842" w14:textId="77777777" w:rsidR="007568ED" w:rsidRPr="00067D75" w:rsidRDefault="007568ED" w:rsidP="0049137E">
            <w:pPr>
              <w:rPr>
                <w:color w:val="000000"/>
                <w:sz w:val="18"/>
                <w:szCs w:val="18"/>
              </w:rPr>
            </w:pPr>
            <w:r w:rsidRPr="00067D75">
              <w:rPr>
                <w:color w:val="000000"/>
                <w:sz w:val="18"/>
                <w:szCs w:val="18"/>
              </w:rPr>
              <w:t>Five distinct groups emerged from analysis that may help inform treatment - sexually aggressive, non</w:t>
            </w:r>
            <w:r>
              <w:rPr>
                <w:color w:val="000000"/>
                <w:sz w:val="18"/>
                <w:szCs w:val="18"/>
              </w:rPr>
              <w:t>-</w:t>
            </w:r>
            <w:r w:rsidRPr="00067D75">
              <w:rPr>
                <w:color w:val="000000"/>
                <w:sz w:val="18"/>
                <w:szCs w:val="18"/>
              </w:rPr>
              <w:t xml:space="preserve">symptomatic, highly traumatised, rule breaker, abuse reactive. </w:t>
            </w:r>
          </w:p>
        </w:tc>
        <w:tc>
          <w:tcPr>
            <w:tcW w:w="3883" w:type="dxa"/>
            <w:vAlign w:val="bottom"/>
          </w:tcPr>
          <w:p w14:paraId="76633789" w14:textId="77777777" w:rsidR="007568ED" w:rsidRPr="008518AB" w:rsidRDefault="007568ED" w:rsidP="0049137E">
            <w:pPr>
              <w:rPr>
                <w:color w:val="000000"/>
                <w:sz w:val="18"/>
                <w:szCs w:val="18"/>
              </w:rPr>
            </w:pPr>
            <w:r w:rsidRPr="008518AB">
              <w:rPr>
                <w:color w:val="000000"/>
                <w:sz w:val="18"/>
                <w:szCs w:val="18"/>
              </w:rPr>
              <w:t xml:space="preserve">3 types (a) inappropriate sexual behaviour (theoretically might not suggest psychological disturbance or the need for intensive intervention, e.g. public masturbation, exposure, sexualised play), (b) developmentally precocious behaviour (developmentally unexpected attempts at intercourse that did not entail use of force), and (c) coercive sexual behaviour (involves use of force, or implied force, to gain victim submission (Berliner et al., 1986). </w:t>
            </w:r>
          </w:p>
        </w:tc>
      </w:tr>
      <w:tr w:rsidR="007568ED" w:rsidRPr="00E15167" w14:paraId="12EFA9C1" w14:textId="77777777" w:rsidTr="0049137E">
        <w:tc>
          <w:tcPr>
            <w:tcW w:w="1276" w:type="dxa"/>
            <w:vAlign w:val="bottom"/>
          </w:tcPr>
          <w:p w14:paraId="2CB79E88" w14:textId="77777777" w:rsidR="007568ED" w:rsidRPr="00E36015" w:rsidRDefault="007568ED" w:rsidP="0049137E">
            <w:pPr>
              <w:rPr>
                <w:color w:val="000000" w:themeColor="text1"/>
                <w:sz w:val="18"/>
                <w:szCs w:val="18"/>
              </w:rPr>
            </w:pPr>
            <w:r w:rsidRPr="00B8257F">
              <w:rPr>
                <w:color w:val="000000"/>
                <w:sz w:val="18"/>
                <w:szCs w:val="18"/>
              </w:rPr>
              <w:t>Pitre</w:t>
            </w:r>
            <w:r>
              <w:rPr>
                <w:color w:val="000000"/>
                <w:sz w:val="18"/>
                <w:szCs w:val="18"/>
              </w:rPr>
              <w:t xml:space="preserve"> et al.</w:t>
            </w:r>
          </w:p>
        </w:tc>
        <w:tc>
          <w:tcPr>
            <w:tcW w:w="851" w:type="dxa"/>
            <w:vAlign w:val="bottom"/>
          </w:tcPr>
          <w:p w14:paraId="1B49A538" w14:textId="77777777" w:rsidR="007568ED" w:rsidRPr="00B8257F" w:rsidRDefault="007568ED" w:rsidP="0049137E">
            <w:pPr>
              <w:rPr>
                <w:color w:val="000000"/>
                <w:sz w:val="18"/>
                <w:szCs w:val="18"/>
              </w:rPr>
            </w:pPr>
            <w:r w:rsidRPr="00B8257F">
              <w:rPr>
                <w:color w:val="000000"/>
                <w:sz w:val="18"/>
                <w:szCs w:val="18"/>
              </w:rPr>
              <w:t>2021</w:t>
            </w:r>
          </w:p>
        </w:tc>
        <w:tc>
          <w:tcPr>
            <w:tcW w:w="992" w:type="dxa"/>
            <w:vAlign w:val="bottom"/>
          </w:tcPr>
          <w:p w14:paraId="735418B4" w14:textId="77777777" w:rsidR="007568ED" w:rsidRPr="00B8257F" w:rsidRDefault="007568ED" w:rsidP="0049137E">
            <w:pPr>
              <w:rPr>
                <w:color w:val="000000"/>
                <w:sz w:val="18"/>
                <w:szCs w:val="18"/>
              </w:rPr>
            </w:pPr>
            <w:r w:rsidRPr="00B8257F">
              <w:rPr>
                <w:color w:val="000000"/>
                <w:sz w:val="18"/>
                <w:szCs w:val="18"/>
              </w:rPr>
              <w:t>France</w:t>
            </w:r>
          </w:p>
        </w:tc>
        <w:tc>
          <w:tcPr>
            <w:tcW w:w="1701" w:type="dxa"/>
            <w:vAlign w:val="bottom"/>
          </w:tcPr>
          <w:p w14:paraId="7C44968A" w14:textId="77777777" w:rsidR="007568ED" w:rsidRPr="00B8257F" w:rsidRDefault="007568ED" w:rsidP="0049137E">
            <w:pPr>
              <w:rPr>
                <w:color w:val="000000"/>
                <w:sz w:val="18"/>
                <w:szCs w:val="18"/>
              </w:rPr>
            </w:pPr>
            <w:r>
              <w:rPr>
                <w:color w:val="000000"/>
                <w:sz w:val="18"/>
                <w:szCs w:val="18"/>
              </w:rPr>
              <w:t>Cross-sectional</w:t>
            </w:r>
          </w:p>
        </w:tc>
        <w:tc>
          <w:tcPr>
            <w:tcW w:w="1701" w:type="dxa"/>
            <w:vAlign w:val="bottom"/>
          </w:tcPr>
          <w:p w14:paraId="6E5034B9" w14:textId="77777777" w:rsidR="007568ED" w:rsidRPr="00B8257F" w:rsidRDefault="007568ED" w:rsidP="0049137E">
            <w:pPr>
              <w:rPr>
                <w:color w:val="000000"/>
                <w:sz w:val="18"/>
                <w:szCs w:val="18"/>
              </w:rPr>
            </w:pPr>
            <w:r w:rsidRPr="00B8257F">
              <w:rPr>
                <w:color w:val="000000"/>
                <w:sz w:val="18"/>
                <w:szCs w:val="18"/>
              </w:rPr>
              <w:t>Children with PSB</w:t>
            </w:r>
            <w:r>
              <w:rPr>
                <w:color w:val="000000"/>
                <w:sz w:val="18"/>
                <w:szCs w:val="18"/>
              </w:rPr>
              <w:t>.</w:t>
            </w:r>
          </w:p>
        </w:tc>
        <w:tc>
          <w:tcPr>
            <w:tcW w:w="3544" w:type="dxa"/>
            <w:vAlign w:val="bottom"/>
          </w:tcPr>
          <w:p w14:paraId="1603A282" w14:textId="77777777" w:rsidR="007568ED" w:rsidRPr="003905B3" w:rsidRDefault="007568ED" w:rsidP="0049137E">
            <w:pPr>
              <w:rPr>
                <w:color w:val="000000"/>
                <w:sz w:val="18"/>
                <w:szCs w:val="18"/>
              </w:rPr>
            </w:pPr>
            <w:r w:rsidRPr="003905B3">
              <w:rPr>
                <w:color w:val="000000"/>
                <w:sz w:val="18"/>
                <w:szCs w:val="18"/>
              </w:rPr>
              <w:t>Heterogenous population, many have experienced significant challenges (e.g. victimisation, placements, other behaviour problems). Treatment resulted in significant decreases in the most problematic sexual behaviours, as well as other internalised and externalised behaviour problems.</w:t>
            </w:r>
          </w:p>
        </w:tc>
        <w:tc>
          <w:tcPr>
            <w:tcW w:w="3883" w:type="dxa"/>
            <w:vAlign w:val="bottom"/>
          </w:tcPr>
          <w:p w14:paraId="247E0E19" w14:textId="77777777" w:rsidR="007568ED" w:rsidRPr="003905B3" w:rsidRDefault="007568ED" w:rsidP="0049137E">
            <w:pPr>
              <w:rPr>
                <w:color w:val="000000"/>
                <w:sz w:val="18"/>
                <w:szCs w:val="18"/>
              </w:rPr>
            </w:pPr>
            <w:r w:rsidRPr="003905B3">
              <w:rPr>
                <w:color w:val="000000"/>
                <w:sz w:val="18"/>
                <w:szCs w:val="18"/>
              </w:rPr>
              <w:t xml:space="preserve">Children aged 12 and younger who initiate behaviours involving sexual body parts (i.e. genitals, anus, buttocks, breasts) that are developmentally inappropriate or potentially harmful to themselves or others (ATSA, 2006). </w:t>
            </w:r>
          </w:p>
        </w:tc>
      </w:tr>
      <w:tr w:rsidR="007568ED" w:rsidRPr="00E15167" w14:paraId="6560F6CB" w14:textId="77777777" w:rsidTr="0049137E">
        <w:tc>
          <w:tcPr>
            <w:tcW w:w="1276" w:type="dxa"/>
            <w:vAlign w:val="bottom"/>
          </w:tcPr>
          <w:p w14:paraId="0F500E55" w14:textId="77777777" w:rsidR="007568ED" w:rsidRPr="00E36015" w:rsidRDefault="007568ED" w:rsidP="0049137E">
            <w:pPr>
              <w:rPr>
                <w:color w:val="000000" w:themeColor="text1"/>
                <w:sz w:val="18"/>
                <w:szCs w:val="18"/>
              </w:rPr>
            </w:pPr>
            <w:r w:rsidRPr="00B8257F">
              <w:rPr>
                <w:color w:val="000000"/>
                <w:sz w:val="18"/>
                <w:szCs w:val="18"/>
              </w:rPr>
              <w:lastRenderedPageBreak/>
              <w:t>Pritchard</w:t>
            </w:r>
            <w:r>
              <w:rPr>
                <w:color w:val="000000"/>
                <w:sz w:val="18"/>
                <w:szCs w:val="18"/>
              </w:rPr>
              <w:t xml:space="preserve"> et al.</w:t>
            </w:r>
          </w:p>
        </w:tc>
        <w:tc>
          <w:tcPr>
            <w:tcW w:w="851" w:type="dxa"/>
            <w:vAlign w:val="bottom"/>
          </w:tcPr>
          <w:p w14:paraId="0D4295B8" w14:textId="77777777" w:rsidR="007568ED" w:rsidRPr="00B8257F" w:rsidRDefault="007568ED" w:rsidP="0049137E">
            <w:pPr>
              <w:rPr>
                <w:color w:val="000000"/>
                <w:sz w:val="18"/>
                <w:szCs w:val="18"/>
              </w:rPr>
            </w:pPr>
            <w:r w:rsidRPr="00B8257F">
              <w:rPr>
                <w:color w:val="000000"/>
                <w:sz w:val="18"/>
                <w:szCs w:val="18"/>
              </w:rPr>
              <w:t>2011</w:t>
            </w:r>
          </w:p>
        </w:tc>
        <w:tc>
          <w:tcPr>
            <w:tcW w:w="992" w:type="dxa"/>
            <w:vAlign w:val="bottom"/>
          </w:tcPr>
          <w:p w14:paraId="4E766838" w14:textId="77777777" w:rsidR="007568ED" w:rsidRPr="00B8257F" w:rsidRDefault="007568ED" w:rsidP="0049137E">
            <w:pPr>
              <w:rPr>
                <w:color w:val="000000"/>
                <w:sz w:val="18"/>
                <w:szCs w:val="18"/>
              </w:rPr>
            </w:pPr>
            <w:r w:rsidRPr="00B8257F">
              <w:rPr>
                <w:color w:val="000000"/>
                <w:sz w:val="18"/>
                <w:szCs w:val="18"/>
              </w:rPr>
              <w:t>UK</w:t>
            </w:r>
          </w:p>
        </w:tc>
        <w:tc>
          <w:tcPr>
            <w:tcW w:w="1701" w:type="dxa"/>
            <w:vAlign w:val="bottom"/>
          </w:tcPr>
          <w:p w14:paraId="2F8904E9" w14:textId="77777777" w:rsidR="007568ED" w:rsidRPr="00B8257F" w:rsidRDefault="007568ED" w:rsidP="0049137E">
            <w:pPr>
              <w:rPr>
                <w:color w:val="000000"/>
                <w:sz w:val="18"/>
                <w:szCs w:val="18"/>
              </w:rPr>
            </w:pPr>
            <w:r>
              <w:rPr>
                <w:color w:val="000000"/>
                <w:sz w:val="18"/>
                <w:szCs w:val="18"/>
              </w:rPr>
              <w:t xml:space="preserve">Case study. </w:t>
            </w:r>
          </w:p>
        </w:tc>
        <w:tc>
          <w:tcPr>
            <w:tcW w:w="1701" w:type="dxa"/>
            <w:vAlign w:val="bottom"/>
          </w:tcPr>
          <w:p w14:paraId="368E2CF2" w14:textId="77777777" w:rsidR="007568ED" w:rsidRPr="00B8257F" w:rsidRDefault="007568ED" w:rsidP="0049137E">
            <w:pPr>
              <w:rPr>
                <w:color w:val="000000"/>
                <w:sz w:val="18"/>
                <w:szCs w:val="18"/>
              </w:rPr>
            </w:pPr>
            <w:r w:rsidRPr="00B8257F">
              <w:rPr>
                <w:color w:val="000000"/>
                <w:sz w:val="18"/>
                <w:szCs w:val="18"/>
              </w:rPr>
              <w:t>1 x 16 year old boy and associated services</w:t>
            </w:r>
            <w:r>
              <w:rPr>
                <w:color w:val="000000"/>
                <w:sz w:val="18"/>
                <w:szCs w:val="18"/>
              </w:rPr>
              <w:t>.</w:t>
            </w:r>
          </w:p>
        </w:tc>
        <w:tc>
          <w:tcPr>
            <w:tcW w:w="3544" w:type="dxa"/>
            <w:vAlign w:val="bottom"/>
          </w:tcPr>
          <w:p w14:paraId="075F12A4" w14:textId="77777777" w:rsidR="007568ED" w:rsidRPr="00E72C79" w:rsidRDefault="007568ED" w:rsidP="0049137E">
            <w:pPr>
              <w:rPr>
                <w:color w:val="000000"/>
                <w:sz w:val="18"/>
                <w:szCs w:val="18"/>
              </w:rPr>
            </w:pPr>
            <w:r>
              <w:rPr>
                <w:color w:val="000000"/>
                <w:sz w:val="18"/>
                <w:szCs w:val="18"/>
              </w:rPr>
              <w:t>S</w:t>
            </w:r>
            <w:r w:rsidRPr="00E72C79">
              <w:rPr>
                <w:color w:val="000000"/>
                <w:sz w:val="18"/>
                <w:szCs w:val="18"/>
              </w:rPr>
              <w:t xml:space="preserve">ignificant results not found until week 49 when multiple component intervention used. Long term treatment </w:t>
            </w:r>
            <w:r>
              <w:rPr>
                <w:color w:val="000000"/>
                <w:sz w:val="18"/>
                <w:szCs w:val="18"/>
              </w:rPr>
              <w:t xml:space="preserve">may be </w:t>
            </w:r>
            <w:r w:rsidRPr="00E72C79">
              <w:rPr>
                <w:color w:val="000000"/>
                <w:sz w:val="18"/>
                <w:szCs w:val="18"/>
              </w:rPr>
              <w:t xml:space="preserve">necessary for those with learning disabilities. Restricting community visits alone </w:t>
            </w:r>
            <w:r>
              <w:rPr>
                <w:color w:val="000000"/>
                <w:sz w:val="18"/>
                <w:szCs w:val="18"/>
              </w:rPr>
              <w:t>was</w:t>
            </w:r>
            <w:r w:rsidRPr="00E72C79">
              <w:rPr>
                <w:color w:val="000000"/>
                <w:sz w:val="18"/>
                <w:szCs w:val="18"/>
              </w:rPr>
              <w:t xml:space="preserve"> not affective. </w:t>
            </w:r>
          </w:p>
        </w:tc>
        <w:tc>
          <w:tcPr>
            <w:tcW w:w="3883" w:type="dxa"/>
            <w:vAlign w:val="bottom"/>
          </w:tcPr>
          <w:p w14:paraId="655ABF12" w14:textId="77777777" w:rsidR="007568ED" w:rsidRPr="00E72C79" w:rsidRDefault="007568ED" w:rsidP="0049137E">
            <w:pPr>
              <w:rPr>
                <w:color w:val="000000"/>
                <w:sz w:val="18"/>
                <w:szCs w:val="18"/>
              </w:rPr>
            </w:pPr>
            <w:r w:rsidRPr="00E72C79">
              <w:rPr>
                <w:color w:val="000000"/>
                <w:sz w:val="18"/>
                <w:szCs w:val="18"/>
              </w:rPr>
              <w:t xml:space="preserve">Accessing pornography, sexual comments, inappropriate touching, following boys and girls. </w:t>
            </w:r>
          </w:p>
        </w:tc>
      </w:tr>
      <w:tr w:rsidR="007568ED" w:rsidRPr="00E15167" w14:paraId="5DA10669" w14:textId="77777777" w:rsidTr="0049137E">
        <w:tc>
          <w:tcPr>
            <w:tcW w:w="1276" w:type="dxa"/>
            <w:vAlign w:val="bottom"/>
          </w:tcPr>
          <w:p w14:paraId="53E8C11B" w14:textId="77777777" w:rsidR="007568ED" w:rsidRPr="00E36015" w:rsidRDefault="007568ED" w:rsidP="0049137E">
            <w:pPr>
              <w:rPr>
                <w:color w:val="000000" w:themeColor="text1"/>
                <w:sz w:val="18"/>
                <w:szCs w:val="18"/>
              </w:rPr>
            </w:pPr>
            <w:r w:rsidRPr="00B8257F">
              <w:rPr>
                <w:color w:val="000000"/>
                <w:sz w:val="18"/>
                <w:szCs w:val="18"/>
              </w:rPr>
              <w:t>Rasmussen</w:t>
            </w:r>
          </w:p>
        </w:tc>
        <w:tc>
          <w:tcPr>
            <w:tcW w:w="851" w:type="dxa"/>
            <w:vAlign w:val="bottom"/>
          </w:tcPr>
          <w:p w14:paraId="23451036" w14:textId="77777777" w:rsidR="007568ED" w:rsidRPr="00B8257F" w:rsidRDefault="007568ED" w:rsidP="0049137E">
            <w:pPr>
              <w:rPr>
                <w:color w:val="000000"/>
                <w:sz w:val="18"/>
                <w:szCs w:val="18"/>
              </w:rPr>
            </w:pPr>
            <w:r w:rsidRPr="00B8257F">
              <w:rPr>
                <w:color w:val="000000"/>
                <w:sz w:val="18"/>
                <w:szCs w:val="18"/>
              </w:rPr>
              <w:t>1999</w:t>
            </w:r>
          </w:p>
        </w:tc>
        <w:tc>
          <w:tcPr>
            <w:tcW w:w="992" w:type="dxa"/>
            <w:vAlign w:val="bottom"/>
          </w:tcPr>
          <w:p w14:paraId="2B8BB492"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299B0D6C" w14:textId="77777777" w:rsidR="007568ED" w:rsidRPr="00B8257F" w:rsidRDefault="007568ED" w:rsidP="0049137E">
            <w:pPr>
              <w:rPr>
                <w:color w:val="000000"/>
                <w:sz w:val="18"/>
                <w:szCs w:val="18"/>
              </w:rPr>
            </w:pPr>
            <w:r>
              <w:rPr>
                <w:color w:val="000000"/>
                <w:sz w:val="18"/>
                <w:szCs w:val="18"/>
              </w:rPr>
              <w:t>Review</w:t>
            </w:r>
          </w:p>
        </w:tc>
        <w:tc>
          <w:tcPr>
            <w:tcW w:w="1701" w:type="dxa"/>
            <w:vAlign w:val="bottom"/>
          </w:tcPr>
          <w:p w14:paraId="3C5EAD8B" w14:textId="77777777" w:rsidR="007568ED" w:rsidRPr="00B8257F" w:rsidRDefault="007568ED" w:rsidP="0049137E">
            <w:pPr>
              <w:rPr>
                <w:color w:val="000000"/>
                <w:sz w:val="18"/>
                <w:szCs w:val="18"/>
              </w:rPr>
            </w:pPr>
            <w:r w:rsidRPr="00B8257F">
              <w:rPr>
                <w:color w:val="000000"/>
                <w:sz w:val="18"/>
                <w:szCs w:val="18"/>
              </w:rPr>
              <w:t>Children with sexually abusive behaviour problems</w:t>
            </w:r>
            <w:r>
              <w:rPr>
                <w:color w:val="000000"/>
                <w:sz w:val="18"/>
                <w:szCs w:val="18"/>
              </w:rPr>
              <w:t>.</w:t>
            </w:r>
          </w:p>
        </w:tc>
        <w:tc>
          <w:tcPr>
            <w:tcW w:w="3544" w:type="dxa"/>
            <w:vAlign w:val="bottom"/>
          </w:tcPr>
          <w:p w14:paraId="17348803" w14:textId="77777777" w:rsidR="007568ED" w:rsidRPr="000D75B0" w:rsidRDefault="007568ED" w:rsidP="0049137E">
            <w:pPr>
              <w:rPr>
                <w:color w:val="000000"/>
                <w:sz w:val="18"/>
                <w:szCs w:val="18"/>
              </w:rPr>
            </w:pPr>
            <w:r w:rsidRPr="000D75B0">
              <w:rPr>
                <w:color w:val="000000"/>
                <w:sz w:val="18"/>
                <w:szCs w:val="18"/>
              </w:rPr>
              <w:t>Trauma Outcome Process addresses treatment issues of both victims and offenders and adds useful insight in understanding these issues by describing self-destructive, abusive, and adaptive responses to traumatic experiences.</w:t>
            </w:r>
          </w:p>
        </w:tc>
        <w:tc>
          <w:tcPr>
            <w:tcW w:w="3883" w:type="dxa"/>
            <w:vAlign w:val="bottom"/>
          </w:tcPr>
          <w:p w14:paraId="55529EC0" w14:textId="77777777" w:rsidR="007568ED" w:rsidRPr="000D75B0" w:rsidRDefault="007568ED" w:rsidP="0049137E">
            <w:pPr>
              <w:rPr>
                <w:color w:val="000000"/>
                <w:sz w:val="18"/>
                <w:szCs w:val="18"/>
              </w:rPr>
            </w:pPr>
            <w:r w:rsidRPr="000D75B0">
              <w:rPr>
                <w:color w:val="000000"/>
                <w:sz w:val="18"/>
                <w:szCs w:val="18"/>
              </w:rPr>
              <w:t xml:space="preserve">Sexual behaviours problems create risk for themselves, make others uncomfortable, interfere with psychosocial development, but fall short of being abusive (National Task Force on Juvenile Sex Offending, 1993). </w:t>
            </w:r>
          </w:p>
        </w:tc>
      </w:tr>
      <w:tr w:rsidR="007568ED" w:rsidRPr="00E15167" w14:paraId="7383902A" w14:textId="77777777" w:rsidTr="0049137E">
        <w:tc>
          <w:tcPr>
            <w:tcW w:w="1276" w:type="dxa"/>
            <w:vAlign w:val="bottom"/>
          </w:tcPr>
          <w:p w14:paraId="057FE21C" w14:textId="77777777" w:rsidR="007568ED" w:rsidRPr="00E36015" w:rsidRDefault="007568ED" w:rsidP="0049137E">
            <w:pPr>
              <w:rPr>
                <w:color w:val="000000" w:themeColor="text1"/>
                <w:sz w:val="18"/>
                <w:szCs w:val="18"/>
              </w:rPr>
            </w:pPr>
            <w:r w:rsidRPr="00B8257F">
              <w:rPr>
                <w:color w:val="000000"/>
                <w:sz w:val="18"/>
                <w:szCs w:val="18"/>
              </w:rPr>
              <w:t>Shawler</w:t>
            </w:r>
            <w:r>
              <w:rPr>
                <w:color w:val="000000"/>
                <w:sz w:val="18"/>
                <w:szCs w:val="18"/>
              </w:rPr>
              <w:t xml:space="preserve"> et al.</w:t>
            </w:r>
          </w:p>
        </w:tc>
        <w:tc>
          <w:tcPr>
            <w:tcW w:w="851" w:type="dxa"/>
            <w:vAlign w:val="bottom"/>
          </w:tcPr>
          <w:p w14:paraId="1611F83C" w14:textId="77777777" w:rsidR="007568ED" w:rsidRPr="00B8257F" w:rsidRDefault="007568ED" w:rsidP="0049137E">
            <w:pPr>
              <w:rPr>
                <w:color w:val="000000"/>
                <w:sz w:val="18"/>
                <w:szCs w:val="18"/>
              </w:rPr>
            </w:pPr>
            <w:r w:rsidRPr="00B8257F">
              <w:rPr>
                <w:color w:val="000000"/>
                <w:sz w:val="18"/>
                <w:szCs w:val="18"/>
              </w:rPr>
              <w:t>2018</w:t>
            </w:r>
          </w:p>
        </w:tc>
        <w:tc>
          <w:tcPr>
            <w:tcW w:w="992" w:type="dxa"/>
            <w:vAlign w:val="bottom"/>
          </w:tcPr>
          <w:p w14:paraId="4A6CC1C8"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4952E109" w14:textId="77777777" w:rsidR="007568ED" w:rsidRPr="00B8257F" w:rsidRDefault="007568ED" w:rsidP="0049137E">
            <w:pPr>
              <w:rPr>
                <w:color w:val="000000"/>
                <w:sz w:val="18"/>
                <w:szCs w:val="18"/>
              </w:rPr>
            </w:pPr>
            <w:r w:rsidRPr="00B8257F">
              <w:rPr>
                <w:color w:val="000000"/>
                <w:sz w:val="18"/>
                <w:szCs w:val="18"/>
              </w:rPr>
              <w:t>Conceptual overview</w:t>
            </w:r>
          </w:p>
        </w:tc>
        <w:tc>
          <w:tcPr>
            <w:tcW w:w="1701" w:type="dxa"/>
            <w:vAlign w:val="bottom"/>
          </w:tcPr>
          <w:p w14:paraId="0B8FE5C6" w14:textId="77777777" w:rsidR="007568ED" w:rsidRPr="00B8257F" w:rsidRDefault="007568ED" w:rsidP="0049137E">
            <w:pPr>
              <w:rPr>
                <w:color w:val="000000"/>
                <w:sz w:val="18"/>
                <w:szCs w:val="18"/>
              </w:rPr>
            </w:pPr>
            <w:r w:rsidRPr="00B8257F">
              <w:rPr>
                <w:color w:val="000000"/>
                <w:sz w:val="18"/>
                <w:szCs w:val="18"/>
              </w:rPr>
              <w:t>Children with PSB</w:t>
            </w:r>
            <w:r>
              <w:rPr>
                <w:color w:val="000000"/>
                <w:sz w:val="18"/>
                <w:szCs w:val="18"/>
              </w:rPr>
              <w:t xml:space="preserve">. </w:t>
            </w:r>
          </w:p>
        </w:tc>
        <w:tc>
          <w:tcPr>
            <w:tcW w:w="3544" w:type="dxa"/>
            <w:vAlign w:val="bottom"/>
          </w:tcPr>
          <w:p w14:paraId="2A6E85B1" w14:textId="77777777" w:rsidR="007568ED" w:rsidRPr="0039799C" w:rsidRDefault="007568ED" w:rsidP="0049137E">
            <w:pPr>
              <w:rPr>
                <w:color w:val="000000"/>
                <w:sz w:val="18"/>
                <w:szCs w:val="18"/>
              </w:rPr>
            </w:pPr>
            <w:r w:rsidRPr="0039799C">
              <w:rPr>
                <w:color w:val="000000"/>
                <w:sz w:val="18"/>
                <w:szCs w:val="18"/>
              </w:rPr>
              <w:t>Parent training is a core component of effective treatments for PSB.</w:t>
            </w:r>
          </w:p>
        </w:tc>
        <w:tc>
          <w:tcPr>
            <w:tcW w:w="3883" w:type="dxa"/>
            <w:vAlign w:val="bottom"/>
          </w:tcPr>
          <w:p w14:paraId="6D0BA9F2" w14:textId="77777777" w:rsidR="007568ED" w:rsidRPr="0039799C" w:rsidRDefault="007568ED" w:rsidP="0049137E">
            <w:pPr>
              <w:rPr>
                <w:color w:val="000000"/>
                <w:sz w:val="18"/>
                <w:szCs w:val="18"/>
              </w:rPr>
            </w:pPr>
            <w:r w:rsidRPr="0039799C">
              <w:rPr>
                <w:color w:val="000000"/>
                <w:sz w:val="18"/>
                <w:szCs w:val="18"/>
              </w:rPr>
              <w:t xml:space="preserve">PSB is characterised as developmentally inappropriate or potentially harmful behaviour that involves the use of sexual body parts (Chaffin et al., 2008). </w:t>
            </w:r>
          </w:p>
        </w:tc>
      </w:tr>
      <w:tr w:rsidR="007568ED" w:rsidRPr="00E15167" w14:paraId="78577F7C" w14:textId="77777777" w:rsidTr="0049137E">
        <w:tc>
          <w:tcPr>
            <w:tcW w:w="1276" w:type="dxa"/>
            <w:vAlign w:val="bottom"/>
          </w:tcPr>
          <w:p w14:paraId="193E80CA" w14:textId="77777777" w:rsidR="007568ED" w:rsidRPr="00E36015" w:rsidRDefault="007568ED" w:rsidP="0049137E">
            <w:pPr>
              <w:rPr>
                <w:color w:val="000000" w:themeColor="text1"/>
                <w:sz w:val="18"/>
                <w:szCs w:val="18"/>
              </w:rPr>
            </w:pPr>
            <w:r w:rsidRPr="00B8257F">
              <w:rPr>
                <w:color w:val="000000"/>
                <w:sz w:val="18"/>
                <w:szCs w:val="18"/>
              </w:rPr>
              <w:t>Shawler</w:t>
            </w:r>
            <w:r>
              <w:rPr>
                <w:color w:val="000000"/>
                <w:sz w:val="18"/>
                <w:szCs w:val="18"/>
              </w:rPr>
              <w:t xml:space="preserve"> et al.</w:t>
            </w:r>
          </w:p>
        </w:tc>
        <w:tc>
          <w:tcPr>
            <w:tcW w:w="851" w:type="dxa"/>
            <w:vAlign w:val="bottom"/>
          </w:tcPr>
          <w:p w14:paraId="0DDF7DA8" w14:textId="77777777" w:rsidR="007568ED" w:rsidRPr="00B8257F" w:rsidRDefault="007568ED" w:rsidP="0049137E">
            <w:pPr>
              <w:rPr>
                <w:color w:val="000000"/>
                <w:sz w:val="18"/>
                <w:szCs w:val="18"/>
              </w:rPr>
            </w:pPr>
            <w:r w:rsidRPr="00B8257F">
              <w:rPr>
                <w:color w:val="000000"/>
                <w:sz w:val="18"/>
                <w:szCs w:val="18"/>
              </w:rPr>
              <w:t>2020</w:t>
            </w:r>
          </w:p>
        </w:tc>
        <w:tc>
          <w:tcPr>
            <w:tcW w:w="992" w:type="dxa"/>
            <w:vAlign w:val="bottom"/>
          </w:tcPr>
          <w:p w14:paraId="51E45951"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4043569C" w14:textId="77777777" w:rsidR="007568ED" w:rsidRPr="00B8257F" w:rsidRDefault="007568ED" w:rsidP="0049137E">
            <w:pPr>
              <w:rPr>
                <w:color w:val="000000"/>
                <w:sz w:val="18"/>
                <w:szCs w:val="18"/>
              </w:rPr>
            </w:pPr>
            <w:r>
              <w:rPr>
                <w:color w:val="000000"/>
                <w:sz w:val="18"/>
                <w:szCs w:val="18"/>
              </w:rPr>
              <w:t>Review</w:t>
            </w:r>
          </w:p>
        </w:tc>
        <w:tc>
          <w:tcPr>
            <w:tcW w:w="1701" w:type="dxa"/>
            <w:vAlign w:val="bottom"/>
          </w:tcPr>
          <w:p w14:paraId="725E84DF" w14:textId="77777777" w:rsidR="007568ED" w:rsidRPr="00B8257F" w:rsidRDefault="007568ED" w:rsidP="0049137E">
            <w:pPr>
              <w:rPr>
                <w:color w:val="000000"/>
                <w:sz w:val="18"/>
                <w:szCs w:val="18"/>
              </w:rPr>
            </w:pPr>
            <w:r w:rsidRPr="00B8257F">
              <w:rPr>
                <w:color w:val="000000"/>
                <w:sz w:val="18"/>
                <w:szCs w:val="18"/>
              </w:rPr>
              <w:t>Community members</w:t>
            </w:r>
          </w:p>
        </w:tc>
        <w:tc>
          <w:tcPr>
            <w:tcW w:w="3544" w:type="dxa"/>
            <w:vAlign w:val="bottom"/>
          </w:tcPr>
          <w:p w14:paraId="2F1C55ED" w14:textId="77777777" w:rsidR="007568ED" w:rsidRPr="000476B5" w:rsidRDefault="007568ED" w:rsidP="0049137E">
            <w:pPr>
              <w:rPr>
                <w:color w:val="000000"/>
                <w:sz w:val="18"/>
                <w:szCs w:val="18"/>
              </w:rPr>
            </w:pPr>
            <w:r w:rsidRPr="000476B5">
              <w:rPr>
                <w:color w:val="000000"/>
                <w:sz w:val="18"/>
                <w:szCs w:val="18"/>
              </w:rPr>
              <w:t>Victim disclosure and witnessing PSB were the most common identification pathways. Caregivers and school personnel were the most common initial identifiers.</w:t>
            </w:r>
          </w:p>
        </w:tc>
        <w:tc>
          <w:tcPr>
            <w:tcW w:w="3883" w:type="dxa"/>
            <w:vAlign w:val="bottom"/>
          </w:tcPr>
          <w:p w14:paraId="6D1922C3" w14:textId="77777777" w:rsidR="007568ED" w:rsidRPr="000476B5" w:rsidRDefault="007568ED" w:rsidP="0049137E">
            <w:pPr>
              <w:rPr>
                <w:color w:val="000000"/>
                <w:sz w:val="18"/>
                <w:szCs w:val="18"/>
              </w:rPr>
            </w:pPr>
            <w:r w:rsidRPr="000476B5">
              <w:rPr>
                <w:color w:val="000000"/>
                <w:sz w:val="18"/>
                <w:szCs w:val="18"/>
              </w:rPr>
              <w:t xml:space="preserve">PSB of youth is defined as sexual behaviours that occur across childhood that fall outside what is developmentally expected, involve a sexual body part, and may cause harm to the youth or others (Chaffin et al., 2008). </w:t>
            </w:r>
          </w:p>
        </w:tc>
      </w:tr>
      <w:tr w:rsidR="007568ED" w:rsidRPr="00E15167" w14:paraId="3CC205D9" w14:textId="77777777" w:rsidTr="0049137E">
        <w:tc>
          <w:tcPr>
            <w:tcW w:w="1276" w:type="dxa"/>
            <w:vAlign w:val="bottom"/>
          </w:tcPr>
          <w:p w14:paraId="4FC2A092" w14:textId="77777777" w:rsidR="007568ED" w:rsidRPr="00E36015" w:rsidRDefault="007568ED" w:rsidP="0049137E">
            <w:pPr>
              <w:rPr>
                <w:color w:val="000000" w:themeColor="text1"/>
                <w:sz w:val="18"/>
                <w:szCs w:val="18"/>
              </w:rPr>
            </w:pPr>
            <w:r w:rsidRPr="00B8257F">
              <w:rPr>
                <w:color w:val="000000"/>
                <w:sz w:val="18"/>
                <w:szCs w:val="18"/>
              </w:rPr>
              <w:t xml:space="preserve">Silovsky </w:t>
            </w:r>
            <w:r>
              <w:rPr>
                <w:color w:val="000000"/>
                <w:sz w:val="18"/>
                <w:szCs w:val="18"/>
              </w:rPr>
              <w:t>et al.</w:t>
            </w:r>
          </w:p>
        </w:tc>
        <w:tc>
          <w:tcPr>
            <w:tcW w:w="851" w:type="dxa"/>
            <w:vAlign w:val="bottom"/>
          </w:tcPr>
          <w:p w14:paraId="7896E9DC" w14:textId="77777777" w:rsidR="007568ED" w:rsidRPr="00B8257F" w:rsidRDefault="007568ED" w:rsidP="0049137E">
            <w:pPr>
              <w:rPr>
                <w:color w:val="000000"/>
                <w:sz w:val="18"/>
                <w:szCs w:val="18"/>
              </w:rPr>
            </w:pPr>
            <w:r w:rsidRPr="00B8257F">
              <w:rPr>
                <w:color w:val="000000"/>
                <w:sz w:val="18"/>
                <w:szCs w:val="18"/>
              </w:rPr>
              <w:t>2020</w:t>
            </w:r>
          </w:p>
        </w:tc>
        <w:tc>
          <w:tcPr>
            <w:tcW w:w="992" w:type="dxa"/>
            <w:vAlign w:val="bottom"/>
          </w:tcPr>
          <w:p w14:paraId="5096A18B"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3DC03ED1" w14:textId="77777777" w:rsidR="007568ED" w:rsidRPr="00B8257F" w:rsidRDefault="007568ED" w:rsidP="0049137E">
            <w:pPr>
              <w:rPr>
                <w:color w:val="000000"/>
                <w:sz w:val="18"/>
                <w:szCs w:val="18"/>
              </w:rPr>
            </w:pPr>
            <w:r w:rsidRPr="00B8257F">
              <w:rPr>
                <w:color w:val="000000"/>
                <w:sz w:val="18"/>
                <w:szCs w:val="18"/>
              </w:rPr>
              <w:t>Introduction paper, special issue, on children with PSB</w:t>
            </w:r>
          </w:p>
        </w:tc>
        <w:tc>
          <w:tcPr>
            <w:tcW w:w="1701" w:type="dxa"/>
            <w:vAlign w:val="bottom"/>
          </w:tcPr>
          <w:p w14:paraId="1336B24B" w14:textId="77777777" w:rsidR="007568ED" w:rsidRPr="00B8257F" w:rsidRDefault="007568ED" w:rsidP="0049137E">
            <w:pPr>
              <w:rPr>
                <w:color w:val="000000"/>
                <w:sz w:val="18"/>
                <w:szCs w:val="18"/>
              </w:rPr>
            </w:pPr>
            <w:r w:rsidRPr="00B8257F">
              <w:rPr>
                <w:color w:val="000000"/>
                <w:sz w:val="18"/>
                <w:szCs w:val="18"/>
              </w:rPr>
              <w:t>Children with PSB</w:t>
            </w:r>
          </w:p>
        </w:tc>
        <w:tc>
          <w:tcPr>
            <w:tcW w:w="3544" w:type="dxa"/>
            <w:vAlign w:val="bottom"/>
          </w:tcPr>
          <w:p w14:paraId="34629CF9" w14:textId="77777777" w:rsidR="007568ED" w:rsidRPr="007E6C31" w:rsidRDefault="007568ED" w:rsidP="0049137E">
            <w:pPr>
              <w:rPr>
                <w:color w:val="000000"/>
                <w:sz w:val="18"/>
                <w:szCs w:val="18"/>
              </w:rPr>
            </w:pPr>
            <w:r>
              <w:rPr>
                <w:color w:val="000000"/>
                <w:sz w:val="18"/>
                <w:szCs w:val="18"/>
              </w:rPr>
              <w:t xml:space="preserve">Provides an overview for a special issue on children with PSB. </w:t>
            </w:r>
          </w:p>
        </w:tc>
        <w:tc>
          <w:tcPr>
            <w:tcW w:w="3883" w:type="dxa"/>
            <w:vAlign w:val="bottom"/>
          </w:tcPr>
          <w:p w14:paraId="462CB900" w14:textId="77777777" w:rsidR="007568ED" w:rsidRPr="002B7353" w:rsidRDefault="007568ED" w:rsidP="0049137E">
            <w:pPr>
              <w:rPr>
                <w:color w:val="000000"/>
                <w:sz w:val="18"/>
                <w:szCs w:val="18"/>
              </w:rPr>
            </w:pPr>
            <w:r>
              <w:rPr>
                <w:color w:val="000000"/>
                <w:sz w:val="18"/>
                <w:szCs w:val="18"/>
              </w:rPr>
              <w:t>S</w:t>
            </w:r>
            <w:r w:rsidRPr="002B7353">
              <w:rPr>
                <w:color w:val="000000"/>
                <w:sz w:val="18"/>
                <w:szCs w:val="18"/>
              </w:rPr>
              <w:t xml:space="preserve">exual behaviour of a child that is developmentally inappropriate and potentially harmful to themselves or others (Silovsky &amp; Bonner, 2003). </w:t>
            </w:r>
          </w:p>
        </w:tc>
      </w:tr>
      <w:tr w:rsidR="007568ED" w:rsidRPr="00E15167" w14:paraId="6F350CCE" w14:textId="77777777" w:rsidTr="0049137E">
        <w:tc>
          <w:tcPr>
            <w:tcW w:w="1276" w:type="dxa"/>
            <w:vAlign w:val="bottom"/>
          </w:tcPr>
          <w:p w14:paraId="7A672F4B" w14:textId="77777777" w:rsidR="007568ED" w:rsidRPr="00E36015" w:rsidRDefault="007568ED" w:rsidP="0049137E">
            <w:pPr>
              <w:rPr>
                <w:color w:val="000000" w:themeColor="text1"/>
                <w:sz w:val="18"/>
                <w:szCs w:val="18"/>
              </w:rPr>
            </w:pPr>
            <w:r w:rsidRPr="00B8257F">
              <w:rPr>
                <w:color w:val="000000"/>
                <w:sz w:val="18"/>
                <w:szCs w:val="18"/>
              </w:rPr>
              <w:t>Silovsky &amp; Niec</w:t>
            </w:r>
          </w:p>
        </w:tc>
        <w:tc>
          <w:tcPr>
            <w:tcW w:w="851" w:type="dxa"/>
            <w:vAlign w:val="bottom"/>
          </w:tcPr>
          <w:p w14:paraId="638E4BCD" w14:textId="77777777" w:rsidR="007568ED" w:rsidRPr="00B8257F" w:rsidRDefault="007568ED" w:rsidP="0049137E">
            <w:pPr>
              <w:rPr>
                <w:color w:val="000000"/>
                <w:sz w:val="18"/>
                <w:szCs w:val="18"/>
              </w:rPr>
            </w:pPr>
            <w:r w:rsidRPr="00B8257F">
              <w:rPr>
                <w:color w:val="000000"/>
                <w:sz w:val="18"/>
                <w:szCs w:val="18"/>
              </w:rPr>
              <w:t>2002</w:t>
            </w:r>
          </w:p>
        </w:tc>
        <w:tc>
          <w:tcPr>
            <w:tcW w:w="992" w:type="dxa"/>
            <w:vAlign w:val="bottom"/>
          </w:tcPr>
          <w:p w14:paraId="64FEE58A"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21B8D8D2" w14:textId="77777777" w:rsidR="007568ED" w:rsidRPr="00B8257F" w:rsidRDefault="007568ED" w:rsidP="0049137E">
            <w:pPr>
              <w:rPr>
                <w:color w:val="000000"/>
                <w:sz w:val="18"/>
                <w:szCs w:val="18"/>
              </w:rPr>
            </w:pPr>
            <w:r w:rsidRPr="00B8257F">
              <w:rPr>
                <w:color w:val="000000"/>
                <w:sz w:val="18"/>
                <w:szCs w:val="18"/>
              </w:rPr>
              <w:t>Case review</w:t>
            </w:r>
          </w:p>
        </w:tc>
        <w:tc>
          <w:tcPr>
            <w:tcW w:w="1701" w:type="dxa"/>
            <w:vAlign w:val="bottom"/>
          </w:tcPr>
          <w:p w14:paraId="4B62A32A" w14:textId="77777777" w:rsidR="007568ED" w:rsidRPr="00B8257F" w:rsidRDefault="007568ED" w:rsidP="0049137E">
            <w:pPr>
              <w:rPr>
                <w:color w:val="000000"/>
                <w:sz w:val="18"/>
                <w:szCs w:val="18"/>
              </w:rPr>
            </w:pPr>
            <w:r w:rsidRPr="00B8257F">
              <w:rPr>
                <w:color w:val="000000"/>
                <w:sz w:val="18"/>
                <w:szCs w:val="18"/>
              </w:rPr>
              <w:t>Young children with sexual behaviour problems</w:t>
            </w:r>
          </w:p>
        </w:tc>
        <w:tc>
          <w:tcPr>
            <w:tcW w:w="3544" w:type="dxa"/>
            <w:vAlign w:val="bottom"/>
          </w:tcPr>
          <w:p w14:paraId="221A68E9" w14:textId="77777777" w:rsidR="007568ED" w:rsidRPr="00516AA4" w:rsidRDefault="007568ED" w:rsidP="0049137E">
            <w:pPr>
              <w:rPr>
                <w:color w:val="000000"/>
                <w:sz w:val="18"/>
                <w:szCs w:val="18"/>
              </w:rPr>
            </w:pPr>
            <w:r w:rsidRPr="00516AA4">
              <w:rPr>
                <w:color w:val="000000"/>
                <w:sz w:val="18"/>
                <w:szCs w:val="18"/>
              </w:rPr>
              <w:t xml:space="preserve">Significant emotional and behavioural problems were evident, and caregivers reported high levels of stress relating to parenting. Most of the children were female (65%), contrary to findings in school-aged samples. </w:t>
            </w:r>
          </w:p>
        </w:tc>
        <w:tc>
          <w:tcPr>
            <w:tcW w:w="3883" w:type="dxa"/>
            <w:vAlign w:val="bottom"/>
          </w:tcPr>
          <w:p w14:paraId="6A3786A3" w14:textId="77777777" w:rsidR="007568ED" w:rsidRPr="00516AA4" w:rsidRDefault="007568ED" w:rsidP="0049137E">
            <w:pPr>
              <w:rPr>
                <w:color w:val="000000"/>
                <w:sz w:val="18"/>
                <w:szCs w:val="18"/>
              </w:rPr>
            </w:pPr>
            <w:r w:rsidRPr="00516AA4">
              <w:rPr>
                <w:color w:val="000000"/>
                <w:sz w:val="18"/>
                <w:szCs w:val="18"/>
              </w:rPr>
              <w:t>Sexual behaviour in children is defined as a problem when it (a) occurs at a greater frequency or at a much earlier age than would be developmentally expected, (b) interferes with children's development,</w:t>
            </w:r>
            <w:r>
              <w:rPr>
                <w:color w:val="000000"/>
                <w:sz w:val="18"/>
                <w:szCs w:val="18"/>
              </w:rPr>
              <w:t xml:space="preserve"> (c) </w:t>
            </w:r>
            <w:r w:rsidRPr="00516AA4">
              <w:rPr>
                <w:color w:val="000000"/>
                <w:sz w:val="18"/>
                <w:szCs w:val="18"/>
              </w:rPr>
              <w:t xml:space="preserve">occurs with the use of coercion, intimidation or force, (d) is associated with emotional distress, and/or (e) reoccurs in secrecy after intervention by caregivers (Hall et al., 1996). </w:t>
            </w:r>
          </w:p>
        </w:tc>
      </w:tr>
      <w:tr w:rsidR="007568ED" w:rsidRPr="00E15167" w14:paraId="171AE03E" w14:textId="77777777" w:rsidTr="0049137E">
        <w:tc>
          <w:tcPr>
            <w:tcW w:w="1276" w:type="dxa"/>
            <w:vAlign w:val="bottom"/>
          </w:tcPr>
          <w:p w14:paraId="613922C3" w14:textId="77777777" w:rsidR="007568ED" w:rsidRPr="00E36015" w:rsidRDefault="007568ED" w:rsidP="0049137E">
            <w:pPr>
              <w:rPr>
                <w:color w:val="000000" w:themeColor="text1"/>
                <w:sz w:val="18"/>
                <w:szCs w:val="18"/>
              </w:rPr>
            </w:pPr>
            <w:r w:rsidRPr="00B8257F">
              <w:rPr>
                <w:color w:val="000000"/>
                <w:sz w:val="18"/>
                <w:szCs w:val="18"/>
              </w:rPr>
              <w:t>Silovsky</w:t>
            </w:r>
            <w:r>
              <w:rPr>
                <w:color w:val="000000"/>
                <w:sz w:val="18"/>
                <w:szCs w:val="18"/>
              </w:rPr>
              <w:t xml:space="preserve"> et al.</w:t>
            </w:r>
          </w:p>
        </w:tc>
        <w:tc>
          <w:tcPr>
            <w:tcW w:w="851" w:type="dxa"/>
            <w:vAlign w:val="bottom"/>
          </w:tcPr>
          <w:p w14:paraId="67F76A47" w14:textId="77777777" w:rsidR="007568ED" w:rsidRPr="00B8257F" w:rsidRDefault="007568ED" w:rsidP="0049137E">
            <w:pPr>
              <w:rPr>
                <w:color w:val="000000"/>
                <w:sz w:val="18"/>
                <w:szCs w:val="18"/>
              </w:rPr>
            </w:pPr>
            <w:r w:rsidRPr="00B8257F">
              <w:rPr>
                <w:color w:val="000000"/>
                <w:sz w:val="18"/>
                <w:szCs w:val="18"/>
              </w:rPr>
              <w:t>2013</w:t>
            </w:r>
          </w:p>
        </w:tc>
        <w:tc>
          <w:tcPr>
            <w:tcW w:w="992" w:type="dxa"/>
            <w:vAlign w:val="bottom"/>
          </w:tcPr>
          <w:p w14:paraId="19B52506"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555A1AFD" w14:textId="77777777" w:rsidR="007568ED" w:rsidRPr="00B8257F" w:rsidRDefault="007568ED" w:rsidP="0049137E">
            <w:pPr>
              <w:rPr>
                <w:color w:val="000000"/>
                <w:sz w:val="18"/>
                <w:szCs w:val="18"/>
              </w:rPr>
            </w:pPr>
            <w:r w:rsidRPr="00B8257F">
              <w:rPr>
                <w:color w:val="000000"/>
                <w:sz w:val="18"/>
                <w:szCs w:val="18"/>
              </w:rPr>
              <w:t xml:space="preserve">Book </w:t>
            </w:r>
          </w:p>
        </w:tc>
        <w:tc>
          <w:tcPr>
            <w:tcW w:w="1701" w:type="dxa"/>
            <w:vAlign w:val="bottom"/>
          </w:tcPr>
          <w:p w14:paraId="7CCA4482" w14:textId="77777777" w:rsidR="007568ED" w:rsidRPr="00B8257F" w:rsidRDefault="007568ED" w:rsidP="0049137E">
            <w:pPr>
              <w:rPr>
                <w:color w:val="000000"/>
                <w:sz w:val="18"/>
                <w:szCs w:val="18"/>
              </w:rPr>
            </w:pPr>
            <w:r w:rsidRPr="00B8257F">
              <w:rPr>
                <w:color w:val="000000"/>
                <w:sz w:val="18"/>
                <w:szCs w:val="18"/>
              </w:rPr>
              <w:t>Children and youth with sexual behaviour problems</w:t>
            </w:r>
          </w:p>
        </w:tc>
        <w:tc>
          <w:tcPr>
            <w:tcW w:w="3544" w:type="dxa"/>
            <w:vAlign w:val="bottom"/>
          </w:tcPr>
          <w:p w14:paraId="76B31EF1" w14:textId="77777777" w:rsidR="007568ED" w:rsidRPr="007E6C31" w:rsidRDefault="007568ED" w:rsidP="0049137E">
            <w:pPr>
              <w:rPr>
                <w:color w:val="000000"/>
                <w:sz w:val="18"/>
                <w:szCs w:val="18"/>
              </w:rPr>
            </w:pPr>
            <w:r>
              <w:rPr>
                <w:color w:val="000000"/>
                <w:sz w:val="18"/>
                <w:szCs w:val="18"/>
              </w:rPr>
              <w:t xml:space="preserve">Book chapters on sexual behaviour problems in children. </w:t>
            </w:r>
          </w:p>
        </w:tc>
        <w:tc>
          <w:tcPr>
            <w:tcW w:w="3883" w:type="dxa"/>
            <w:vAlign w:val="bottom"/>
          </w:tcPr>
          <w:p w14:paraId="50B6FD29" w14:textId="77777777" w:rsidR="007568ED" w:rsidRPr="00DA32F7" w:rsidRDefault="007568ED" w:rsidP="0049137E">
            <w:pPr>
              <w:rPr>
                <w:color w:val="000000"/>
                <w:sz w:val="18"/>
                <w:szCs w:val="18"/>
              </w:rPr>
            </w:pPr>
            <w:r w:rsidRPr="00DA32F7">
              <w:rPr>
                <w:color w:val="000000"/>
                <w:sz w:val="18"/>
                <w:szCs w:val="18"/>
              </w:rPr>
              <w:t xml:space="preserve">Child initiated behaviours related to physical boundaries or sexual body parts that are developmentally inappropriate or potentially physically or emotionally harmful to the child or others (Silovsky &amp; Bonner, 2003). </w:t>
            </w:r>
          </w:p>
        </w:tc>
      </w:tr>
      <w:tr w:rsidR="007568ED" w:rsidRPr="00E15167" w14:paraId="41F5A0DB" w14:textId="77777777" w:rsidTr="0049137E">
        <w:tc>
          <w:tcPr>
            <w:tcW w:w="1276" w:type="dxa"/>
            <w:vAlign w:val="bottom"/>
          </w:tcPr>
          <w:p w14:paraId="7D1975E6" w14:textId="77777777" w:rsidR="007568ED" w:rsidRPr="00E36015" w:rsidRDefault="007568ED" w:rsidP="0049137E">
            <w:pPr>
              <w:rPr>
                <w:color w:val="000000" w:themeColor="text1"/>
                <w:sz w:val="18"/>
                <w:szCs w:val="18"/>
              </w:rPr>
            </w:pPr>
            <w:r w:rsidRPr="00B8257F">
              <w:rPr>
                <w:color w:val="000000"/>
                <w:sz w:val="18"/>
                <w:szCs w:val="18"/>
              </w:rPr>
              <w:t>Silovsky</w:t>
            </w:r>
            <w:r>
              <w:rPr>
                <w:color w:val="000000"/>
                <w:sz w:val="18"/>
                <w:szCs w:val="18"/>
              </w:rPr>
              <w:t xml:space="preserve"> et al.</w:t>
            </w:r>
          </w:p>
        </w:tc>
        <w:tc>
          <w:tcPr>
            <w:tcW w:w="851" w:type="dxa"/>
            <w:vAlign w:val="bottom"/>
          </w:tcPr>
          <w:p w14:paraId="54CCEE6A" w14:textId="77777777" w:rsidR="007568ED" w:rsidRPr="00B8257F" w:rsidRDefault="007568ED" w:rsidP="0049137E">
            <w:pPr>
              <w:rPr>
                <w:color w:val="000000"/>
                <w:sz w:val="18"/>
                <w:szCs w:val="18"/>
              </w:rPr>
            </w:pPr>
            <w:r w:rsidRPr="00B8257F">
              <w:rPr>
                <w:color w:val="000000"/>
                <w:sz w:val="18"/>
                <w:szCs w:val="18"/>
              </w:rPr>
              <w:t>2019</w:t>
            </w:r>
          </w:p>
        </w:tc>
        <w:tc>
          <w:tcPr>
            <w:tcW w:w="992" w:type="dxa"/>
            <w:vAlign w:val="bottom"/>
          </w:tcPr>
          <w:p w14:paraId="54E34E12"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2F36E228" w14:textId="77777777" w:rsidR="007568ED" w:rsidRPr="00B8257F" w:rsidRDefault="007568ED" w:rsidP="0049137E">
            <w:pPr>
              <w:rPr>
                <w:color w:val="000000"/>
                <w:sz w:val="18"/>
                <w:szCs w:val="18"/>
              </w:rPr>
            </w:pPr>
            <w:r w:rsidRPr="00B8257F">
              <w:rPr>
                <w:color w:val="000000"/>
                <w:sz w:val="18"/>
                <w:szCs w:val="18"/>
              </w:rPr>
              <w:t>Quasi-experimental</w:t>
            </w:r>
          </w:p>
        </w:tc>
        <w:tc>
          <w:tcPr>
            <w:tcW w:w="1701" w:type="dxa"/>
            <w:vAlign w:val="bottom"/>
          </w:tcPr>
          <w:p w14:paraId="678ED54C" w14:textId="77777777" w:rsidR="007568ED" w:rsidRPr="00B8257F" w:rsidRDefault="007568ED" w:rsidP="0049137E">
            <w:pPr>
              <w:rPr>
                <w:color w:val="000000"/>
                <w:sz w:val="18"/>
                <w:szCs w:val="18"/>
              </w:rPr>
            </w:pPr>
            <w:r w:rsidRPr="00B8257F">
              <w:rPr>
                <w:color w:val="000000"/>
                <w:sz w:val="18"/>
                <w:szCs w:val="18"/>
              </w:rPr>
              <w:t>Youth with PSB</w:t>
            </w:r>
          </w:p>
        </w:tc>
        <w:tc>
          <w:tcPr>
            <w:tcW w:w="3544" w:type="dxa"/>
            <w:vAlign w:val="bottom"/>
          </w:tcPr>
          <w:p w14:paraId="6D99AA5C" w14:textId="77777777" w:rsidR="007568ED" w:rsidRPr="008D1B25" w:rsidRDefault="007568ED" w:rsidP="0049137E">
            <w:pPr>
              <w:rPr>
                <w:color w:val="000000"/>
                <w:sz w:val="18"/>
                <w:szCs w:val="18"/>
              </w:rPr>
            </w:pPr>
            <w:r w:rsidRPr="008D1B25">
              <w:rPr>
                <w:color w:val="000000"/>
                <w:sz w:val="18"/>
                <w:szCs w:val="18"/>
              </w:rPr>
              <w:t xml:space="preserve">Early intervention important in improving outcomes for families and reducing risk for further harm. </w:t>
            </w:r>
          </w:p>
        </w:tc>
        <w:tc>
          <w:tcPr>
            <w:tcW w:w="3883" w:type="dxa"/>
            <w:vAlign w:val="bottom"/>
          </w:tcPr>
          <w:p w14:paraId="3B297EE3" w14:textId="77777777" w:rsidR="007568ED" w:rsidRPr="008D1B25" w:rsidRDefault="007568ED" w:rsidP="0049137E">
            <w:pPr>
              <w:rPr>
                <w:color w:val="000000"/>
                <w:sz w:val="18"/>
                <w:szCs w:val="18"/>
              </w:rPr>
            </w:pPr>
            <w:r w:rsidRPr="008D1B25">
              <w:rPr>
                <w:color w:val="000000"/>
                <w:sz w:val="18"/>
                <w:szCs w:val="18"/>
              </w:rPr>
              <w:t xml:space="preserve">Behaviour involving sexual body parts that are developmentally inappropriate or potentially harmful to themselves or others (Swisher et al., 2008). </w:t>
            </w:r>
          </w:p>
        </w:tc>
      </w:tr>
      <w:tr w:rsidR="007568ED" w:rsidRPr="00E15167" w14:paraId="5C959EC7" w14:textId="77777777" w:rsidTr="0049137E">
        <w:tc>
          <w:tcPr>
            <w:tcW w:w="1276" w:type="dxa"/>
            <w:vAlign w:val="bottom"/>
          </w:tcPr>
          <w:p w14:paraId="0728DBF6" w14:textId="77777777" w:rsidR="007568ED" w:rsidRPr="00E36015" w:rsidRDefault="007568ED" w:rsidP="0049137E">
            <w:pPr>
              <w:rPr>
                <w:color w:val="000000" w:themeColor="text1"/>
                <w:sz w:val="18"/>
                <w:szCs w:val="18"/>
              </w:rPr>
            </w:pPr>
            <w:r w:rsidRPr="00B8257F">
              <w:rPr>
                <w:color w:val="000000"/>
                <w:sz w:val="18"/>
                <w:szCs w:val="18"/>
              </w:rPr>
              <w:lastRenderedPageBreak/>
              <w:t>Slemaker</w:t>
            </w:r>
            <w:r>
              <w:rPr>
                <w:color w:val="000000"/>
                <w:sz w:val="18"/>
                <w:szCs w:val="18"/>
              </w:rPr>
              <w:t xml:space="preserve"> et al.</w:t>
            </w:r>
          </w:p>
        </w:tc>
        <w:tc>
          <w:tcPr>
            <w:tcW w:w="851" w:type="dxa"/>
            <w:vAlign w:val="bottom"/>
          </w:tcPr>
          <w:p w14:paraId="458B1D25" w14:textId="77777777" w:rsidR="007568ED" w:rsidRPr="00B8257F" w:rsidRDefault="007568ED" w:rsidP="0049137E">
            <w:pPr>
              <w:rPr>
                <w:color w:val="000000"/>
                <w:sz w:val="18"/>
                <w:szCs w:val="18"/>
              </w:rPr>
            </w:pPr>
            <w:r w:rsidRPr="00B8257F">
              <w:rPr>
                <w:color w:val="000000"/>
                <w:sz w:val="18"/>
                <w:szCs w:val="18"/>
              </w:rPr>
              <w:t>2021</w:t>
            </w:r>
          </w:p>
        </w:tc>
        <w:tc>
          <w:tcPr>
            <w:tcW w:w="992" w:type="dxa"/>
            <w:vAlign w:val="bottom"/>
          </w:tcPr>
          <w:p w14:paraId="04E9F7CD"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1ED42168" w14:textId="77777777" w:rsidR="007568ED" w:rsidRPr="00B8257F" w:rsidRDefault="007568ED" w:rsidP="0049137E">
            <w:pPr>
              <w:rPr>
                <w:color w:val="000000"/>
                <w:sz w:val="18"/>
                <w:szCs w:val="18"/>
              </w:rPr>
            </w:pPr>
            <w:r>
              <w:rPr>
                <w:color w:val="000000"/>
                <w:sz w:val="18"/>
                <w:szCs w:val="18"/>
              </w:rPr>
              <w:t xml:space="preserve">Qualitative </w:t>
            </w:r>
          </w:p>
        </w:tc>
        <w:tc>
          <w:tcPr>
            <w:tcW w:w="1701" w:type="dxa"/>
            <w:vAlign w:val="bottom"/>
          </w:tcPr>
          <w:p w14:paraId="4B125385" w14:textId="77777777" w:rsidR="007568ED" w:rsidRPr="00B8257F" w:rsidRDefault="007568ED" w:rsidP="0049137E">
            <w:pPr>
              <w:rPr>
                <w:color w:val="000000"/>
                <w:sz w:val="18"/>
                <w:szCs w:val="18"/>
              </w:rPr>
            </w:pPr>
            <w:r w:rsidRPr="00B8257F">
              <w:rPr>
                <w:color w:val="000000"/>
                <w:sz w:val="18"/>
                <w:szCs w:val="18"/>
              </w:rPr>
              <w:t>Child victims of youths with PSB</w:t>
            </w:r>
          </w:p>
        </w:tc>
        <w:tc>
          <w:tcPr>
            <w:tcW w:w="3544" w:type="dxa"/>
            <w:vAlign w:val="bottom"/>
          </w:tcPr>
          <w:p w14:paraId="191AECC3" w14:textId="77777777" w:rsidR="007568ED" w:rsidRPr="00A11B56" w:rsidRDefault="007568ED" w:rsidP="0049137E">
            <w:pPr>
              <w:rPr>
                <w:color w:val="000000"/>
                <w:sz w:val="18"/>
                <w:szCs w:val="18"/>
              </w:rPr>
            </w:pPr>
            <w:r w:rsidRPr="00A11B56">
              <w:rPr>
                <w:color w:val="000000"/>
                <w:sz w:val="18"/>
                <w:szCs w:val="18"/>
              </w:rPr>
              <w:t xml:space="preserve">One of the main themes identified was barriers to identifying victims and their subsequent access to mental health services. </w:t>
            </w:r>
          </w:p>
        </w:tc>
        <w:tc>
          <w:tcPr>
            <w:tcW w:w="3883" w:type="dxa"/>
            <w:vAlign w:val="bottom"/>
          </w:tcPr>
          <w:p w14:paraId="38F9A758" w14:textId="77777777" w:rsidR="007568ED" w:rsidRPr="00A11B56" w:rsidRDefault="007568ED" w:rsidP="0049137E">
            <w:pPr>
              <w:rPr>
                <w:color w:val="000000"/>
                <w:sz w:val="18"/>
                <w:szCs w:val="18"/>
              </w:rPr>
            </w:pPr>
            <w:r w:rsidRPr="00A11B56">
              <w:rPr>
                <w:color w:val="000000"/>
                <w:sz w:val="18"/>
                <w:szCs w:val="18"/>
              </w:rPr>
              <w:t xml:space="preserve">Sexual behaviours that are developmentally inappropriate and potentially harmful to the child themselves or others (Chaffin et al., 2008). </w:t>
            </w:r>
          </w:p>
        </w:tc>
      </w:tr>
      <w:tr w:rsidR="007568ED" w:rsidRPr="00E15167" w14:paraId="0AAA65DC" w14:textId="77777777" w:rsidTr="0049137E">
        <w:tc>
          <w:tcPr>
            <w:tcW w:w="1276" w:type="dxa"/>
            <w:vAlign w:val="bottom"/>
          </w:tcPr>
          <w:p w14:paraId="72F920E4" w14:textId="77777777" w:rsidR="007568ED" w:rsidRPr="00E36015" w:rsidRDefault="007568ED" w:rsidP="0049137E">
            <w:pPr>
              <w:rPr>
                <w:color w:val="000000" w:themeColor="text1"/>
                <w:sz w:val="18"/>
                <w:szCs w:val="18"/>
              </w:rPr>
            </w:pPr>
            <w:r w:rsidRPr="00B8257F">
              <w:rPr>
                <w:color w:val="000000"/>
                <w:sz w:val="18"/>
                <w:szCs w:val="18"/>
              </w:rPr>
              <w:t>Smith</w:t>
            </w:r>
            <w:r>
              <w:rPr>
                <w:color w:val="000000"/>
                <w:sz w:val="18"/>
                <w:szCs w:val="18"/>
              </w:rPr>
              <w:t xml:space="preserve"> et al.</w:t>
            </w:r>
          </w:p>
        </w:tc>
        <w:tc>
          <w:tcPr>
            <w:tcW w:w="851" w:type="dxa"/>
            <w:vAlign w:val="bottom"/>
          </w:tcPr>
          <w:p w14:paraId="5A6FBA8C" w14:textId="77777777" w:rsidR="007568ED" w:rsidRPr="00B8257F" w:rsidRDefault="007568ED" w:rsidP="0049137E">
            <w:pPr>
              <w:rPr>
                <w:color w:val="000000"/>
                <w:sz w:val="18"/>
                <w:szCs w:val="18"/>
              </w:rPr>
            </w:pPr>
            <w:r w:rsidRPr="00B8257F">
              <w:rPr>
                <w:color w:val="000000"/>
                <w:sz w:val="18"/>
                <w:szCs w:val="18"/>
              </w:rPr>
              <w:t>2019</w:t>
            </w:r>
          </w:p>
        </w:tc>
        <w:tc>
          <w:tcPr>
            <w:tcW w:w="992" w:type="dxa"/>
            <w:vAlign w:val="bottom"/>
          </w:tcPr>
          <w:p w14:paraId="0B54601C"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3EF7BE15" w14:textId="77777777" w:rsidR="007568ED" w:rsidRPr="00B8257F" w:rsidRDefault="007568ED" w:rsidP="0049137E">
            <w:pPr>
              <w:rPr>
                <w:color w:val="000000"/>
                <w:sz w:val="18"/>
                <w:szCs w:val="18"/>
              </w:rPr>
            </w:pPr>
            <w:r w:rsidRPr="00B8257F">
              <w:rPr>
                <w:color w:val="000000"/>
                <w:sz w:val="18"/>
                <w:szCs w:val="18"/>
              </w:rPr>
              <w:t>Case review</w:t>
            </w:r>
          </w:p>
        </w:tc>
        <w:tc>
          <w:tcPr>
            <w:tcW w:w="1701" w:type="dxa"/>
            <w:vAlign w:val="bottom"/>
          </w:tcPr>
          <w:p w14:paraId="4143F00A" w14:textId="77777777" w:rsidR="007568ED" w:rsidRPr="00B8257F" w:rsidRDefault="007568ED" w:rsidP="0049137E">
            <w:pPr>
              <w:rPr>
                <w:color w:val="000000"/>
                <w:sz w:val="18"/>
                <w:szCs w:val="18"/>
              </w:rPr>
            </w:pPr>
            <w:r w:rsidRPr="00B8257F">
              <w:rPr>
                <w:color w:val="000000"/>
                <w:sz w:val="18"/>
                <w:szCs w:val="18"/>
              </w:rPr>
              <w:t>Pre-school aged children with intrusive sexual behaviours</w:t>
            </w:r>
            <w:r>
              <w:rPr>
                <w:color w:val="000000"/>
                <w:sz w:val="18"/>
                <w:szCs w:val="18"/>
              </w:rPr>
              <w:t>.</w:t>
            </w:r>
          </w:p>
        </w:tc>
        <w:tc>
          <w:tcPr>
            <w:tcW w:w="3544" w:type="dxa"/>
            <w:vAlign w:val="bottom"/>
          </w:tcPr>
          <w:p w14:paraId="665C8340" w14:textId="77777777" w:rsidR="007568ED" w:rsidRPr="00802EEE" w:rsidRDefault="007568ED" w:rsidP="0049137E">
            <w:pPr>
              <w:rPr>
                <w:color w:val="000000"/>
                <w:sz w:val="18"/>
                <w:szCs w:val="18"/>
              </w:rPr>
            </w:pPr>
            <w:r w:rsidRPr="00802EEE">
              <w:rPr>
                <w:color w:val="000000"/>
                <w:sz w:val="18"/>
                <w:szCs w:val="18"/>
              </w:rPr>
              <w:t xml:space="preserve">ISB was most strongly related to variables of the child's vulnerability such as higher levels of general externalising behaviours and PTSD symptom severity. </w:t>
            </w:r>
          </w:p>
          <w:p w14:paraId="0624235E" w14:textId="77777777" w:rsidR="007568ED" w:rsidRPr="00802EEE" w:rsidRDefault="007568ED" w:rsidP="0049137E">
            <w:pPr>
              <w:rPr>
                <w:color w:val="000000"/>
                <w:sz w:val="18"/>
                <w:szCs w:val="18"/>
              </w:rPr>
            </w:pPr>
          </w:p>
        </w:tc>
        <w:tc>
          <w:tcPr>
            <w:tcW w:w="3883" w:type="dxa"/>
            <w:vAlign w:val="bottom"/>
          </w:tcPr>
          <w:p w14:paraId="336D7CF4" w14:textId="77777777" w:rsidR="007568ED" w:rsidRPr="00802EEE" w:rsidRDefault="007568ED" w:rsidP="0049137E">
            <w:pPr>
              <w:rPr>
                <w:color w:val="000000"/>
                <w:sz w:val="18"/>
                <w:szCs w:val="18"/>
              </w:rPr>
            </w:pPr>
            <w:r w:rsidRPr="00802EEE">
              <w:rPr>
                <w:color w:val="000000"/>
                <w:sz w:val="18"/>
                <w:szCs w:val="18"/>
              </w:rPr>
              <w:t xml:space="preserve">PSBs are clinically concerning behaviours that involve sexual body parts that are developmentally inappropriate and/or potentially harmful (Silovsky &amp; Bonner, 2003). </w:t>
            </w:r>
          </w:p>
          <w:p w14:paraId="0A5F7223" w14:textId="77777777" w:rsidR="007568ED" w:rsidRPr="00802EEE" w:rsidRDefault="007568ED" w:rsidP="0049137E">
            <w:pPr>
              <w:rPr>
                <w:color w:val="000000"/>
                <w:sz w:val="18"/>
                <w:szCs w:val="18"/>
              </w:rPr>
            </w:pPr>
            <w:r w:rsidRPr="00802EEE">
              <w:rPr>
                <w:color w:val="000000"/>
                <w:sz w:val="18"/>
                <w:szCs w:val="18"/>
              </w:rPr>
              <w:t>ISB defined as a subtype of PSB that are categorised as invasive and/or aggressive (e.g. touching others private parts, attempting intercourse, use of force; Friedrich, 1997, 2002).</w:t>
            </w:r>
          </w:p>
        </w:tc>
      </w:tr>
      <w:tr w:rsidR="007568ED" w:rsidRPr="00E15167" w14:paraId="121A2CED" w14:textId="77777777" w:rsidTr="0049137E">
        <w:tc>
          <w:tcPr>
            <w:tcW w:w="1276" w:type="dxa"/>
            <w:vAlign w:val="bottom"/>
          </w:tcPr>
          <w:p w14:paraId="461264CA" w14:textId="77777777" w:rsidR="007568ED" w:rsidRPr="00E36015" w:rsidRDefault="007568ED" w:rsidP="0049137E">
            <w:pPr>
              <w:rPr>
                <w:color w:val="000000" w:themeColor="text1"/>
                <w:sz w:val="18"/>
                <w:szCs w:val="18"/>
              </w:rPr>
            </w:pPr>
            <w:r w:rsidRPr="00B8257F">
              <w:rPr>
                <w:color w:val="000000"/>
                <w:sz w:val="18"/>
                <w:szCs w:val="18"/>
              </w:rPr>
              <w:t>Szanto</w:t>
            </w:r>
            <w:r>
              <w:rPr>
                <w:color w:val="000000"/>
                <w:sz w:val="18"/>
                <w:szCs w:val="18"/>
              </w:rPr>
              <w:t xml:space="preserve"> et al.</w:t>
            </w:r>
          </w:p>
        </w:tc>
        <w:tc>
          <w:tcPr>
            <w:tcW w:w="851" w:type="dxa"/>
            <w:vAlign w:val="bottom"/>
          </w:tcPr>
          <w:p w14:paraId="4AB1783E" w14:textId="77777777" w:rsidR="007568ED" w:rsidRPr="00B8257F" w:rsidRDefault="007568ED" w:rsidP="0049137E">
            <w:pPr>
              <w:rPr>
                <w:color w:val="000000"/>
                <w:sz w:val="18"/>
                <w:szCs w:val="18"/>
              </w:rPr>
            </w:pPr>
            <w:r w:rsidRPr="00B8257F">
              <w:rPr>
                <w:color w:val="000000"/>
                <w:sz w:val="18"/>
                <w:szCs w:val="18"/>
              </w:rPr>
              <w:t>2012</w:t>
            </w:r>
          </w:p>
        </w:tc>
        <w:tc>
          <w:tcPr>
            <w:tcW w:w="992" w:type="dxa"/>
            <w:vAlign w:val="bottom"/>
          </w:tcPr>
          <w:p w14:paraId="155EBAB8"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6E2DD04D" w14:textId="77777777" w:rsidR="007568ED" w:rsidRPr="00B8257F" w:rsidRDefault="007568ED" w:rsidP="0049137E">
            <w:pPr>
              <w:rPr>
                <w:color w:val="000000"/>
                <w:sz w:val="18"/>
                <w:szCs w:val="18"/>
              </w:rPr>
            </w:pPr>
            <w:r w:rsidRPr="00B8257F">
              <w:rPr>
                <w:color w:val="000000"/>
                <w:sz w:val="18"/>
                <w:szCs w:val="18"/>
              </w:rPr>
              <w:t>Case review</w:t>
            </w:r>
          </w:p>
        </w:tc>
        <w:tc>
          <w:tcPr>
            <w:tcW w:w="1701" w:type="dxa"/>
            <w:vAlign w:val="bottom"/>
          </w:tcPr>
          <w:p w14:paraId="6E9D014C" w14:textId="77777777" w:rsidR="007568ED" w:rsidRPr="00B8257F" w:rsidRDefault="007568ED" w:rsidP="0049137E">
            <w:pPr>
              <w:rPr>
                <w:color w:val="000000"/>
                <w:sz w:val="18"/>
                <w:szCs w:val="18"/>
              </w:rPr>
            </w:pPr>
            <w:r w:rsidRPr="00B8257F">
              <w:rPr>
                <w:color w:val="000000"/>
                <w:sz w:val="18"/>
                <w:szCs w:val="18"/>
              </w:rPr>
              <w:t>Children and adolescents with PSB in state custody</w:t>
            </w:r>
            <w:r>
              <w:rPr>
                <w:color w:val="000000"/>
                <w:sz w:val="18"/>
                <w:szCs w:val="18"/>
              </w:rPr>
              <w:t>.</w:t>
            </w:r>
          </w:p>
        </w:tc>
        <w:tc>
          <w:tcPr>
            <w:tcW w:w="3544" w:type="dxa"/>
            <w:vAlign w:val="bottom"/>
          </w:tcPr>
          <w:p w14:paraId="1847AD09" w14:textId="77777777" w:rsidR="007568ED" w:rsidRPr="00D01E28" w:rsidRDefault="007568ED" w:rsidP="0049137E">
            <w:pPr>
              <w:rPr>
                <w:color w:val="000000"/>
                <w:sz w:val="18"/>
                <w:szCs w:val="18"/>
              </w:rPr>
            </w:pPr>
            <w:r w:rsidRPr="00D01E28">
              <w:rPr>
                <w:color w:val="000000"/>
                <w:sz w:val="18"/>
                <w:szCs w:val="18"/>
              </w:rPr>
              <w:t>Sexual abuse and multiple trauma experiences appear to have an important possible etiological role in the developmental of PSB.</w:t>
            </w:r>
          </w:p>
        </w:tc>
        <w:tc>
          <w:tcPr>
            <w:tcW w:w="3883" w:type="dxa"/>
            <w:vAlign w:val="bottom"/>
          </w:tcPr>
          <w:p w14:paraId="10C5DF74" w14:textId="77777777" w:rsidR="007568ED" w:rsidRPr="00D01E28" w:rsidRDefault="007568ED" w:rsidP="0049137E">
            <w:pPr>
              <w:rPr>
                <w:color w:val="000000"/>
                <w:sz w:val="18"/>
                <w:szCs w:val="18"/>
              </w:rPr>
            </w:pPr>
            <w:r w:rsidRPr="00D01E28">
              <w:rPr>
                <w:color w:val="000000"/>
                <w:sz w:val="18"/>
                <w:szCs w:val="18"/>
              </w:rPr>
              <w:t xml:space="preserve">Children ages 12 and younger who initiate behaviours involving sexual body parts that are developmentally inappropriate or potentially harmful to themselves or others (Chaffin et al., 2008). </w:t>
            </w:r>
          </w:p>
        </w:tc>
      </w:tr>
      <w:tr w:rsidR="007568ED" w:rsidRPr="00E15167" w14:paraId="491AC207" w14:textId="77777777" w:rsidTr="0049137E">
        <w:tc>
          <w:tcPr>
            <w:tcW w:w="1276" w:type="dxa"/>
            <w:vAlign w:val="bottom"/>
          </w:tcPr>
          <w:p w14:paraId="113A3407" w14:textId="77777777" w:rsidR="007568ED" w:rsidRPr="00E36015" w:rsidRDefault="007568ED" w:rsidP="0049137E">
            <w:pPr>
              <w:rPr>
                <w:color w:val="000000" w:themeColor="text1"/>
                <w:sz w:val="18"/>
                <w:szCs w:val="18"/>
              </w:rPr>
            </w:pPr>
            <w:r>
              <w:rPr>
                <w:color w:val="000000" w:themeColor="text1"/>
                <w:sz w:val="18"/>
                <w:szCs w:val="18"/>
              </w:rPr>
              <w:t xml:space="preserve">Webster </w:t>
            </w:r>
          </w:p>
        </w:tc>
        <w:tc>
          <w:tcPr>
            <w:tcW w:w="851" w:type="dxa"/>
            <w:vAlign w:val="bottom"/>
          </w:tcPr>
          <w:p w14:paraId="00EA9F4D" w14:textId="77777777" w:rsidR="007568ED" w:rsidRPr="00B8257F" w:rsidRDefault="007568ED" w:rsidP="0049137E">
            <w:pPr>
              <w:rPr>
                <w:color w:val="000000"/>
                <w:sz w:val="18"/>
                <w:szCs w:val="18"/>
              </w:rPr>
            </w:pPr>
            <w:r>
              <w:rPr>
                <w:color w:val="000000"/>
                <w:sz w:val="18"/>
                <w:szCs w:val="18"/>
              </w:rPr>
              <w:t>2019</w:t>
            </w:r>
          </w:p>
        </w:tc>
        <w:tc>
          <w:tcPr>
            <w:tcW w:w="992" w:type="dxa"/>
            <w:vAlign w:val="bottom"/>
          </w:tcPr>
          <w:p w14:paraId="43EE0DA3" w14:textId="77777777" w:rsidR="007568ED" w:rsidRPr="00B8257F" w:rsidRDefault="007568ED" w:rsidP="0049137E">
            <w:pPr>
              <w:rPr>
                <w:color w:val="000000"/>
                <w:sz w:val="18"/>
                <w:szCs w:val="18"/>
              </w:rPr>
            </w:pPr>
            <w:r>
              <w:rPr>
                <w:color w:val="000000"/>
                <w:sz w:val="18"/>
                <w:szCs w:val="18"/>
              </w:rPr>
              <w:t>Australia</w:t>
            </w:r>
          </w:p>
        </w:tc>
        <w:tc>
          <w:tcPr>
            <w:tcW w:w="1701" w:type="dxa"/>
            <w:vAlign w:val="bottom"/>
          </w:tcPr>
          <w:p w14:paraId="1E8DF6B1" w14:textId="77777777" w:rsidR="007568ED" w:rsidRPr="00B8257F" w:rsidRDefault="007568ED" w:rsidP="0049137E">
            <w:pPr>
              <w:rPr>
                <w:color w:val="000000"/>
                <w:sz w:val="18"/>
                <w:szCs w:val="18"/>
              </w:rPr>
            </w:pPr>
            <w:r>
              <w:rPr>
                <w:color w:val="000000"/>
                <w:sz w:val="18"/>
                <w:szCs w:val="18"/>
              </w:rPr>
              <w:t>Case studies</w:t>
            </w:r>
          </w:p>
        </w:tc>
        <w:tc>
          <w:tcPr>
            <w:tcW w:w="1701" w:type="dxa"/>
            <w:vAlign w:val="bottom"/>
          </w:tcPr>
          <w:p w14:paraId="473DA663" w14:textId="77777777" w:rsidR="007568ED" w:rsidRPr="00B8257F" w:rsidRDefault="007568ED" w:rsidP="0049137E">
            <w:pPr>
              <w:rPr>
                <w:color w:val="000000"/>
                <w:sz w:val="18"/>
                <w:szCs w:val="18"/>
              </w:rPr>
            </w:pPr>
            <w:r>
              <w:rPr>
                <w:color w:val="000000"/>
                <w:sz w:val="18"/>
                <w:szCs w:val="18"/>
              </w:rPr>
              <w:t xml:space="preserve">Children and young people with PSB or HSB. </w:t>
            </w:r>
          </w:p>
        </w:tc>
        <w:tc>
          <w:tcPr>
            <w:tcW w:w="3544" w:type="dxa"/>
            <w:vAlign w:val="bottom"/>
          </w:tcPr>
          <w:p w14:paraId="232505C0" w14:textId="77777777" w:rsidR="007568ED" w:rsidRPr="007E6C31" w:rsidRDefault="007568ED" w:rsidP="0049137E">
            <w:pPr>
              <w:rPr>
                <w:color w:val="000000"/>
                <w:sz w:val="18"/>
                <w:szCs w:val="18"/>
              </w:rPr>
            </w:pPr>
            <w:r>
              <w:rPr>
                <w:color w:val="000000"/>
                <w:sz w:val="18"/>
                <w:szCs w:val="18"/>
              </w:rPr>
              <w:t xml:space="preserve">Analyses two case studies of prepubescent boys with PSB. Examining unconscious and conscious procedures, motives, and meaning of children expands professional understanding.  </w:t>
            </w:r>
          </w:p>
        </w:tc>
        <w:tc>
          <w:tcPr>
            <w:tcW w:w="3883" w:type="dxa"/>
            <w:vAlign w:val="bottom"/>
          </w:tcPr>
          <w:p w14:paraId="5E5A4BCC" w14:textId="77777777" w:rsidR="007568ED" w:rsidRPr="00367B6F" w:rsidRDefault="007568ED" w:rsidP="0049137E">
            <w:pPr>
              <w:rPr>
                <w:color w:val="000000"/>
                <w:sz w:val="18"/>
                <w:szCs w:val="18"/>
              </w:rPr>
            </w:pPr>
            <w:r>
              <w:rPr>
                <w:color w:val="000000"/>
                <w:sz w:val="18"/>
                <w:szCs w:val="18"/>
              </w:rPr>
              <w:t xml:space="preserve">3 circumstances in which sexual behaviour can be problematic: (a) where a child is psychologically harmed by the behaviour; (b) where the child’s behaviour places him or her outside societal norms, and (c) where the behaviour is abusive (Staiger, 2005). Sexual behaviour is problematic when it causes others to feel uncomfortable, occurs at the wrong time or place, and/or in conflicts with family or community values. </w:t>
            </w:r>
          </w:p>
        </w:tc>
      </w:tr>
      <w:tr w:rsidR="007568ED" w:rsidRPr="00E15167" w14:paraId="134CC8FC" w14:textId="77777777" w:rsidTr="0049137E">
        <w:tc>
          <w:tcPr>
            <w:tcW w:w="1276" w:type="dxa"/>
            <w:vAlign w:val="bottom"/>
          </w:tcPr>
          <w:p w14:paraId="2292561E" w14:textId="77777777" w:rsidR="007568ED" w:rsidRPr="00E36015" w:rsidRDefault="007568ED" w:rsidP="0049137E">
            <w:pPr>
              <w:rPr>
                <w:color w:val="000000" w:themeColor="text1"/>
                <w:sz w:val="18"/>
                <w:szCs w:val="18"/>
              </w:rPr>
            </w:pPr>
            <w:r>
              <w:rPr>
                <w:color w:val="000000" w:themeColor="text1"/>
                <w:sz w:val="18"/>
                <w:szCs w:val="18"/>
              </w:rPr>
              <w:t xml:space="preserve">Webster &amp; Butcher </w:t>
            </w:r>
          </w:p>
        </w:tc>
        <w:tc>
          <w:tcPr>
            <w:tcW w:w="851" w:type="dxa"/>
            <w:vAlign w:val="bottom"/>
          </w:tcPr>
          <w:p w14:paraId="62FE92FD" w14:textId="77777777" w:rsidR="007568ED" w:rsidRPr="00B8257F" w:rsidRDefault="007568ED" w:rsidP="0049137E">
            <w:pPr>
              <w:rPr>
                <w:color w:val="000000"/>
                <w:sz w:val="18"/>
                <w:szCs w:val="18"/>
              </w:rPr>
            </w:pPr>
            <w:r>
              <w:rPr>
                <w:color w:val="000000"/>
                <w:sz w:val="18"/>
                <w:szCs w:val="18"/>
              </w:rPr>
              <w:t>2012</w:t>
            </w:r>
          </w:p>
        </w:tc>
        <w:tc>
          <w:tcPr>
            <w:tcW w:w="992" w:type="dxa"/>
            <w:vAlign w:val="bottom"/>
          </w:tcPr>
          <w:p w14:paraId="5B59E8CC" w14:textId="77777777" w:rsidR="007568ED" w:rsidRPr="00B8257F" w:rsidRDefault="007568ED" w:rsidP="0049137E">
            <w:pPr>
              <w:rPr>
                <w:color w:val="000000"/>
                <w:sz w:val="18"/>
                <w:szCs w:val="18"/>
              </w:rPr>
            </w:pPr>
            <w:r>
              <w:rPr>
                <w:color w:val="000000"/>
                <w:sz w:val="18"/>
                <w:szCs w:val="18"/>
              </w:rPr>
              <w:t>USA and Australia</w:t>
            </w:r>
          </w:p>
        </w:tc>
        <w:tc>
          <w:tcPr>
            <w:tcW w:w="1701" w:type="dxa"/>
            <w:vAlign w:val="bottom"/>
          </w:tcPr>
          <w:p w14:paraId="2344C1BD" w14:textId="77777777" w:rsidR="007568ED" w:rsidRPr="00B8257F" w:rsidRDefault="007568ED" w:rsidP="0049137E">
            <w:pPr>
              <w:rPr>
                <w:color w:val="000000"/>
                <w:sz w:val="18"/>
                <w:szCs w:val="18"/>
              </w:rPr>
            </w:pPr>
            <w:r>
              <w:rPr>
                <w:color w:val="000000"/>
                <w:sz w:val="18"/>
                <w:szCs w:val="18"/>
              </w:rPr>
              <w:t>Review</w:t>
            </w:r>
          </w:p>
        </w:tc>
        <w:tc>
          <w:tcPr>
            <w:tcW w:w="1701" w:type="dxa"/>
            <w:vAlign w:val="bottom"/>
          </w:tcPr>
          <w:p w14:paraId="1FC92B28" w14:textId="77777777" w:rsidR="007568ED" w:rsidRPr="00B8257F" w:rsidRDefault="007568ED" w:rsidP="0049137E">
            <w:pPr>
              <w:rPr>
                <w:color w:val="000000"/>
                <w:sz w:val="18"/>
                <w:szCs w:val="18"/>
              </w:rPr>
            </w:pPr>
            <w:r>
              <w:rPr>
                <w:color w:val="000000"/>
                <w:sz w:val="18"/>
                <w:szCs w:val="18"/>
              </w:rPr>
              <w:t>Children with PSB.</w:t>
            </w:r>
          </w:p>
        </w:tc>
        <w:tc>
          <w:tcPr>
            <w:tcW w:w="3544" w:type="dxa"/>
            <w:vAlign w:val="bottom"/>
          </w:tcPr>
          <w:p w14:paraId="0389598E" w14:textId="77777777" w:rsidR="007568ED" w:rsidRPr="007E6C31" w:rsidRDefault="007568ED" w:rsidP="0049137E">
            <w:pPr>
              <w:rPr>
                <w:color w:val="000000"/>
                <w:sz w:val="18"/>
                <w:szCs w:val="18"/>
              </w:rPr>
            </w:pPr>
            <w:r>
              <w:rPr>
                <w:color w:val="000000"/>
                <w:sz w:val="18"/>
                <w:szCs w:val="18"/>
              </w:rPr>
              <w:t xml:space="preserve">Concludes that a human rights centred approach calls for professionals to recognise, respond to, and reflect upon children’s sexual behaviours in a way that prioritises the dignity of the child. </w:t>
            </w:r>
          </w:p>
        </w:tc>
        <w:tc>
          <w:tcPr>
            <w:tcW w:w="3883" w:type="dxa"/>
            <w:vAlign w:val="bottom"/>
          </w:tcPr>
          <w:p w14:paraId="473D3CA8" w14:textId="77777777" w:rsidR="007568ED" w:rsidRPr="00367B6F" w:rsidRDefault="007568ED" w:rsidP="0049137E">
            <w:pPr>
              <w:rPr>
                <w:color w:val="000000"/>
                <w:sz w:val="18"/>
                <w:szCs w:val="18"/>
              </w:rPr>
            </w:pPr>
            <w:r>
              <w:rPr>
                <w:color w:val="000000"/>
                <w:sz w:val="18"/>
                <w:szCs w:val="18"/>
              </w:rPr>
              <w:t xml:space="preserve">Johnson’s (1991) 4 clusters of groups of children under 13; 1. Children engaging in natural and healthy childhood sexual play, 2. Sexually-reactive behaviours, 3. Extensive mutual sexual behaviours, 4. Molestation behaviour. Ryan &amp; Lane’s (1997) model of categorising behaviours according to severity – green flag, yellow flag, red flag, and abusive behaviours. </w:t>
            </w:r>
          </w:p>
        </w:tc>
      </w:tr>
      <w:tr w:rsidR="007568ED" w:rsidRPr="00E15167" w14:paraId="23E80D5C" w14:textId="77777777" w:rsidTr="0049137E">
        <w:tc>
          <w:tcPr>
            <w:tcW w:w="1276" w:type="dxa"/>
            <w:vAlign w:val="bottom"/>
          </w:tcPr>
          <w:p w14:paraId="03C717C2" w14:textId="77777777" w:rsidR="007568ED" w:rsidRDefault="007568ED" w:rsidP="0049137E">
            <w:pPr>
              <w:rPr>
                <w:color w:val="000000" w:themeColor="text1"/>
                <w:sz w:val="18"/>
                <w:szCs w:val="18"/>
              </w:rPr>
            </w:pPr>
            <w:r>
              <w:rPr>
                <w:color w:val="000000" w:themeColor="text1"/>
                <w:sz w:val="18"/>
                <w:szCs w:val="18"/>
              </w:rPr>
              <w:t>Wiche</w:t>
            </w:r>
          </w:p>
        </w:tc>
        <w:tc>
          <w:tcPr>
            <w:tcW w:w="851" w:type="dxa"/>
            <w:vAlign w:val="bottom"/>
          </w:tcPr>
          <w:p w14:paraId="07E72766" w14:textId="77777777" w:rsidR="007568ED" w:rsidRDefault="007568ED" w:rsidP="0049137E">
            <w:pPr>
              <w:rPr>
                <w:color w:val="000000"/>
                <w:sz w:val="18"/>
                <w:szCs w:val="18"/>
              </w:rPr>
            </w:pPr>
            <w:r>
              <w:rPr>
                <w:color w:val="000000"/>
                <w:sz w:val="18"/>
                <w:szCs w:val="18"/>
              </w:rPr>
              <w:t>1997</w:t>
            </w:r>
          </w:p>
        </w:tc>
        <w:tc>
          <w:tcPr>
            <w:tcW w:w="992" w:type="dxa"/>
            <w:vAlign w:val="bottom"/>
          </w:tcPr>
          <w:p w14:paraId="49DF3731" w14:textId="77777777" w:rsidR="007568ED" w:rsidRDefault="007568ED" w:rsidP="0049137E">
            <w:pPr>
              <w:rPr>
                <w:color w:val="000000"/>
                <w:sz w:val="18"/>
                <w:szCs w:val="18"/>
              </w:rPr>
            </w:pPr>
            <w:r>
              <w:rPr>
                <w:color w:val="000000"/>
                <w:sz w:val="18"/>
                <w:szCs w:val="18"/>
              </w:rPr>
              <w:t>USA</w:t>
            </w:r>
          </w:p>
        </w:tc>
        <w:tc>
          <w:tcPr>
            <w:tcW w:w="1701" w:type="dxa"/>
            <w:vAlign w:val="bottom"/>
          </w:tcPr>
          <w:p w14:paraId="1355230D" w14:textId="77777777" w:rsidR="007568ED" w:rsidRDefault="007568ED" w:rsidP="0049137E">
            <w:pPr>
              <w:rPr>
                <w:color w:val="000000"/>
                <w:sz w:val="18"/>
                <w:szCs w:val="18"/>
              </w:rPr>
            </w:pPr>
            <w:r>
              <w:rPr>
                <w:color w:val="000000"/>
                <w:sz w:val="18"/>
                <w:szCs w:val="18"/>
              </w:rPr>
              <w:t>Book</w:t>
            </w:r>
          </w:p>
        </w:tc>
        <w:tc>
          <w:tcPr>
            <w:tcW w:w="1701" w:type="dxa"/>
            <w:vAlign w:val="bottom"/>
          </w:tcPr>
          <w:p w14:paraId="442E71CE" w14:textId="77777777" w:rsidR="007568ED" w:rsidRDefault="007568ED" w:rsidP="0049137E">
            <w:pPr>
              <w:rPr>
                <w:color w:val="000000"/>
                <w:sz w:val="18"/>
                <w:szCs w:val="18"/>
              </w:rPr>
            </w:pPr>
            <w:r>
              <w:rPr>
                <w:color w:val="000000"/>
                <w:sz w:val="18"/>
                <w:szCs w:val="18"/>
              </w:rPr>
              <w:t xml:space="preserve">Sibling sexual abuse. </w:t>
            </w:r>
          </w:p>
        </w:tc>
        <w:tc>
          <w:tcPr>
            <w:tcW w:w="3544" w:type="dxa"/>
            <w:vAlign w:val="bottom"/>
          </w:tcPr>
          <w:p w14:paraId="44D0BBA2" w14:textId="77777777" w:rsidR="007568ED" w:rsidRDefault="007568ED" w:rsidP="0049137E">
            <w:pPr>
              <w:rPr>
                <w:color w:val="000000"/>
                <w:sz w:val="18"/>
                <w:szCs w:val="18"/>
              </w:rPr>
            </w:pPr>
            <w:r>
              <w:rPr>
                <w:color w:val="000000"/>
                <w:sz w:val="18"/>
                <w:szCs w:val="18"/>
              </w:rPr>
              <w:t xml:space="preserve">Provides an overview of a range of abusive behaviours between siblings. </w:t>
            </w:r>
          </w:p>
        </w:tc>
        <w:tc>
          <w:tcPr>
            <w:tcW w:w="3883" w:type="dxa"/>
            <w:vAlign w:val="bottom"/>
          </w:tcPr>
          <w:p w14:paraId="16BB20DA" w14:textId="77777777" w:rsidR="007568ED" w:rsidRDefault="007568ED" w:rsidP="0049137E">
            <w:pPr>
              <w:rPr>
                <w:color w:val="000000"/>
                <w:sz w:val="18"/>
                <w:szCs w:val="18"/>
              </w:rPr>
            </w:pPr>
            <w:r>
              <w:rPr>
                <w:color w:val="000000"/>
                <w:sz w:val="18"/>
                <w:szCs w:val="18"/>
              </w:rPr>
              <w:t xml:space="preserve">Inappropriate sexual contact such as unwanted touching, fondling, indecent exposure, attempted penetration, intercourse, rape, or sodomy between siblings. </w:t>
            </w:r>
          </w:p>
        </w:tc>
      </w:tr>
    </w:tbl>
    <w:p w14:paraId="185544D0" w14:textId="77777777" w:rsidR="007568ED" w:rsidRPr="00C14D9A" w:rsidRDefault="007568ED" w:rsidP="007568ED">
      <w:pPr>
        <w:rPr>
          <w:b/>
          <w:bCs/>
          <w:sz w:val="18"/>
          <w:szCs w:val="18"/>
        </w:rPr>
      </w:pPr>
    </w:p>
    <w:p w14:paraId="1A3D907E" w14:textId="77777777" w:rsidR="007568ED" w:rsidRDefault="007568ED" w:rsidP="007568ED">
      <w:pPr>
        <w:rPr>
          <w:b/>
          <w:bCs/>
          <w:sz w:val="18"/>
          <w:szCs w:val="18"/>
        </w:rPr>
      </w:pPr>
    </w:p>
    <w:p w14:paraId="46DCFCB4" w14:textId="77777777" w:rsidR="007568ED" w:rsidRDefault="007568ED" w:rsidP="007568ED">
      <w:pPr>
        <w:rPr>
          <w:b/>
          <w:bCs/>
          <w:sz w:val="18"/>
          <w:szCs w:val="18"/>
        </w:rPr>
      </w:pPr>
    </w:p>
    <w:p w14:paraId="26D75172" w14:textId="77777777" w:rsidR="007568ED" w:rsidRDefault="007568ED" w:rsidP="007568ED">
      <w:pPr>
        <w:rPr>
          <w:b/>
          <w:bCs/>
          <w:sz w:val="18"/>
          <w:szCs w:val="18"/>
        </w:rPr>
      </w:pPr>
    </w:p>
    <w:p w14:paraId="2D5C43E7" w14:textId="77777777" w:rsidR="007568ED" w:rsidRDefault="007568ED" w:rsidP="007568ED">
      <w:pPr>
        <w:rPr>
          <w:b/>
          <w:bCs/>
          <w:sz w:val="18"/>
          <w:szCs w:val="18"/>
        </w:rPr>
      </w:pPr>
    </w:p>
    <w:p w14:paraId="47A5C551" w14:textId="77777777" w:rsidR="007568ED" w:rsidRPr="00C14D9A" w:rsidRDefault="007568ED" w:rsidP="007568ED">
      <w:pPr>
        <w:rPr>
          <w:b/>
          <w:bCs/>
          <w:sz w:val="18"/>
          <w:szCs w:val="18"/>
        </w:rPr>
      </w:pPr>
    </w:p>
    <w:p w14:paraId="3D8F8A72" w14:textId="77777777" w:rsidR="007568ED" w:rsidRPr="00C14D9A" w:rsidRDefault="007568ED" w:rsidP="007568ED">
      <w:pPr>
        <w:rPr>
          <w:b/>
          <w:bCs/>
          <w:sz w:val="18"/>
          <w:szCs w:val="18"/>
        </w:rPr>
      </w:pPr>
      <w:r w:rsidRPr="00C14D9A">
        <w:rPr>
          <w:b/>
          <w:bCs/>
          <w:sz w:val="18"/>
          <w:szCs w:val="18"/>
        </w:rPr>
        <w:lastRenderedPageBreak/>
        <w:t xml:space="preserve">Table </w:t>
      </w:r>
      <w:r>
        <w:rPr>
          <w:b/>
          <w:bCs/>
          <w:sz w:val="18"/>
          <w:szCs w:val="18"/>
        </w:rPr>
        <w:t>4</w:t>
      </w:r>
      <w:r w:rsidRPr="00C14D9A">
        <w:rPr>
          <w:b/>
          <w:bCs/>
          <w:sz w:val="18"/>
          <w:szCs w:val="18"/>
        </w:rPr>
        <w:t xml:space="preserve">. Included Papers that Used Terms Related to </w:t>
      </w:r>
      <w:r>
        <w:rPr>
          <w:b/>
          <w:bCs/>
          <w:sz w:val="18"/>
          <w:szCs w:val="18"/>
        </w:rPr>
        <w:t>HSB</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6"/>
        <w:gridCol w:w="709"/>
        <w:gridCol w:w="992"/>
        <w:gridCol w:w="1701"/>
        <w:gridCol w:w="1843"/>
        <w:gridCol w:w="3544"/>
        <w:gridCol w:w="3893"/>
      </w:tblGrid>
      <w:tr w:rsidR="007568ED" w:rsidRPr="00C14D9A" w14:paraId="1C7ED581" w14:textId="77777777" w:rsidTr="0049137E">
        <w:tc>
          <w:tcPr>
            <w:tcW w:w="1276" w:type="dxa"/>
            <w:vAlign w:val="bottom"/>
          </w:tcPr>
          <w:p w14:paraId="46BEFEF8" w14:textId="77777777" w:rsidR="007568ED" w:rsidRPr="00C14D9A" w:rsidRDefault="007568ED" w:rsidP="0049137E">
            <w:pPr>
              <w:rPr>
                <w:b/>
                <w:bCs/>
                <w:sz w:val="18"/>
                <w:szCs w:val="18"/>
              </w:rPr>
            </w:pPr>
            <w:r w:rsidRPr="00C14D9A">
              <w:rPr>
                <w:b/>
                <w:bCs/>
                <w:color w:val="000000"/>
                <w:sz w:val="18"/>
                <w:szCs w:val="18"/>
              </w:rPr>
              <w:t>Author(s)</w:t>
            </w:r>
          </w:p>
        </w:tc>
        <w:tc>
          <w:tcPr>
            <w:tcW w:w="709" w:type="dxa"/>
            <w:vAlign w:val="bottom"/>
          </w:tcPr>
          <w:p w14:paraId="28485BD8" w14:textId="77777777" w:rsidR="007568ED" w:rsidRPr="00C14D9A" w:rsidRDefault="007568ED" w:rsidP="0049137E">
            <w:pPr>
              <w:rPr>
                <w:b/>
                <w:bCs/>
                <w:sz w:val="18"/>
                <w:szCs w:val="18"/>
              </w:rPr>
            </w:pPr>
            <w:r w:rsidRPr="00C14D9A">
              <w:rPr>
                <w:b/>
                <w:bCs/>
                <w:color w:val="000000"/>
                <w:sz w:val="18"/>
                <w:szCs w:val="18"/>
              </w:rPr>
              <w:t>Year</w:t>
            </w:r>
          </w:p>
        </w:tc>
        <w:tc>
          <w:tcPr>
            <w:tcW w:w="992" w:type="dxa"/>
            <w:vAlign w:val="bottom"/>
          </w:tcPr>
          <w:p w14:paraId="7AF82895" w14:textId="77777777" w:rsidR="007568ED" w:rsidRPr="00C14D9A" w:rsidRDefault="007568ED" w:rsidP="0049137E">
            <w:pPr>
              <w:rPr>
                <w:b/>
                <w:bCs/>
                <w:sz w:val="18"/>
                <w:szCs w:val="18"/>
              </w:rPr>
            </w:pPr>
            <w:r w:rsidRPr="00C14D9A">
              <w:rPr>
                <w:b/>
                <w:bCs/>
                <w:color w:val="000000"/>
                <w:sz w:val="18"/>
                <w:szCs w:val="18"/>
              </w:rPr>
              <w:t>Region</w:t>
            </w:r>
          </w:p>
        </w:tc>
        <w:tc>
          <w:tcPr>
            <w:tcW w:w="1701" w:type="dxa"/>
            <w:vAlign w:val="bottom"/>
          </w:tcPr>
          <w:p w14:paraId="1D39E866" w14:textId="77777777" w:rsidR="007568ED" w:rsidRPr="00C14D9A" w:rsidRDefault="007568ED" w:rsidP="0049137E">
            <w:pPr>
              <w:rPr>
                <w:b/>
                <w:bCs/>
                <w:sz w:val="18"/>
                <w:szCs w:val="18"/>
              </w:rPr>
            </w:pPr>
            <w:r w:rsidRPr="00C14D9A">
              <w:rPr>
                <w:b/>
                <w:bCs/>
                <w:sz w:val="18"/>
                <w:szCs w:val="18"/>
              </w:rPr>
              <w:t>Paper Type/Study Design</w:t>
            </w:r>
          </w:p>
        </w:tc>
        <w:tc>
          <w:tcPr>
            <w:tcW w:w="1843" w:type="dxa"/>
            <w:vAlign w:val="bottom"/>
          </w:tcPr>
          <w:p w14:paraId="519545BB" w14:textId="77777777" w:rsidR="007568ED" w:rsidRPr="00C14D9A" w:rsidRDefault="007568ED" w:rsidP="0049137E">
            <w:pPr>
              <w:rPr>
                <w:b/>
                <w:bCs/>
                <w:sz w:val="18"/>
                <w:szCs w:val="18"/>
              </w:rPr>
            </w:pPr>
            <w:r w:rsidRPr="00C14D9A">
              <w:rPr>
                <w:b/>
                <w:bCs/>
                <w:sz w:val="18"/>
                <w:szCs w:val="18"/>
              </w:rPr>
              <w:t>Population</w:t>
            </w:r>
          </w:p>
        </w:tc>
        <w:tc>
          <w:tcPr>
            <w:tcW w:w="3544" w:type="dxa"/>
            <w:vAlign w:val="bottom"/>
          </w:tcPr>
          <w:p w14:paraId="66A0E502" w14:textId="77777777" w:rsidR="007568ED" w:rsidRPr="00C14D9A" w:rsidRDefault="007568ED" w:rsidP="0049137E">
            <w:pPr>
              <w:rPr>
                <w:b/>
                <w:bCs/>
                <w:sz w:val="18"/>
                <w:szCs w:val="18"/>
              </w:rPr>
            </w:pPr>
            <w:r w:rsidRPr="00C14D9A">
              <w:rPr>
                <w:b/>
                <w:bCs/>
                <w:sz w:val="18"/>
                <w:szCs w:val="18"/>
              </w:rPr>
              <w:t>Key Findings</w:t>
            </w:r>
          </w:p>
        </w:tc>
        <w:tc>
          <w:tcPr>
            <w:tcW w:w="3893" w:type="dxa"/>
            <w:vAlign w:val="bottom"/>
          </w:tcPr>
          <w:p w14:paraId="457E61E8" w14:textId="77777777" w:rsidR="007568ED" w:rsidRPr="00C14D9A" w:rsidRDefault="007568ED" w:rsidP="0049137E">
            <w:pPr>
              <w:rPr>
                <w:b/>
                <w:bCs/>
                <w:sz w:val="18"/>
                <w:szCs w:val="18"/>
              </w:rPr>
            </w:pPr>
            <w:r w:rsidRPr="00C14D9A">
              <w:rPr>
                <w:b/>
                <w:bCs/>
                <w:sz w:val="18"/>
                <w:szCs w:val="18"/>
              </w:rPr>
              <w:t>Definition</w:t>
            </w:r>
          </w:p>
        </w:tc>
      </w:tr>
      <w:tr w:rsidR="007568ED" w:rsidRPr="00C14D9A" w14:paraId="2E4A27D4" w14:textId="77777777" w:rsidTr="0049137E">
        <w:tc>
          <w:tcPr>
            <w:tcW w:w="1276" w:type="dxa"/>
            <w:vAlign w:val="bottom"/>
          </w:tcPr>
          <w:p w14:paraId="48D16FA2" w14:textId="77777777" w:rsidR="007568ED" w:rsidRPr="00C14D9A" w:rsidRDefault="007568ED" w:rsidP="0049137E">
            <w:pPr>
              <w:rPr>
                <w:b/>
                <w:bCs/>
                <w:sz w:val="18"/>
                <w:szCs w:val="18"/>
              </w:rPr>
            </w:pPr>
            <w:r w:rsidRPr="00C14D9A">
              <w:rPr>
                <w:color w:val="000000"/>
                <w:sz w:val="18"/>
                <w:szCs w:val="18"/>
              </w:rPr>
              <w:t>Alemango</w:t>
            </w:r>
            <w:r>
              <w:rPr>
                <w:color w:val="000000"/>
                <w:sz w:val="18"/>
                <w:szCs w:val="18"/>
              </w:rPr>
              <w:t xml:space="preserve"> et al.</w:t>
            </w:r>
          </w:p>
        </w:tc>
        <w:tc>
          <w:tcPr>
            <w:tcW w:w="709" w:type="dxa"/>
            <w:vAlign w:val="bottom"/>
          </w:tcPr>
          <w:p w14:paraId="25B4756A" w14:textId="77777777" w:rsidR="007568ED" w:rsidRPr="00C14D9A" w:rsidRDefault="007568ED" w:rsidP="0049137E">
            <w:pPr>
              <w:rPr>
                <w:b/>
                <w:bCs/>
                <w:sz w:val="18"/>
                <w:szCs w:val="18"/>
              </w:rPr>
            </w:pPr>
            <w:r w:rsidRPr="00C14D9A">
              <w:rPr>
                <w:color w:val="000000"/>
                <w:sz w:val="18"/>
                <w:szCs w:val="18"/>
              </w:rPr>
              <w:t>2009</w:t>
            </w:r>
          </w:p>
        </w:tc>
        <w:tc>
          <w:tcPr>
            <w:tcW w:w="992" w:type="dxa"/>
            <w:vAlign w:val="bottom"/>
          </w:tcPr>
          <w:p w14:paraId="17093C00" w14:textId="77777777" w:rsidR="007568ED" w:rsidRPr="00C14D9A" w:rsidRDefault="007568ED" w:rsidP="0049137E">
            <w:pPr>
              <w:rPr>
                <w:b/>
                <w:bCs/>
                <w:sz w:val="18"/>
                <w:szCs w:val="18"/>
              </w:rPr>
            </w:pPr>
            <w:r w:rsidRPr="00C14D9A">
              <w:rPr>
                <w:color w:val="000000"/>
                <w:sz w:val="18"/>
                <w:szCs w:val="18"/>
              </w:rPr>
              <w:t>USA</w:t>
            </w:r>
          </w:p>
        </w:tc>
        <w:tc>
          <w:tcPr>
            <w:tcW w:w="1701" w:type="dxa"/>
            <w:vAlign w:val="bottom"/>
          </w:tcPr>
          <w:p w14:paraId="584F9355" w14:textId="77777777" w:rsidR="007568ED" w:rsidRPr="00C14D9A" w:rsidRDefault="007568ED" w:rsidP="0049137E">
            <w:pPr>
              <w:rPr>
                <w:b/>
                <w:bCs/>
                <w:sz w:val="18"/>
                <w:szCs w:val="18"/>
              </w:rPr>
            </w:pPr>
            <w:r w:rsidRPr="00C14D9A">
              <w:rPr>
                <w:color w:val="000000"/>
                <w:sz w:val="18"/>
                <w:szCs w:val="18"/>
              </w:rPr>
              <w:t>Cross-sectional</w:t>
            </w:r>
          </w:p>
        </w:tc>
        <w:tc>
          <w:tcPr>
            <w:tcW w:w="1843" w:type="dxa"/>
            <w:vAlign w:val="bottom"/>
          </w:tcPr>
          <w:p w14:paraId="7FD3FAB8" w14:textId="77777777" w:rsidR="007568ED" w:rsidRPr="00C14D9A" w:rsidRDefault="007568ED" w:rsidP="0049137E">
            <w:pPr>
              <w:rPr>
                <w:b/>
                <w:bCs/>
                <w:sz w:val="18"/>
                <w:szCs w:val="18"/>
              </w:rPr>
            </w:pPr>
            <w:r w:rsidRPr="00C14D9A">
              <w:rPr>
                <w:color w:val="000000"/>
                <w:sz w:val="18"/>
                <w:szCs w:val="18"/>
              </w:rPr>
              <w:t>Adolescents who had been arrested</w:t>
            </w:r>
            <w:r>
              <w:rPr>
                <w:color w:val="000000"/>
                <w:sz w:val="18"/>
                <w:szCs w:val="18"/>
              </w:rPr>
              <w:t>.</w:t>
            </w:r>
          </w:p>
        </w:tc>
        <w:tc>
          <w:tcPr>
            <w:tcW w:w="3544" w:type="dxa"/>
            <w:vAlign w:val="bottom"/>
          </w:tcPr>
          <w:p w14:paraId="024652B1" w14:textId="77777777" w:rsidR="007568ED" w:rsidRPr="00C14D9A" w:rsidRDefault="007568ED" w:rsidP="0049137E">
            <w:pPr>
              <w:rPr>
                <w:b/>
                <w:bCs/>
                <w:sz w:val="18"/>
                <w:szCs w:val="18"/>
              </w:rPr>
            </w:pPr>
            <w:r w:rsidRPr="00C14D9A">
              <w:rPr>
                <w:sz w:val="18"/>
                <w:szCs w:val="18"/>
              </w:rPr>
              <w:t xml:space="preserve">Measured associated risk factors such as drug use, mental and physical health, physical violence and found that drug use was important to consider in treatment particularly for females. </w:t>
            </w:r>
          </w:p>
        </w:tc>
        <w:tc>
          <w:tcPr>
            <w:tcW w:w="3893" w:type="dxa"/>
            <w:vAlign w:val="bottom"/>
          </w:tcPr>
          <w:p w14:paraId="5EDF0EDD" w14:textId="77777777" w:rsidR="007568ED" w:rsidRPr="00C14D9A" w:rsidRDefault="007568ED" w:rsidP="0049137E">
            <w:pPr>
              <w:rPr>
                <w:sz w:val="18"/>
                <w:szCs w:val="18"/>
              </w:rPr>
            </w:pPr>
            <w:r w:rsidRPr="00C14D9A">
              <w:rPr>
                <w:sz w:val="18"/>
                <w:szCs w:val="18"/>
              </w:rPr>
              <w:t xml:space="preserve">Risky sexual behaviour defined as a first sexual experience younger than 13, unprotected sex, sex while drunk or high, or exchanging sex for anything. </w:t>
            </w:r>
          </w:p>
        </w:tc>
      </w:tr>
      <w:tr w:rsidR="007568ED" w:rsidRPr="00C14D9A" w14:paraId="40532D94" w14:textId="77777777" w:rsidTr="0049137E">
        <w:tc>
          <w:tcPr>
            <w:tcW w:w="1276" w:type="dxa"/>
            <w:vAlign w:val="bottom"/>
          </w:tcPr>
          <w:p w14:paraId="6DE6BDF0" w14:textId="77777777" w:rsidR="007568ED" w:rsidRPr="00C14D9A" w:rsidRDefault="007568ED" w:rsidP="0049137E">
            <w:pPr>
              <w:rPr>
                <w:b/>
                <w:bCs/>
                <w:sz w:val="18"/>
                <w:szCs w:val="18"/>
              </w:rPr>
            </w:pPr>
            <w:r w:rsidRPr="00C14D9A">
              <w:rPr>
                <w:color w:val="000000"/>
                <w:sz w:val="18"/>
                <w:szCs w:val="18"/>
              </w:rPr>
              <w:t>Alexy</w:t>
            </w:r>
            <w:r>
              <w:rPr>
                <w:color w:val="000000"/>
                <w:sz w:val="18"/>
                <w:szCs w:val="18"/>
              </w:rPr>
              <w:t xml:space="preserve"> et al.</w:t>
            </w:r>
          </w:p>
        </w:tc>
        <w:tc>
          <w:tcPr>
            <w:tcW w:w="709" w:type="dxa"/>
            <w:vAlign w:val="bottom"/>
          </w:tcPr>
          <w:p w14:paraId="48119CCB" w14:textId="77777777" w:rsidR="007568ED" w:rsidRPr="00C14D9A" w:rsidRDefault="007568ED" w:rsidP="0049137E">
            <w:pPr>
              <w:rPr>
                <w:b/>
                <w:bCs/>
                <w:sz w:val="18"/>
                <w:szCs w:val="18"/>
              </w:rPr>
            </w:pPr>
            <w:r w:rsidRPr="00C14D9A">
              <w:rPr>
                <w:color w:val="000000"/>
                <w:sz w:val="18"/>
                <w:szCs w:val="18"/>
              </w:rPr>
              <w:t>2009</w:t>
            </w:r>
          </w:p>
        </w:tc>
        <w:tc>
          <w:tcPr>
            <w:tcW w:w="992" w:type="dxa"/>
            <w:vAlign w:val="bottom"/>
          </w:tcPr>
          <w:p w14:paraId="66B8F448" w14:textId="77777777" w:rsidR="007568ED" w:rsidRPr="00C14D9A" w:rsidRDefault="007568ED" w:rsidP="0049137E">
            <w:pPr>
              <w:rPr>
                <w:b/>
                <w:bCs/>
                <w:sz w:val="18"/>
                <w:szCs w:val="18"/>
              </w:rPr>
            </w:pPr>
            <w:r w:rsidRPr="00C14D9A">
              <w:rPr>
                <w:color w:val="000000"/>
                <w:sz w:val="18"/>
                <w:szCs w:val="18"/>
              </w:rPr>
              <w:t>USA</w:t>
            </w:r>
          </w:p>
        </w:tc>
        <w:tc>
          <w:tcPr>
            <w:tcW w:w="1701" w:type="dxa"/>
            <w:vAlign w:val="bottom"/>
          </w:tcPr>
          <w:p w14:paraId="60805482" w14:textId="77777777" w:rsidR="007568ED" w:rsidRPr="00C14D9A" w:rsidRDefault="007568ED" w:rsidP="0049137E">
            <w:pPr>
              <w:rPr>
                <w:b/>
                <w:bCs/>
                <w:sz w:val="18"/>
                <w:szCs w:val="18"/>
              </w:rPr>
            </w:pPr>
            <w:r w:rsidRPr="00C14D9A">
              <w:rPr>
                <w:color w:val="000000"/>
                <w:sz w:val="18"/>
                <w:szCs w:val="18"/>
              </w:rPr>
              <w:t>Cross-sectional</w:t>
            </w:r>
          </w:p>
        </w:tc>
        <w:tc>
          <w:tcPr>
            <w:tcW w:w="1843" w:type="dxa"/>
            <w:vAlign w:val="bottom"/>
          </w:tcPr>
          <w:p w14:paraId="3636DDB6" w14:textId="77777777" w:rsidR="007568ED" w:rsidRPr="00C14D9A" w:rsidRDefault="007568ED" w:rsidP="0049137E">
            <w:pPr>
              <w:rPr>
                <w:b/>
                <w:bCs/>
                <w:sz w:val="18"/>
                <w:szCs w:val="18"/>
              </w:rPr>
            </w:pPr>
            <w:r w:rsidRPr="00C14D9A">
              <w:rPr>
                <w:color w:val="000000"/>
                <w:sz w:val="18"/>
                <w:szCs w:val="18"/>
              </w:rPr>
              <w:t>Sexually reactive children and young people</w:t>
            </w:r>
            <w:r>
              <w:rPr>
                <w:color w:val="000000"/>
                <w:sz w:val="18"/>
                <w:szCs w:val="18"/>
              </w:rPr>
              <w:t>.</w:t>
            </w:r>
          </w:p>
        </w:tc>
        <w:tc>
          <w:tcPr>
            <w:tcW w:w="3544" w:type="dxa"/>
            <w:vAlign w:val="bottom"/>
          </w:tcPr>
          <w:p w14:paraId="71E46AD4" w14:textId="77777777" w:rsidR="007568ED" w:rsidRPr="00C14D9A" w:rsidRDefault="007568ED" w:rsidP="0049137E">
            <w:pPr>
              <w:rPr>
                <w:b/>
                <w:bCs/>
                <w:sz w:val="18"/>
                <w:szCs w:val="18"/>
              </w:rPr>
            </w:pPr>
            <w:r w:rsidRPr="00C14D9A">
              <w:rPr>
                <w:sz w:val="18"/>
                <w:szCs w:val="18"/>
              </w:rPr>
              <w:t xml:space="preserve">SRCA who used pornography were more likely to display aggressive behaviours than those who did not access pornography. </w:t>
            </w:r>
          </w:p>
        </w:tc>
        <w:tc>
          <w:tcPr>
            <w:tcW w:w="3893" w:type="dxa"/>
            <w:vAlign w:val="bottom"/>
          </w:tcPr>
          <w:p w14:paraId="62E32D71" w14:textId="77777777" w:rsidR="007568ED" w:rsidRPr="00A22197" w:rsidRDefault="007568ED" w:rsidP="0049137E">
            <w:pPr>
              <w:rPr>
                <w:color w:val="000000"/>
                <w:sz w:val="18"/>
                <w:szCs w:val="18"/>
              </w:rPr>
            </w:pPr>
            <w:r w:rsidRPr="00C14D9A">
              <w:rPr>
                <w:color w:val="000000"/>
                <w:sz w:val="18"/>
                <w:szCs w:val="18"/>
              </w:rPr>
              <w:t>SRCAs are individuals who engage in sexually inappropriate and/or coercive acts with other youth and adults (Araji, 1997; Prentky et al., 2003; Ray et al., 1995)</w:t>
            </w:r>
            <w:r>
              <w:rPr>
                <w:color w:val="000000"/>
                <w:sz w:val="18"/>
                <w:szCs w:val="18"/>
              </w:rPr>
              <w:t>.</w:t>
            </w:r>
          </w:p>
        </w:tc>
      </w:tr>
      <w:tr w:rsidR="007568ED" w:rsidRPr="00C14D9A" w14:paraId="43CB9447" w14:textId="77777777" w:rsidTr="0049137E">
        <w:tc>
          <w:tcPr>
            <w:tcW w:w="1276" w:type="dxa"/>
            <w:vAlign w:val="bottom"/>
          </w:tcPr>
          <w:p w14:paraId="52086553" w14:textId="77777777" w:rsidR="007568ED" w:rsidRPr="00C62E57" w:rsidRDefault="007568ED" w:rsidP="0049137E">
            <w:pPr>
              <w:rPr>
                <w:b/>
                <w:bCs/>
                <w:sz w:val="18"/>
                <w:szCs w:val="18"/>
              </w:rPr>
            </w:pPr>
            <w:r w:rsidRPr="00C62E57">
              <w:rPr>
                <w:color w:val="000000"/>
                <w:sz w:val="18"/>
                <w:szCs w:val="18"/>
              </w:rPr>
              <w:t>Anderson &amp; Parkinson</w:t>
            </w:r>
          </w:p>
        </w:tc>
        <w:tc>
          <w:tcPr>
            <w:tcW w:w="709" w:type="dxa"/>
            <w:vAlign w:val="bottom"/>
          </w:tcPr>
          <w:p w14:paraId="272403D6" w14:textId="77777777" w:rsidR="007568ED" w:rsidRPr="00C62E57" w:rsidRDefault="007568ED" w:rsidP="0049137E">
            <w:pPr>
              <w:rPr>
                <w:b/>
                <w:bCs/>
                <w:sz w:val="18"/>
                <w:szCs w:val="18"/>
              </w:rPr>
            </w:pPr>
            <w:r w:rsidRPr="00C62E57">
              <w:rPr>
                <w:color w:val="000000"/>
                <w:sz w:val="18"/>
                <w:szCs w:val="18"/>
              </w:rPr>
              <w:t>2018</w:t>
            </w:r>
          </w:p>
        </w:tc>
        <w:tc>
          <w:tcPr>
            <w:tcW w:w="992" w:type="dxa"/>
            <w:vAlign w:val="bottom"/>
          </w:tcPr>
          <w:p w14:paraId="2BB3E4B0" w14:textId="77777777" w:rsidR="007568ED" w:rsidRPr="00C62E57" w:rsidRDefault="007568ED" w:rsidP="0049137E">
            <w:pPr>
              <w:rPr>
                <w:b/>
                <w:bCs/>
                <w:sz w:val="18"/>
                <w:szCs w:val="18"/>
              </w:rPr>
            </w:pPr>
            <w:r w:rsidRPr="00C62E57">
              <w:rPr>
                <w:color w:val="000000"/>
                <w:sz w:val="18"/>
                <w:szCs w:val="18"/>
              </w:rPr>
              <w:t>Belgium &amp; UK</w:t>
            </w:r>
          </w:p>
        </w:tc>
        <w:tc>
          <w:tcPr>
            <w:tcW w:w="1701" w:type="dxa"/>
            <w:vAlign w:val="bottom"/>
          </w:tcPr>
          <w:p w14:paraId="2F58F367" w14:textId="77777777" w:rsidR="007568ED" w:rsidRPr="00C62E57" w:rsidRDefault="007568ED" w:rsidP="0049137E">
            <w:pPr>
              <w:rPr>
                <w:b/>
                <w:bCs/>
                <w:sz w:val="18"/>
                <w:szCs w:val="18"/>
              </w:rPr>
            </w:pPr>
            <w:r w:rsidRPr="00C62E57">
              <w:rPr>
                <w:color w:val="000000"/>
                <w:sz w:val="18"/>
                <w:szCs w:val="18"/>
              </w:rPr>
              <w:t xml:space="preserve">Review </w:t>
            </w:r>
          </w:p>
        </w:tc>
        <w:tc>
          <w:tcPr>
            <w:tcW w:w="1843" w:type="dxa"/>
            <w:vAlign w:val="bottom"/>
          </w:tcPr>
          <w:p w14:paraId="027E8A7E" w14:textId="77777777" w:rsidR="007568ED" w:rsidRPr="00C62E57" w:rsidRDefault="007568ED" w:rsidP="0049137E">
            <w:pPr>
              <w:rPr>
                <w:b/>
                <w:bCs/>
                <w:sz w:val="18"/>
                <w:szCs w:val="18"/>
              </w:rPr>
            </w:pPr>
            <w:r w:rsidRPr="00C62E57">
              <w:rPr>
                <w:color w:val="000000"/>
                <w:sz w:val="18"/>
                <w:szCs w:val="18"/>
              </w:rPr>
              <w:t>Children and young people engaged in HSB.</w:t>
            </w:r>
          </w:p>
        </w:tc>
        <w:tc>
          <w:tcPr>
            <w:tcW w:w="3544" w:type="dxa"/>
            <w:vAlign w:val="bottom"/>
          </w:tcPr>
          <w:p w14:paraId="4B93AF9B" w14:textId="77777777" w:rsidR="007568ED" w:rsidRPr="00C62E57" w:rsidRDefault="007568ED" w:rsidP="0049137E">
            <w:pPr>
              <w:rPr>
                <w:sz w:val="18"/>
                <w:szCs w:val="18"/>
              </w:rPr>
            </w:pPr>
            <w:r w:rsidRPr="00C62E57">
              <w:rPr>
                <w:sz w:val="18"/>
                <w:szCs w:val="18"/>
              </w:rPr>
              <w:t xml:space="preserve">Review of the research and practice for family group conferences relating to HSB. </w:t>
            </w:r>
          </w:p>
        </w:tc>
        <w:tc>
          <w:tcPr>
            <w:tcW w:w="3893" w:type="dxa"/>
            <w:vAlign w:val="bottom"/>
          </w:tcPr>
          <w:p w14:paraId="7BC4B11D" w14:textId="77777777" w:rsidR="007568ED" w:rsidRPr="00C62E57" w:rsidRDefault="007568ED" w:rsidP="0049137E">
            <w:pPr>
              <w:rPr>
                <w:sz w:val="18"/>
                <w:szCs w:val="18"/>
              </w:rPr>
            </w:pPr>
            <w:r w:rsidRPr="00C62E57">
              <w:rPr>
                <w:sz w:val="18"/>
                <w:szCs w:val="18"/>
              </w:rPr>
              <w:t>HSB encompasses a wide range of sexually abusive and harmful acts. These contact and non-contact behaviours range from rape and extreme sexual violence to indecent exposure and voyeurism (Grimshaw,2008). HSB is distinct because it is perpetrated by a young person (under 18 years old) and such behaviours are always problematic.</w:t>
            </w:r>
          </w:p>
        </w:tc>
      </w:tr>
      <w:tr w:rsidR="007568ED" w:rsidRPr="00C14D9A" w14:paraId="6109310D" w14:textId="77777777" w:rsidTr="0049137E">
        <w:tc>
          <w:tcPr>
            <w:tcW w:w="1276" w:type="dxa"/>
            <w:vAlign w:val="bottom"/>
          </w:tcPr>
          <w:p w14:paraId="7404539D" w14:textId="77777777" w:rsidR="007568ED" w:rsidRPr="00172CF0" w:rsidRDefault="007568ED" w:rsidP="0049137E">
            <w:pPr>
              <w:rPr>
                <w:sz w:val="18"/>
                <w:szCs w:val="18"/>
              </w:rPr>
            </w:pPr>
            <w:r w:rsidRPr="00172CF0">
              <w:rPr>
                <w:color w:val="000000"/>
                <w:sz w:val="18"/>
                <w:szCs w:val="18"/>
              </w:rPr>
              <w:t>Armstrong</w:t>
            </w:r>
          </w:p>
        </w:tc>
        <w:tc>
          <w:tcPr>
            <w:tcW w:w="709" w:type="dxa"/>
            <w:vAlign w:val="bottom"/>
          </w:tcPr>
          <w:p w14:paraId="6508967C" w14:textId="77777777" w:rsidR="007568ED" w:rsidRPr="00172CF0" w:rsidRDefault="007568ED" w:rsidP="0049137E">
            <w:pPr>
              <w:rPr>
                <w:b/>
                <w:bCs/>
                <w:sz w:val="18"/>
                <w:szCs w:val="18"/>
              </w:rPr>
            </w:pPr>
            <w:r w:rsidRPr="00172CF0">
              <w:rPr>
                <w:color w:val="000000"/>
                <w:sz w:val="18"/>
                <w:szCs w:val="18"/>
              </w:rPr>
              <w:t>2021</w:t>
            </w:r>
          </w:p>
        </w:tc>
        <w:tc>
          <w:tcPr>
            <w:tcW w:w="992" w:type="dxa"/>
            <w:vAlign w:val="bottom"/>
          </w:tcPr>
          <w:p w14:paraId="1581F4FB" w14:textId="77777777" w:rsidR="007568ED" w:rsidRPr="00172CF0" w:rsidRDefault="007568ED" w:rsidP="0049137E">
            <w:pPr>
              <w:rPr>
                <w:b/>
                <w:bCs/>
                <w:sz w:val="18"/>
                <w:szCs w:val="18"/>
              </w:rPr>
            </w:pPr>
            <w:r w:rsidRPr="00172CF0">
              <w:rPr>
                <w:color w:val="000000"/>
                <w:sz w:val="18"/>
                <w:szCs w:val="18"/>
              </w:rPr>
              <w:t>Scotland</w:t>
            </w:r>
          </w:p>
        </w:tc>
        <w:tc>
          <w:tcPr>
            <w:tcW w:w="1701" w:type="dxa"/>
            <w:vAlign w:val="bottom"/>
          </w:tcPr>
          <w:p w14:paraId="35A0042C" w14:textId="77777777" w:rsidR="007568ED" w:rsidRPr="00172CF0" w:rsidRDefault="007568ED" w:rsidP="0049137E">
            <w:pPr>
              <w:rPr>
                <w:b/>
                <w:bCs/>
                <w:sz w:val="18"/>
                <w:szCs w:val="18"/>
              </w:rPr>
            </w:pPr>
            <w:r w:rsidRPr="00172CF0">
              <w:rPr>
                <w:color w:val="000000"/>
                <w:sz w:val="18"/>
                <w:szCs w:val="18"/>
              </w:rPr>
              <w:t xml:space="preserve">Review </w:t>
            </w:r>
          </w:p>
        </w:tc>
        <w:tc>
          <w:tcPr>
            <w:tcW w:w="1843" w:type="dxa"/>
            <w:vAlign w:val="bottom"/>
          </w:tcPr>
          <w:p w14:paraId="56CCCE4B" w14:textId="77777777" w:rsidR="007568ED" w:rsidRPr="00172CF0" w:rsidRDefault="007568ED" w:rsidP="0049137E">
            <w:pPr>
              <w:rPr>
                <w:b/>
                <w:bCs/>
                <w:sz w:val="18"/>
                <w:szCs w:val="18"/>
              </w:rPr>
            </w:pPr>
            <w:r w:rsidRPr="00172CF0">
              <w:rPr>
                <w:color w:val="000000"/>
                <w:sz w:val="18"/>
                <w:szCs w:val="18"/>
              </w:rPr>
              <w:t>Children and young people engaged in HSB.</w:t>
            </w:r>
          </w:p>
        </w:tc>
        <w:tc>
          <w:tcPr>
            <w:tcW w:w="3544" w:type="dxa"/>
            <w:vAlign w:val="bottom"/>
          </w:tcPr>
          <w:p w14:paraId="0A1309F0" w14:textId="77777777" w:rsidR="007568ED" w:rsidRPr="00172CF0" w:rsidRDefault="007568ED" w:rsidP="0049137E">
            <w:pPr>
              <w:rPr>
                <w:sz w:val="18"/>
                <w:szCs w:val="18"/>
              </w:rPr>
            </w:pPr>
            <w:r w:rsidRPr="00172CF0">
              <w:rPr>
                <w:sz w:val="18"/>
                <w:szCs w:val="18"/>
              </w:rPr>
              <w:t xml:space="preserve">Review of the criminal justice system in Scotland and other international restorative programmes. There are difficulties present in balancing the rights of the victim and the child or young person who perpetrated the HSB. </w:t>
            </w:r>
          </w:p>
        </w:tc>
        <w:tc>
          <w:tcPr>
            <w:tcW w:w="3893" w:type="dxa"/>
            <w:vAlign w:val="bottom"/>
          </w:tcPr>
          <w:p w14:paraId="1770E4E0" w14:textId="77777777" w:rsidR="007568ED" w:rsidRPr="00172CF0" w:rsidRDefault="007568ED" w:rsidP="0049137E">
            <w:pPr>
              <w:rPr>
                <w:sz w:val="18"/>
                <w:szCs w:val="18"/>
              </w:rPr>
            </w:pPr>
            <w:r w:rsidRPr="00172CF0">
              <w:rPr>
                <w:sz w:val="18"/>
                <w:szCs w:val="18"/>
              </w:rPr>
              <w:t xml:space="preserve">Sexual behaviours expressed by children and young people under the age of 18 years old that are developmentally inappropriate, may be harmful towards self or others, or be abusive towards another child, young person, or adult (Hackett et al., 2016). </w:t>
            </w:r>
          </w:p>
        </w:tc>
      </w:tr>
      <w:tr w:rsidR="007568ED" w:rsidRPr="00C14D9A" w14:paraId="68BB464C" w14:textId="77777777" w:rsidTr="0049137E">
        <w:tc>
          <w:tcPr>
            <w:tcW w:w="1276" w:type="dxa"/>
            <w:vAlign w:val="bottom"/>
          </w:tcPr>
          <w:p w14:paraId="38ABAB18" w14:textId="77777777" w:rsidR="007568ED" w:rsidRPr="00C14D9A" w:rsidRDefault="007568ED" w:rsidP="0049137E">
            <w:pPr>
              <w:rPr>
                <w:b/>
                <w:bCs/>
                <w:sz w:val="18"/>
                <w:szCs w:val="18"/>
              </w:rPr>
            </w:pPr>
            <w:r w:rsidRPr="00B8257F">
              <w:rPr>
                <w:color w:val="000000"/>
                <w:sz w:val="18"/>
                <w:szCs w:val="18"/>
              </w:rPr>
              <w:t>Australian Government</w:t>
            </w:r>
          </w:p>
        </w:tc>
        <w:tc>
          <w:tcPr>
            <w:tcW w:w="709" w:type="dxa"/>
            <w:vAlign w:val="bottom"/>
          </w:tcPr>
          <w:p w14:paraId="2CCF9CB9" w14:textId="77777777" w:rsidR="007568ED" w:rsidRPr="00C14D9A" w:rsidRDefault="007568ED" w:rsidP="0049137E">
            <w:pPr>
              <w:rPr>
                <w:b/>
                <w:bCs/>
                <w:sz w:val="18"/>
                <w:szCs w:val="18"/>
              </w:rPr>
            </w:pPr>
            <w:r w:rsidRPr="00B8257F">
              <w:rPr>
                <w:color w:val="000000"/>
                <w:sz w:val="18"/>
                <w:szCs w:val="18"/>
              </w:rPr>
              <w:t>2017</w:t>
            </w:r>
          </w:p>
        </w:tc>
        <w:tc>
          <w:tcPr>
            <w:tcW w:w="992" w:type="dxa"/>
            <w:vAlign w:val="bottom"/>
          </w:tcPr>
          <w:p w14:paraId="33BC395A" w14:textId="77777777" w:rsidR="007568ED" w:rsidRPr="00C14D9A" w:rsidRDefault="007568ED" w:rsidP="0049137E">
            <w:pPr>
              <w:rPr>
                <w:b/>
                <w:bCs/>
                <w:sz w:val="18"/>
                <w:szCs w:val="18"/>
              </w:rPr>
            </w:pPr>
            <w:r w:rsidRPr="00B8257F">
              <w:rPr>
                <w:color w:val="000000"/>
                <w:sz w:val="18"/>
                <w:szCs w:val="18"/>
              </w:rPr>
              <w:t>Australia</w:t>
            </w:r>
          </w:p>
        </w:tc>
        <w:tc>
          <w:tcPr>
            <w:tcW w:w="1701" w:type="dxa"/>
            <w:vAlign w:val="bottom"/>
          </w:tcPr>
          <w:p w14:paraId="56F10ADC" w14:textId="77777777" w:rsidR="007568ED" w:rsidRPr="00C14D9A" w:rsidRDefault="007568ED" w:rsidP="0049137E">
            <w:pPr>
              <w:rPr>
                <w:b/>
                <w:bCs/>
                <w:sz w:val="18"/>
                <w:szCs w:val="18"/>
              </w:rPr>
            </w:pPr>
            <w:r w:rsidRPr="00B8257F">
              <w:rPr>
                <w:color w:val="000000"/>
                <w:sz w:val="18"/>
                <w:szCs w:val="18"/>
              </w:rPr>
              <w:t>Royal Commission Final Report</w:t>
            </w:r>
          </w:p>
        </w:tc>
        <w:tc>
          <w:tcPr>
            <w:tcW w:w="1843" w:type="dxa"/>
            <w:vAlign w:val="bottom"/>
          </w:tcPr>
          <w:p w14:paraId="783A799A" w14:textId="77777777" w:rsidR="007568ED" w:rsidRPr="00C14D9A" w:rsidRDefault="007568ED" w:rsidP="0049137E">
            <w:pPr>
              <w:rPr>
                <w:b/>
                <w:bCs/>
                <w:sz w:val="18"/>
                <w:szCs w:val="18"/>
              </w:rPr>
            </w:pPr>
            <w:r w:rsidRPr="00B8257F">
              <w:rPr>
                <w:color w:val="000000"/>
                <w:sz w:val="18"/>
                <w:szCs w:val="18"/>
              </w:rPr>
              <w:t>Australian adult survivors of child abuse in institutional settings</w:t>
            </w:r>
          </w:p>
        </w:tc>
        <w:tc>
          <w:tcPr>
            <w:tcW w:w="3544" w:type="dxa"/>
            <w:vAlign w:val="bottom"/>
          </w:tcPr>
          <w:p w14:paraId="7658076C" w14:textId="77777777" w:rsidR="007568ED" w:rsidRPr="00CC57F5" w:rsidRDefault="007568ED" w:rsidP="0049137E">
            <w:pPr>
              <w:rPr>
                <w:sz w:val="18"/>
                <w:szCs w:val="18"/>
              </w:rPr>
            </w:pPr>
            <w:r>
              <w:rPr>
                <w:sz w:val="18"/>
                <w:szCs w:val="18"/>
              </w:rPr>
              <w:t xml:space="preserve">Understand the nature, prevalence, and impact of child sexual abuse in Australian institutions. </w:t>
            </w:r>
          </w:p>
        </w:tc>
        <w:tc>
          <w:tcPr>
            <w:tcW w:w="3893" w:type="dxa"/>
            <w:vAlign w:val="bottom"/>
          </w:tcPr>
          <w:p w14:paraId="2A21AB74" w14:textId="77777777" w:rsidR="007568ED" w:rsidRPr="00CE691C" w:rsidRDefault="007568ED" w:rsidP="0049137E">
            <w:pPr>
              <w:rPr>
                <w:color w:val="000000"/>
                <w:sz w:val="18"/>
                <w:szCs w:val="18"/>
              </w:rPr>
            </w:pPr>
            <w:r w:rsidRPr="00CE691C">
              <w:rPr>
                <w:color w:val="000000"/>
                <w:sz w:val="18"/>
                <w:szCs w:val="18"/>
              </w:rPr>
              <w:t>HSB as an umbrella term to describe a range of sexual behaviours in children and young people including PSB and sexual offending. PSB</w:t>
            </w:r>
            <w:r>
              <w:rPr>
                <w:color w:val="000000"/>
                <w:sz w:val="18"/>
                <w:szCs w:val="18"/>
              </w:rPr>
              <w:t xml:space="preserve"> defined as </w:t>
            </w:r>
            <w:r w:rsidRPr="00CE691C">
              <w:rPr>
                <w:color w:val="000000"/>
                <w:sz w:val="18"/>
                <w:szCs w:val="18"/>
              </w:rPr>
              <w:t>sexual behaviours outside the normal or age-appropriate range for younger children and</w:t>
            </w:r>
            <w:r>
              <w:rPr>
                <w:color w:val="000000"/>
                <w:sz w:val="18"/>
                <w:szCs w:val="18"/>
              </w:rPr>
              <w:t xml:space="preserve"> </w:t>
            </w:r>
            <w:r w:rsidRPr="00CE691C">
              <w:rPr>
                <w:color w:val="000000"/>
                <w:sz w:val="18"/>
                <w:szCs w:val="18"/>
              </w:rPr>
              <w:t xml:space="preserve">may or may </w:t>
            </w:r>
            <w:r>
              <w:rPr>
                <w:color w:val="000000"/>
                <w:sz w:val="18"/>
                <w:szCs w:val="18"/>
              </w:rPr>
              <w:t xml:space="preserve">not </w:t>
            </w:r>
            <w:r w:rsidRPr="00CE691C">
              <w:rPr>
                <w:color w:val="000000"/>
                <w:sz w:val="18"/>
                <w:szCs w:val="18"/>
              </w:rPr>
              <w:t xml:space="preserve">result in harm. Sexual offending </w:t>
            </w:r>
            <w:r>
              <w:rPr>
                <w:color w:val="000000"/>
                <w:sz w:val="18"/>
                <w:szCs w:val="18"/>
              </w:rPr>
              <w:t xml:space="preserve">defined as </w:t>
            </w:r>
            <w:r w:rsidRPr="00CE691C">
              <w:rPr>
                <w:color w:val="000000"/>
                <w:sz w:val="18"/>
                <w:szCs w:val="18"/>
              </w:rPr>
              <w:t xml:space="preserve">sexual behaviour </w:t>
            </w:r>
            <w:r>
              <w:rPr>
                <w:color w:val="000000"/>
                <w:sz w:val="18"/>
                <w:szCs w:val="18"/>
              </w:rPr>
              <w:t xml:space="preserve">in those over the age of 10 </w:t>
            </w:r>
            <w:r w:rsidRPr="00CE691C">
              <w:rPr>
                <w:color w:val="000000"/>
                <w:sz w:val="18"/>
                <w:szCs w:val="18"/>
              </w:rPr>
              <w:t>that is a sexual offence</w:t>
            </w:r>
            <w:r>
              <w:rPr>
                <w:color w:val="000000"/>
                <w:sz w:val="18"/>
                <w:szCs w:val="18"/>
              </w:rPr>
              <w:t xml:space="preserve">. </w:t>
            </w:r>
          </w:p>
        </w:tc>
      </w:tr>
      <w:tr w:rsidR="007568ED" w:rsidRPr="00C14D9A" w14:paraId="6B2446FC" w14:textId="77777777" w:rsidTr="0049137E">
        <w:tc>
          <w:tcPr>
            <w:tcW w:w="1276" w:type="dxa"/>
            <w:vAlign w:val="bottom"/>
          </w:tcPr>
          <w:p w14:paraId="7384C48C" w14:textId="77777777" w:rsidR="007568ED" w:rsidRPr="00C14D9A" w:rsidRDefault="007568ED" w:rsidP="0049137E">
            <w:pPr>
              <w:rPr>
                <w:b/>
                <w:bCs/>
                <w:sz w:val="18"/>
                <w:szCs w:val="18"/>
              </w:rPr>
            </w:pPr>
            <w:r w:rsidRPr="00B8257F">
              <w:rPr>
                <w:color w:val="000000"/>
                <w:sz w:val="18"/>
                <w:szCs w:val="18"/>
              </w:rPr>
              <w:t>Banks</w:t>
            </w:r>
          </w:p>
        </w:tc>
        <w:tc>
          <w:tcPr>
            <w:tcW w:w="709" w:type="dxa"/>
            <w:vAlign w:val="bottom"/>
          </w:tcPr>
          <w:p w14:paraId="47752120" w14:textId="77777777" w:rsidR="007568ED" w:rsidRPr="00C14D9A" w:rsidRDefault="007568ED" w:rsidP="0049137E">
            <w:pPr>
              <w:rPr>
                <w:b/>
                <w:bCs/>
                <w:sz w:val="18"/>
                <w:szCs w:val="18"/>
              </w:rPr>
            </w:pPr>
            <w:r w:rsidRPr="00B8257F">
              <w:rPr>
                <w:color w:val="000000"/>
                <w:sz w:val="18"/>
                <w:szCs w:val="18"/>
              </w:rPr>
              <w:t>2014</w:t>
            </w:r>
          </w:p>
        </w:tc>
        <w:tc>
          <w:tcPr>
            <w:tcW w:w="992" w:type="dxa"/>
            <w:vAlign w:val="bottom"/>
          </w:tcPr>
          <w:p w14:paraId="7384A29C" w14:textId="77777777" w:rsidR="007568ED" w:rsidRPr="00C14D9A" w:rsidRDefault="007568ED" w:rsidP="0049137E">
            <w:pPr>
              <w:rPr>
                <w:b/>
                <w:bCs/>
                <w:sz w:val="18"/>
                <w:szCs w:val="18"/>
              </w:rPr>
            </w:pPr>
            <w:r w:rsidRPr="00B8257F">
              <w:rPr>
                <w:color w:val="000000"/>
                <w:sz w:val="18"/>
                <w:szCs w:val="18"/>
              </w:rPr>
              <w:t>UK</w:t>
            </w:r>
          </w:p>
        </w:tc>
        <w:tc>
          <w:tcPr>
            <w:tcW w:w="1701" w:type="dxa"/>
            <w:vAlign w:val="bottom"/>
          </w:tcPr>
          <w:p w14:paraId="425F40A5" w14:textId="77777777" w:rsidR="007568ED" w:rsidRPr="00C14D9A" w:rsidRDefault="007568ED" w:rsidP="0049137E">
            <w:pPr>
              <w:rPr>
                <w:b/>
                <w:bCs/>
                <w:sz w:val="18"/>
                <w:szCs w:val="18"/>
              </w:rPr>
            </w:pPr>
            <w:r w:rsidRPr="00B8257F">
              <w:rPr>
                <w:color w:val="000000"/>
                <w:sz w:val="18"/>
                <w:szCs w:val="18"/>
              </w:rPr>
              <w:t>Review</w:t>
            </w:r>
          </w:p>
        </w:tc>
        <w:tc>
          <w:tcPr>
            <w:tcW w:w="1843" w:type="dxa"/>
            <w:vAlign w:val="bottom"/>
          </w:tcPr>
          <w:p w14:paraId="5B3FCB16" w14:textId="77777777" w:rsidR="007568ED" w:rsidRPr="00C14D9A" w:rsidRDefault="007568ED" w:rsidP="0049137E">
            <w:pPr>
              <w:rPr>
                <w:b/>
                <w:bCs/>
                <w:sz w:val="18"/>
                <w:szCs w:val="18"/>
              </w:rPr>
            </w:pPr>
            <w:r w:rsidRPr="00B8257F">
              <w:rPr>
                <w:color w:val="000000"/>
                <w:sz w:val="18"/>
                <w:szCs w:val="18"/>
              </w:rPr>
              <w:t>Adolescents engaged in HSB</w:t>
            </w:r>
          </w:p>
        </w:tc>
        <w:tc>
          <w:tcPr>
            <w:tcW w:w="3544" w:type="dxa"/>
          </w:tcPr>
          <w:p w14:paraId="395F0055" w14:textId="77777777" w:rsidR="007568ED" w:rsidRPr="00AA25BC" w:rsidRDefault="007568ED" w:rsidP="0049137E">
            <w:pPr>
              <w:rPr>
                <w:sz w:val="18"/>
                <w:szCs w:val="18"/>
              </w:rPr>
            </w:pPr>
            <w:r w:rsidRPr="00AA25BC">
              <w:rPr>
                <w:sz w:val="18"/>
                <w:szCs w:val="18"/>
              </w:rPr>
              <w:t xml:space="preserve">More training is needed for schools to manage HSB between peers. Special schools in particular had regular incidents of peer sexually abusive behaviours. </w:t>
            </w:r>
          </w:p>
        </w:tc>
        <w:tc>
          <w:tcPr>
            <w:tcW w:w="3893" w:type="dxa"/>
            <w:vAlign w:val="bottom"/>
          </w:tcPr>
          <w:p w14:paraId="0C9C8197" w14:textId="77777777" w:rsidR="007568ED" w:rsidRPr="006113D0" w:rsidRDefault="007568ED" w:rsidP="0049137E">
            <w:pPr>
              <w:rPr>
                <w:color w:val="000000"/>
                <w:sz w:val="18"/>
                <w:szCs w:val="18"/>
              </w:rPr>
            </w:pPr>
            <w:r w:rsidRPr="00547D7B">
              <w:rPr>
                <w:color w:val="000000"/>
                <w:sz w:val="18"/>
                <w:szCs w:val="18"/>
              </w:rPr>
              <w:t>Non-consenting sexual acts which resulted in trauma on the part of the victim</w:t>
            </w:r>
            <w:r>
              <w:rPr>
                <w:color w:val="000000"/>
                <w:sz w:val="18"/>
                <w:szCs w:val="18"/>
              </w:rPr>
              <w:t xml:space="preserve"> (Fyson, 2005). </w:t>
            </w:r>
          </w:p>
        </w:tc>
      </w:tr>
      <w:tr w:rsidR="007568ED" w:rsidRPr="00C14D9A" w14:paraId="46F18E7B" w14:textId="77777777" w:rsidTr="0049137E">
        <w:tc>
          <w:tcPr>
            <w:tcW w:w="1276" w:type="dxa"/>
            <w:vAlign w:val="bottom"/>
          </w:tcPr>
          <w:p w14:paraId="69C4162C" w14:textId="77777777" w:rsidR="007568ED" w:rsidRPr="00C14D9A" w:rsidRDefault="007568ED" w:rsidP="0049137E">
            <w:pPr>
              <w:rPr>
                <w:b/>
                <w:bCs/>
                <w:sz w:val="18"/>
                <w:szCs w:val="18"/>
              </w:rPr>
            </w:pPr>
            <w:r w:rsidRPr="00B8257F">
              <w:rPr>
                <w:color w:val="000000"/>
                <w:sz w:val="18"/>
                <w:szCs w:val="18"/>
              </w:rPr>
              <w:t>Barry &amp; Harris</w:t>
            </w:r>
          </w:p>
        </w:tc>
        <w:tc>
          <w:tcPr>
            <w:tcW w:w="709" w:type="dxa"/>
            <w:vAlign w:val="bottom"/>
          </w:tcPr>
          <w:p w14:paraId="22939417" w14:textId="77777777" w:rsidR="007568ED" w:rsidRPr="00C14D9A" w:rsidRDefault="007568ED" w:rsidP="0049137E">
            <w:pPr>
              <w:rPr>
                <w:b/>
                <w:bCs/>
                <w:sz w:val="18"/>
                <w:szCs w:val="18"/>
              </w:rPr>
            </w:pPr>
            <w:r w:rsidRPr="00B8257F">
              <w:rPr>
                <w:color w:val="000000"/>
                <w:sz w:val="18"/>
                <w:szCs w:val="18"/>
              </w:rPr>
              <w:t>2019</w:t>
            </w:r>
          </w:p>
        </w:tc>
        <w:tc>
          <w:tcPr>
            <w:tcW w:w="992" w:type="dxa"/>
            <w:vAlign w:val="bottom"/>
          </w:tcPr>
          <w:p w14:paraId="12A504BC" w14:textId="77777777" w:rsidR="007568ED" w:rsidRPr="00C14D9A" w:rsidRDefault="007568ED" w:rsidP="0049137E">
            <w:pPr>
              <w:rPr>
                <w:b/>
                <w:bCs/>
                <w:sz w:val="18"/>
                <w:szCs w:val="18"/>
              </w:rPr>
            </w:pPr>
            <w:r w:rsidRPr="00B8257F">
              <w:rPr>
                <w:color w:val="000000"/>
                <w:sz w:val="18"/>
                <w:szCs w:val="18"/>
              </w:rPr>
              <w:t>UK</w:t>
            </w:r>
          </w:p>
        </w:tc>
        <w:tc>
          <w:tcPr>
            <w:tcW w:w="1701" w:type="dxa"/>
            <w:vAlign w:val="bottom"/>
          </w:tcPr>
          <w:p w14:paraId="5FB3539F" w14:textId="77777777" w:rsidR="007568ED" w:rsidRPr="00564231" w:rsidRDefault="007568ED" w:rsidP="0049137E">
            <w:pPr>
              <w:rPr>
                <w:sz w:val="18"/>
                <w:szCs w:val="18"/>
              </w:rPr>
            </w:pPr>
            <w:r w:rsidRPr="00564231">
              <w:rPr>
                <w:sz w:val="18"/>
                <w:szCs w:val="18"/>
              </w:rPr>
              <w:t>Cross-sectional</w:t>
            </w:r>
          </w:p>
        </w:tc>
        <w:tc>
          <w:tcPr>
            <w:tcW w:w="1843" w:type="dxa"/>
            <w:vAlign w:val="bottom"/>
          </w:tcPr>
          <w:p w14:paraId="7D9BE4DB" w14:textId="77777777" w:rsidR="007568ED" w:rsidRPr="00C14D9A" w:rsidRDefault="007568ED" w:rsidP="0049137E">
            <w:pPr>
              <w:rPr>
                <w:b/>
                <w:bCs/>
                <w:sz w:val="18"/>
                <w:szCs w:val="18"/>
              </w:rPr>
            </w:pPr>
            <w:r w:rsidRPr="00B8257F">
              <w:rPr>
                <w:color w:val="000000"/>
                <w:sz w:val="18"/>
                <w:szCs w:val="18"/>
              </w:rPr>
              <w:t>Children and their parents/carers engaging in group and family interventions for P</w:t>
            </w:r>
            <w:r>
              <w:rPr>
                <w:color w:val="000000"/>
                <w:sz w:val="18"/>
                <w:szCs w:val="18"/>
              </w:rPr>
              <w:t xml:space="preserve">SB or </w:t>
            </w:r>
            <w:r w:rsidRPr="00B8257F">
              <w:rPr>
                <w:color w:val="000000"/>
                <w:sz w:val="18"/>
                <w:szCs w:val="18"/>
              </w:rPr>
              <w:t>HSB</w:t>
            </w:r>
          </w:p>
        </w:tc>
        <w:tc>
          <w:tcPr>
            <w:tcW w:w="3544" w:type="dxa"/>
            <w:vAlign w:val="bottom"/>
          </w:tcPr>
          <w:p w14:paraId="60A7AD8D" w14:textId="77777777" w:rsidR="007568ED" w:rsidRPr="008B6947" w:rsidRDefault="007568ED" w:rsidP="0049137E">
            <w:pPr>
              <w:rPr>
                <w:sz w:val="18"/>
                <w:szCs w:val="18"/>
              </w:rPr>
            </w:pPr>
            <w:r>
              <w:rPr>
                <w:sz w:val="18"/>
                <w:szCs w:val="18"/>
              </w:rPr>
              <w:t xml:space="preserve">The CBT group intervention was largely beneficial in reducing PSB and HSB. </w:t>
            </w:r>
          </w:p>
        </w:tc>
        <w:tc>
          <w:tcPr>
            <w:tcW w:w="3893" w:type="dxa"/>
            <w:vAlign w:val="bottom"/>
          </w:tcPr>
          <w:p w14:paraId="1BB9EE24" w14:textId="77777777" w:rsidR="007568ED" w:rsidRPr="00F82812" w:rsidRDefault="007568ED" w:rsidP="0049137E">
            <w:pPr>
              <w:rPr>
                <w:color w:val="000000"/>
                <w:sz w:val="18"/>
                <w:szCs w:val="18"/>
              </w:rPr>
            </w:pPr>
            <w:r>
              <w:rPr>
                <w:color w:val="000000"/>
                <w:sz w:val="18"/>
                <w:szCs w:val="18"/>
              </w:rPr>
              <w:t>S</w:t>
            </w:r>
            <w:r w:rsidRPr="00F82812">
              <w:rPr>
                <w:color w:val="000000"/>
                <w:sz w:val="18"/>
                <w:szCs w:val="18"/>
              </w:rPr>
              <w:t xml:space="preserve">exual behaviour can be problematic (not appropriate for the child's age or development), as well as harmful, particularly if the behaviour involves coercion and power over a victim </w:t>
            </w:r>
            <w:r>
              <w:rPr>
                <w:color w:val="000000"/>
                <w:sz w:val="18"/>
                <w:szCs w:val="18"/>
              </w:rPr>
              <w:t xml:space="preserve">(Hackett, 2014). </w:t>
            </w:r>
          </w:p>
        </w:tc>
      </w:tr>
      <w:tr w:rsidR="007568ED" w:rsidRPr="00C14D9A" w14:paraId="053E55EF" w14:textId="77777777" w:rsidTr="0049137E">
        <w:tc>
          <w:tcPr>
            <w:tcW w:w="1276" w:type="dxa"/>
            <w:vAlign w:val="bottom"/>
          </w:tcPr>
          <w:p w14:paraId="3BF3CF63" w14:textId="77777777" w:rsidR="007568ED" w:rsidRPr="00C14D9A" w:rsidRDefault="007568ED" w:rsidP="0049137E">
            <w:pPr>
              <w:rPr>
                <w:b/>
                <w:bCs/>
                <w:sz w:val="18"/>
                <w:szCs w:val="18"/>
              </w:rPr>
            </w:pPr>
            <w:r w:rsidRPr="00B8257F">
              <w:rPr>
                <w:color w:val="000000"/>
                <w:sz w:val="18"/>
                <w:szCs w:val="18"/>
              </w:rPr>
              <w:lastRenderedPageBreak/>
              <w:t>Cranbourne-Rosser</w:t>
            </w:r>
            <w:r>
              <w:rPr>
                <w:color w:val="000000"/>
                <w:sz w:val="18"/>
                <w:szCs w:val="18"/>
              </w:rPr>
              <w:t xml:space="preserve"> et al.</w:t>
            </w:r>
          </w:p>
        </w:tc>
        <w:tc>
          <w:tcPr>
            <w:tcW w:w="709" w:type="dxa"/>
            <w:vAlign w:val="bottom"/>
          </w:tcPr>
          <w:p w14:paraId="1367E67A" w14:textId="77777777" w:rsidR="007568ED" w:rsidRPr="00C14D9A" w:rsidRDefault="007568ED" w:rsidP="0049137E">
            <w:pPr>
              <w:rPr>
                <w:b/>
                <w:bCs/>
                <w:sz w:val="18"/>
                <w:szCs w:val="18"/>
              </w:rPr>
            </w:pPr>
            <w:r w:rsidRPr="00B8257F">
              <w:rPr>
                <w:color w:val="000000"/>
                <w:sz w:val="18"/>
                <w:szCs w:val="18"/>
              </w:rPr>
              <w:t>2020</w:t>
            </w:r>
          </w:p>
        </w:tc>
        <w:tc>
          <w:tcPr>
            <w:tcW w:w="992" w:type="dxa"/>
            <w:vAlign w:val="bottom"/>
          </w:tcPr>
          <w:p w14:paraId="1401A42C" w14:textId="77777777" w:rsidR="007568ED" w:rsidRPr="00C14D9A" w:rsidRDefault="007568ED" w:rsidP="0049137E">
            <w:pPr>
              <w:rPr>
                <w:b/>
                <w:bCs/>
                <w:sz w:val="18"/>
                <w:szCs w:val="18"/>
              </w:rPr>
            </w:pPr>
            <w:r w:rsidRPr="00B8257F">
              <w:rPr>
                <w:color w:val="000000"/>
                <w:sz w:val="18"/>
                <w:szCs w:val="18"/>
              </w:rPr>
              <w:t>UK</w:t>
            </w:r>
          </w:p>
        </w:tc>
        <w:tc>
          <w:tcPr>
            <w:tcW w:w="1701" w:type="dxa"/>
            <w:vAlign w:val="bottom"/>
          </w:tcPr>
          <w:p w14:paraId="1E03FB43" w14:textId="77777777" w:rsidR="007568ED" w:rsidRPr="00C14D9A" w:rsidRDefault="007568ED" w:rsidP="0049137E">
            <w:pPr>
              <w:rPr>
                <w:b/>
                <w:bCs/>
                <w:sz w:val="18"/>
                <w:szCs w:val="18"/>
              </w:rPr>
            </w:pPr>
            <w:r w:rsidRPr="00B8257F">
              <w:rPr>
                <w:color w:val="000000"/>
                <w:sz w:val="18"/>
                <w:szCs w:val="18"/>
              </w:rPr>
              <w:t>Review</w:t>
            </w:r>
          </w:p>
        </w:tc>
        <w:tc>
          <w:tcPr>
            <w:tcW w:w="1843" w:type="dxa"/>
            <w:vAlign w:val="bottom"/>
          </w:tcPr>
          <w:p w14:paraId="19CAF390" w14:textId="77777777" w:rsidR="007568ED" w:rsidRPr="00C14D9A" w:rsidRDefault="007568ED" w:rsidP="0049137E">
            <w:pPr>
              <w:rPr>
                <w:b/>
                <w:bCs/>
                <w:sz w:val="18"/>
                <w:szCs w:val="18"/>
              </w:rPr>
            </w:pPr>
            <w:r w:rsidRPr="00B8257F">
              <w:rPr>
                <w:color w:val="000000"/>
                <w:sz w:val="18"/>
                <w:szCs w:val="18"/>
              </w:rPr>
              <w:t xml:space="preserve">Children and young people </w:t>
            </w:r>
            <w:r>
              <w:rPr>
                <w:color w:val="000000"/>
                <w:sz w:val="18"/>
                <w:szCs w:val="18"/>
              </w:rPr>
              <w:t>who had engaged in</w:t>
            </w:r>
            <w:r w:rsidRPr="00B8257F">
              <w:rPr>
                <w:color w:val="000000"/>
                <w:sz w:val="18"/>
                <w:szCs w:val="18"/>
              </w:rPr>
              <w:t xml:space="preserve"> HSB</w:t>
            </w:r>
            <w:r>
              <w:rPr>
                <w:color w:val="000000"/>
                <w:sz w:val="18"/>
                <w:szCs w:val="18"/>
              </w:rPr>
              <w:t>.</w:t>
            </w:r>
          </w:p>
        </w:tc>
        <w:tc>
          <w:tcPr>
            <w:tcW w:w="3544" w:type="dxa"/>
            <w:vAlign w:val="bottom"/>
          </w:tcPr>
          <w:p w14:paraId="19EE93F6" w14:textId="77777777" w:rsidR="007568ED" w:rsidRPr="00D301D6" w:rsidRDefault="007568ED" w:rsidP="0049137E">
            <w:pPr>
              <w:rPr>
                <w:sz w:val="18"/>
                <w:szCs w:val="18"/>
              </w:rPr>
            </w:pPr>
            <w:r>
              <w:rPr>
                <w:sz w:val="18"/>
                <w:szCs w:val="18"/>
              </w:rPr>
              <w:t>Presence enhances therapeutic relationship and connectivity.</w:t>
            </w:r>
          </w:p>
        </w:tc>
        <w:tc>
          <w:tcPr>
            <w:tcW w:w="3893" w:type="dxa"/>
            <w:vAlign w:val="bottom"/>
          </w:tcPr>
          <w:p w14:paraId="70AF0421" w14:textId="77777777" w:rsidR="007568ED" w:rsidRPr="002C5601" w:rsidRDefault="007568ED" w:rsidP="0049137E">
            <w:pPr>
              <w:rPr>
                <w:color w:val="000000"/>
                <w:sz w:val="18"/>
                <w:szCs w:val="18"/>
              </w:rPr>
            </w:pPr>
            <w:r>
              <w:rPr>
                <w:color w:val="000000"/>
                <w:sz w:val="18"/>
                <w:szCs w:val="18"/>
              </w:rPr>
              <w:t>S</w:t>
            </w:r>
            <w:r w:rsidRPr="00977C44">
              <w:rPr>
                <w:color w:val="000000"/>
                <w:sz w:val="18"/>
                <w:szCs w:val="18"/>
              </w:rPr>
              <w:t>exual behaviours expressed by children and young people under the age of 18 years old that are developmentally inappropriate, may be harmful towards self and others, or be abusive towards another child, young person or adult</w:t>
            </w:r>
            <w:r>
              <w:rPr>
                <w:color w:val="000000"/>
                <w:sz w:val="18"/>
                <w:szCs w:val="18"/>
              </w:rPr>
              <w:t xml:space="preserve"> (Hackett et al., 2016). </w:t>
            </w:r>
          </w:p>
        </w:tc>
      </w:tr>
      <w:tr w:rsidR="007568ED" w:rsidRPr="00C14D9A" w14:paraId="45EBF0F5" w14:textId="77777777" w:rsidTr="0049137E">
        <w:tc>
          <w:tcPr>
            <w:tcW w:w="1276" w:type="dxa"/>
            <w:vAlign w:val="bottom"/>
          </w:tcPr>
          <w:p w14:paraId="437373B0" w14:textId="77777777" w:rsidR="007568ED" w:rsidRPr="00C14D9A" w:rsidRDefault="007568ED" w:rsidP="0049137E">
            <w:pPr>
              <w:rPr>
                <w:b/>
                <w:bCs/>
                <w:sz w:val="18"/>
                <w:szCs w:val="18"/>
              </w:rPr>
            </w:pPr>
            <w:r w:rsidRPr="00B8257F">
              <w:rPr>
                <w:color w:val="000000"/>
                <w:sz w:val="18"/>
                <w:szCs w:val="18"/>
              </w:rPr>
              <w:t>De Crisce</w:t>
            </w:r>
          </w:p>
        </w:tc>
        <w:tc>
          <w:tcPr>
            <w:tcW w:w="709" w:type="dxa"/>
            <w:vAlign w:val="bottom"/>
          </w:tcPr>
          <w:p w14:paraId="3F29F3D0" w14:textId="77777777" w:rsidR="007568ED" w:rsidRPr="00C14D9A" w:rsidRDefault="007568ED" w:rsidP="0049137E">
            <w:pPr>
              <w:rPr>
                <w:b/>
                <w:bCs/>
                <w:sz w:val="18"/>
                <w:szCs w:val="18"/>
              </w:rPr>
            </w:pPr>
            <w:r w:rsidRPr="00B8257F">
              <w:rPr>
                <w:color w:val="000000"/>
                <w:sz w:val="18"/>
                <w:szCs w:val="18"/>
              </w:rPr>
              <w:t>2013</w:t>
            </w:r>
          </w:p>
        </w:tc>
        <w:tc>
          <w:tcPr>
            <w:tcW w:w="992" w:type="dxa"/>
            <w:vAlign w:val="bottom"/>
          </w:tcPr>
          <w:p w14:paraId="477B5A57" w14:textId="77777777" w:rsidR="007568ED" w:rsidRPr="00C14D9A" w:rsidRDefault="007568ED" w:rsidP="0049137E">
            <w:pPr>
              <w:rPr>
                <w:b/>
                <w:bCs/>
                <w:sz w:val="18"/>
                <w:szCs w:val="18"/>
              </w:rPr>
            </w:pPr>
            <w:r w:rsidRPr="00B8257F">
              <w:rPr>
                <w:color w:val="000000"/>
                <w:sz w:val="18"/>
                <w:szCs w:val="18"/>
              </w:rPr>
              <w:t>USA</w:t>
            </w:r>
          </w:p>
        </w:tc>
        <w:tc>
          <w:tcPr>
            <w:tcW w:w="1701" w:type="dxa"/>
            <w:vAlign w:val="bottom"/>
          </w:tcPr>
          <w:p w14:paraId="62458509" w14:textId="77777777" w:rsidR="007568ED" w:rsidRPr="00C14D9A" w:rsidRDefault="007568ED" w:rsidP="0049137E">
            <w:pPr>
              <w:rPr>
                <w:b/>
                <w:bCs/>
                <w:sz w:val="18"/>
                <w:szCs w:val="18"/>
              </w:rPr>
            </w:pPr>
            <w:r w:rsidRPr="00B8257F">
              <w:rPr>
                <w:color w:val="000000"/>
                <w:sz w:val="18"/>
                <w:szCs w:val="18"/>
              </w:rPr>
              <w:t>Review</w:t>
            </w:r>
          </w:p>
        </w:tc>
        <w:tc>
          <w:tcPr>
            <w:tcW w:w="1843" w:type="dxa"/>
            <w:vAlign w:val="bottom"/>
          </w:tcPr>
          <w:p w14:paraId="200D8469" w14:textId="77777777" w:rsidR="007568ED" w:rsidRPr="00C14D9A" w:rsidRDefault="007568ED" w:rsidP="0049137E">
            <w:pPr>
              <w:rPr>
                <w:b/>
                <w:bCs/>
                <w:sz w:val="18"/>
                <w:szCs w:val="18"/>
              </w:rPr>
            </w:pPr>
            <w:r w:rsidRPr="00B8257F">
              <w:rPr>
                <w:color w:val="000000"/>
                <w:sz w:val="18"/>
                <w:szCs w:val="18"/>
              </w:rPr>
              <w:t>Adolescents</w:t>
            </w:r>
            <w:r>
              <w:rPr>
                <w:color w:val="000000"/>
                <w:sz w:val="18"/>
                <w:szCs w:val="18"/>
              </w:rPr>
              <w:t>.</w:t>
            </w:r>
          </w:p>
        </w:tc>
        <w:tc>
          <w:tcPr>
            <w:tcW w:w="3544" w:type="dxa"/>
            <w:vAlign w:val="bottom"/>
          </w:tcPr>
          <w:p w14:paraId="419D7754" w14:textId="77777777" w:rsidR="007568ED" w:rsidRPr="00264928" w:rsidRDefault="007568ED" w:rsidP="0049137E">
            <w:pPr>
              <w:rPr>
                <w:sz w:val="18"/>
                <w:szCs w:val="18"/>
              </w:rPr>
            </w:pPr>
            <w:r>
              <w:rPr>
                <w:sz w:val="18"/>
                <w:szCs w:val="18"/>
              </w:rPr>
              <w:t xml:space="preserve">A review of sexual addiction and hypersexual behaviours in adolescents. </w:t>
            </w:r>
          </w:p>
        </w:tc>
        <w:tc>
          <w:tcPr>
            <w:tcW w:w="3893" w:type="dxa"/>
            <w:vAlign w:val="bottom"/>
          </w:tcPr>
          <w:p w14:paraId="50F79A6C" w14:textId="77777777" w:rsidR="007568ED" w:rsidRPr="00E85133" w:rsidRDefault="007568ED" w:rsidP="0049137E">
            <w:pPr>
              <w:rPr>
                <w:color w:val="000000"/>
                <w:sz w:val="18"/>
                <w:szCs w:val="18"/>
              </w:rPr>
            </w:pPr>
            <w:r w:rsidRPr="00E85133">
              <w:rPr>
                <w:color w:val="000000"/>
                <w:sz w:val="18"/>
                <w:szCs w:val="18"/>
              </w:rPr>
              <w:t>4 categories - normal adolescent sexual behaviour, behaviour requiring adult response, behaviour requiring correction and illegal behaviours requiring immediate intervention</w:t>
            </w:r>
            <w:r>
              <w:rPr>
                <w:color w:val="000000"/>
                <w:sz w:val="18"/>
                <w:szCs w:val="18"/>
              </w:rPr>
              <w:t xml:space="preserve"> (Ryan, 2000a). </w:t>
            </w:r>
          </w:p>
        </w:tc>
      </w:tr>
      <w:tr w:rsidR="007568ED" w:rsidRPr="00C14D9A" w14:paraId="478A5C09" w14:textId="77777777" w:rsidTr="0049137E">
        <w:tc>
          <w:tcPr>
            <w:tcW w:w="1276" w:type="dxa"/>
            <w:vAlign w:val="bottom"/>
          </w:tcPr>
          <w:p w14:paraId="0787CB09" w14:textId="77777777" w:rsidR="007568ED" w:rsidRPr="00C14D9A" w:rsidRDefault="007568ED" w:rsidP="0049137E">
            <w:pPr>
              <w:rPr>
                <w:b/>
                <w:bCs/>
                <w:sz w:val="18"/>
                <w:szCs w:val="18"/>
              </w:rPr>
            </w:pPr>
            <w:r w:rsidRPr="00B8257F">
              <w:rPr>
                <w:color w:val="000000"/>
                <w:sz w:val="18"/>
                <w:szCs w:val="18"/>
              </w:rPr>
              <w:t>Draugedalen</w:t>
            </w:r>
          </w:p>
        </w:tc>
        <w:tc>
          <w:tcPr>
            <w:tcW w:w="709" w:type="dxa"/>
            <w:vAlign w:val="bottom"/>
          </w:tcPr>
          <w:p w14:paraId="7F84DE8C" w14:textId="77777777" w:rsidR="007568ED" w:rsidRPr="00C14D9A" w:rsidRDefault="007568ED" w:rsidP="0049137E">
            <w:pPr>
              <w:rPr>
                <w:b/>
                <w:bCs/>
                <w:sz w:val="18"/>
                <w:szCs w:val="18"/>
              </w:rPr>
            </w:pPr>
            <w:r w:rsidRPr="00B8257F">
              <w:rPr>
                <w:color w:val="000000"/>
                <w:sz w:val="18"/>
                <w:szCs w:val="18"/>
              </w:rPr>
              <w:t>2021</w:t>
            </w:r>
          </w:p>
        </w:tc>
        <w:tc>
          <w:tcPr>
            <w:tcW w:w="992" w:type="dxa"/>
            <w:vAlign w:val="bottom"/>
          </w:tcPr>
          <w:p w14:paraId="275AAF99" w14:textId="77777777" w:rsidR="007568ED" w:rsidRPr="00C14D9A" w:rsidRDefault="007568ED" w:rsidP="0049137E">
            <w:pPr>
              <w:rPr>
                <w:b/>
                <w:bCs/>
                <w:sz w:val="18"/>
                <w:szCs w:val="18"/>
              </w:rPr>
            </w:pPr>
            <w:r w:rsidRPr="00B8257F">
              <w:rPr>
                <w:color w:val="000000"/>
                <w:sz w:val="18"/>
                <w:szCs w:val="18"/>
              </w:rPr>
              <w:t>Norway</w:t>
            </w:r>
          </w:p>
        </w:tc>
        <w:tc>
          <w:tcPr>
            <w:tcW w:w="1701" w:type="dxa"/>
            <w:vAlign w:val="bottom"/>
          </w:tcPr>
          <w:p w14:paraId="5D0F5B78" w14:textId="77777777" w:rsidR="007568ED" w:rsidRPr="00310F6A" w:rsidRDefault="007568ED" w:rsidP="0049137E">
            <w:pPr>
              <w:rPr>
                <w:sz w:val="18"/>
                <w:szCs w:val="18"/>
              </w:rPr>
            </w:pPr>
            <w:r>
              <w:rPr>
                <w:sz w:val="18"/>
                <w:szCs w:val="18"/>
              </w:rPr>
              <w:t>Cross-sectional</w:t>
            </w:r>
          </w:p>
        </w:tc>
        <w:tc>
          <w:tcPr>
            <w:tcW w:w="1843" w:type="dxa"/>
            <w:vAlign w:val="bottom"/>
          </w:tcPr>
          <w:p w14:paraId="3134F119" w14:textId="77777777" w:rsidR="007568ED" w:rsidRPr="00C14D9A" w:rsidRDefault="007568ED" w:rsidP="0049137E">
            <w:pPr>
              <w:rPr>
                <w:b/>
                <w:bCs/>
                <w:sz w:val="18"/>
                <w:szCs w:val="18"/>
              </w:rPr>
            </w:pPr>
            <w:r w:rsidRPr="00B8257F">
              <w:rPr>
                <w:color w:val="000000"/>
                <w:sz w:val="18"/>
                <w:szCs w:val="18"/>
              </w:rPr>
              <w:t>Teachers in primary schools in Norway</w:t>
            </w:r>
            <w:r>
              <w:rPr>
                <w:color w:val="000000"/>
                <w:sz w:val="18"/>
                <w:szCs w:val="18"/>
              </w:rPr>
              <w:t>.</w:t>
            </w:r>
          </w:p>
        </w:tc>
        <w:tc>
          <w:tcPr>
            <w:tcW w:w="3544" w:type="dxa"/>
            <w:vAlign w:val="bottom"/>
          </w:tcPr>
          <w:p w14:paraId="57121224" w14:textId="77777777" w:rsidR="007568ED" w:rsidRPr="00EF2D15" w:rsidRDefault="007568ED" w:rsidP="0049137E">
            <w:pPr>
              <w:rPr>
                <w:sz w:val="18"/>
                <w:szCs w:val="18"/>
              </w:rPr>
            </w:pPr>
            <w:r>
              <w:rPr>
                <w:sz w:val="18"/>
                <w:szCs w:val="18"/>
              </w:rPr>
              <w:t xml:space="preserve">An overwhelming majority of teachers reported that they had not received any knowledge, information, or training related to HSB. </w:t>
            </w:r>
          </w:p>
        </w:tc>
        <w:tc>
          <w:tcPr>
            <w:tcW w:w="3893" w:type="dxa"/>
            <w:vAlign w:val="bottom"/>
          </w:tcPr>
          <w:p w14:paraId="6B4EC28C" w14:textId="77777777" w:rsidR="007568ED" w:rsidRPr="00DD19EA" w:rsidRDefault="007568ED" w:rsidP="0049137E">
            <w:pPr>
              <w:rPr>
                <w:color w:val="000000"/>
                <w:sz w:val="18"/>
                <w:szCs w:val="18"/>
              </w:rPr>
            </w:pPr>
            <w:r>
              <w:rPr>
                <w:color w:val="000000"/>
                <w:sz w:val="18"/>
                <w:szCs w:val="18"/>
              </w:rPr>
              <w:t>Se</w:t>
            </w:r>
            <w:r w:rsidRPr="00DD19EA">
              <w:rPr>
                <w:color w:val="000000"/>
                <w:sz w:val="18"/>
                <w:szCs w:val="18"/>
              </w:rPr>
              <w:t>xual behaviours of children and young people under the age of 18 years old that are developmentally inappropriate, may be harmful toward self or others, or be abusive towards another child, young person or adult</w:t>
            </w:r>
            <w:r>
              <w:rPr>
                <w:color w:val="000000"/>
                <w:sz w:val="18"/>
                <w:szCs w:val="18"/>
              </w:rPr>
              <w:t xml:space="preserve"> (Hackett, 2014).</w:t>
            </w:r>
          </w:p>
        </w:tc>
      </w:tr>
      <w:tr w:rsidR="007568ED" w:rsidRPr="00C14D9A" w14:paraId="5BEE8EE7" w14:textId="77777777" w:rsidTr="0049137E">
        <w:tc>
          <w:tcPr>
            <w:tcW w:w="1276" w:type="dxa"/>
            <w:vAlign w:val="bottom"/>
          </w:tcPr>
          <w:p w14:paraId="21F9A3C2" w14:textId="77777777" w:rsidR="007568ED" w:rsidRPr="008E5F98" w:rsidRDefault="007568ED" w:rsidP="0049137E">
            <w:pPr>
              <w:rPr>
                <w:sz w:val="18"/>
                <w:szCs w:val="18"/>
              </w:rPr>
            </w:pPr>
            <w:r w:rsidRPr="008E5F98">
              <w:rPr>
                <w:sz w:val="18"/>
                <w:szCs w:val="18"/>
              </w:rPr>
              <w:t>Dra</w:t>
            </w:r>
            <w:r>
              <w:rPr>
                <w:sz w:val="18"/>
                <w:szCs w:val="18"/>
              </w:rPr>
              <w:t>ugedalen et al.</w:t>
            </w:r>
          </w:p>
        </w:tc>
        <w:tc>
          <w:tcPr>
            <w:tcW w:w="709" w:type="dxa"/>
            <w:vAlign w:val="bottom"/>
          </w:tcPr>
          <w:p w14:paraId="010BFED4" w14:textId="77777777" w:rsidR="007568ED" w:rsidRPr="008E5F98" w:rsidRDefault="007568ED" w:rsidP="0049137E">
            <w:pPr>
              <w:rPr>
                <w:sz w:val="18"/>
                <w:szCs w:val="18"/>
              </w:rPr>
            </w:pPr>
            <w:r>
              <w:rPr>
                <w:sz w:val="18"/>
                <w:szCs w:val="18"/>
              </w:rPr>
              <w:t>2021</w:t>
            </w:r>
          </w:p>
        </w:tc>
        <w:tc>
          <w:tcPr>
            <w:tcW w:w="992" w:type="dxa"/>
            <w:vAlign w:val="bottom"/>
          </w:tcPr>
          <w:p w14:paraId="443BCB14" w14:textId="77777777" w:rsidR="007568ED" w:rsidRPr="008E5F98" w:rsidRDefault="007568ED" w:rsidP="0049137E">
            <w:pPr>
              <w:rPr>
                <w:sz w:val="18"/>
                <w:szCs w:val="18"/>
              </w:rPr>
            </w:pPr>
            <w:r>
              <w:rPr>
                <w:sz w:val="18"/>
                <w:szCs w:val="18"/>
              </w:rPr>
              <w:t>Norway</w:t>
            </w:r>
          </w:p>
        </w:tc>
        <w:tc>
          <w:tcPr>
            <w:tcW w:w="1701" w:type="dxa"/>
            <w:vAlign w:val="bottom"/>
          </w:tcPr>
          <w:p w14:paraId="44EAA3B8" w14:textId="77777777" w:rsidR="007568ED" w:rsidRPr="008E5F98" w:rsidRDefault="007568ED" w:rsidP="0049137E">
            <w:pPr>
              <w:rPr>
                <w:sz w:val="18"/>
                <w:szCs w:val="18"/>
              </w:rPr>
            </w:pPr>
            <w:r>
              <w:rPr>
                <w:sz w:val="18"/>
                <w:szCs w:val="18"/>
              </w:rPr>
              <w:t xml:space="preserve">Qualitative </w:t>
            </w:r>
          </w:p>
        </w:tc>
        <w:tc>
          <w:tcPr>
            <w:tcW w:w="1843" w:type="dxa"/>
            <w:vAlign w:val="bottom"/>
          </w:tcPr>
          <w:p w14:paraId="7897ACE5" w14:textId="77777777" w:rsidR="007568ED" w:rsidRPr="008E5F98" w:rsidRDefault="007568ED" w:rsidP="0049137E">
            <w:pPr>
              <w:rPr>
                <w:sz w:val="18"/>
                <w:szCs w:val="18"/>
              </w:rPr>
            </w:pPr>
            <w:r>
              <w:rPr>
                <w:sz w:val="18"/>
                <w:szCs w:val="18"/>
              </w:rPr>
              <w:t>Teachers in primary schools in Norway.</w:t>
            </w:r>
          </w:p>
        </w:tc>
        <w:tc>
          <w:tcPr>
            <w:tcW w:w="3544" w:type="dxa"/>
            <w:vAlign w:val="bottom"/>
          </w:tcPr>
          <w:p w14:paraId="6DD0D256" w14:textId="77777777" w:rsidR="007568ED" w:rsidRPr="008E5F98" w:rsidRDefault="007568ED" w:rsidP="0049137E">
            <w:pPr>
              <w:rPr>
                <w:sz w:val="18"/>
                <w:szCs w:val="18"/>
              </w:rPr>
            </w:pPr>
            <w:r>
              <w:rPr>
                <w:sz w:val="18"/>
                <w:szCs w:val="18"/>
              </w:rPr>
              <w:t xml:space="preserve">Primary school teachers reported a lack of HSB competency and limited multi-agency cooperation. </w:t>
            </w:r>
          </w:p>
        </w:tc>
        <w:tc>
          <w:tcPr>
            <w:tcW w:w="3893" w:type="dxa"/>
            <w:vAlign w:val="bottom"/>
          </w:tcPr>
          <w:p w14:paraId="7F2224E6" w14:textId="77777777" w:rsidR="007568ED" w:rsidRPr="008E5F98" w:rsidRDefault="007568ED" w:rsidP="0049137E">
            <w:pPr>
              <w:rPr>
                <w:sz w:val="18"/>
                <w:szCs w:val="18"/>
              </w:rPr>
            </w:pPr>
            <w:r>
              <w:rPr>
                <w:color w:val="000000"/>
                <w:sz w:val="18"/>
                <w:szCs w:val="18"/>
              </w:rPr>
              <w:t>Se</w:t>
            </w:r>
            <w:r w:rsidRPr="00DD19EA">
              <w:rPr>
                <w:color w:val="000000"/>
                <w:sz w:val="18"/>
                <w:szCs w:val="18"/>
              </w:rPr>
              <w:t>xual behaviours of children and young people under the age of 18 years old that are developmentally inappropriate, may be harmful toward self or others, or be abusive towards another child, young person or adult</w:t>
            </w:r>
            <w:r>
              <w:rPr>
                <w:color w:val="000000"/>
                <w:sz w:val="18"/>
                <w:szCs w:val="18"/>
              </w:rPr>
              <w:t xml:space="preserve"> (Hackett, 2014).</w:t>
            </w:r>
          </w:p>
        </w:tc>
      </w:tr>
      <w:tr w:rsidR="007568ED" w:rsidRPr="00C14D9A" w14:paraId="63BBB9DD" w14:textId="77777777" w:rsidTr="0049137E">
        <w:tc>
          <w:tcPr>
            <w:tcW w:w="1276" w:type="dxa"/>
            <w:vAlign w:val="bottom"/>
          </w:tcPr>
          <w:p w14:paraId="69ED1DCA" w14:textId="77777777" w:rsidR="007568ED" w:rsidRPr="008E5F98" w:rsidRDefault="007568ED" w:rsidP="0049137E">
            <w:pPr>
              <w:rPr>
                <w:sz w:val="18"/>
                <w:szCs w:val="18"/>
              </w:rPr>
            </w:pPr>
            <w:r w:rsidRPr="00B8257F">
              <w:rPr>
                <w:color w:val="000000"/>
                <w:sz w:val="18"/>
                <w:szCs w:val="18"/>
              </w:rPr>
              <w:t>El-Murr</w:t>
            </w:r>
          </w:p>
        </w:tc>
        <w:tc>
          <w:tcPr>
            <w:tcW w:w="709" w:type="dxa"/>
            <w:vAlign w:val="bottom"/>
          </w:tcPr>
          <w:p w14:paraId="489CC179" w14:textId="77777777" w:rsidR="007568ED" w:rsidRPr="008E5F98" w:rsidRDefault="007568ED" w:rsidP="0049137E">
            <w:pPr>
              <w:rPr>
                <w:sz w:val="18"/>
                <w:szCs w:val="18"/>
              </w:rPr>
            </w:pPr>
            <w:r w:rsidRPr="00B8257F">
              <w:rPr>
                <w:color w:val="000000"/>
                <w:sz w:val="18"/>
                <w:szCs w:val="18"/>
              </w:rPr>
              <w:t>2017</w:t>
            </w:r>
          </w:p>
        </w:tc>
        <w:tc>
          <w:tcPr>
            <w:tcW w:w="992" w:type="dxa"/>
            <w:vAlign w:val="bottom"/>
          </w:tcPr>
          <w:p w14:paraId="40B718CC"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4B3F1BC8" w14:textId="77777777" w:rsidR="007568ED" w:rsidRPr="008E5F98" w:rsidRDefault="007568ED" w:rsidP="0049137E">
            <w:pPr>
              <w:rPr>
                <w:sz w:val="18"/>
                <w:szCs w:val="18"/>
              </w:rPr>
            </w:pPr>
            <w:r w:rsidRPr="00B8257F">
              <w:rPr>
                <w:color w:val="000000"/>
                <w:sz w:val="18"/>
                <w:szCs w:val="18"/>
              </w:rPr>
              <w:t>Review</w:t>
            </w:r>
          </w:p>
        </w:tc>
        <w:tc>
          <w:tcPr>
            <w:tcW w:w="1843" w:type="dxa"/>
            <w:vAlign w:val="bottom"/>
          </w:tcPr>
          <w:p w14:paraId="4F19A10C" w14:textId="77777777" w:rsidR="007568ED" w:rsidRPr="008E5F98" w:rsidRDefault="007568ED" w:rsidP="0049137E">
            <w:pPr>
              <w:rPr>
                <w:sz w:val="18"/>
                <w:szCs w:val="18"/>
              </w:rPr>
            </w:pPr>
            <w:r w:rsidRPr="00B8257F">
              <w:rPr>
                <w:color w:val="000000"/>
                <w:sz w:val="18"/>
                <w:szCs w:val="18"/>
              </w:rPr>
              <w:t>Children and young people with problem and abusive sexual behaviours</w:t>
            </w:r>
            <w:r>
              <w:rPr>
                <w:color w:val="000000"/>
                <w:sz w:val="18"/>
                <w:szCs w:val="18"/>
              </w:rPr>
              <w:t>.</w:t>
            </w:r>
          </w:p>
        </w:tc>
        <w:tc>
          <w:tcPr>
            <w:tcW w:w="3544" w:type="dxa"/>
            <w:vAlign w:val="bottom"/>
          </w:tcPr>
          <w:p w14:paraId="25441796" w14:textId="77777777" w:rsidR="007568ED" w:rsidRPr="008E5F98" w:rsidRDefault="007568ED" w:rsidP="0049137E">
            <w:pPr>
              <w:rPr>
                <w:sz w:val="18"/>
                <w:szCs w:val="18"/>
              </w:rPr>
            </w:pPr>
            <w:r>
              <w:rPr>
                <w:sz w:val="18"/>
                <w:szCs w:val="18"/>
              </w:rPr>
              <w:t xml:space="preserve">Review of the literature on problem and abusive sexual behaviours in Australian children and young people. </w:t>
            </w:r>
          </w:p>
        </w:tc>
        <w:tc>
          <w:tcPr>
            <w:tcW w:w="3893" w:type="dxa"/>
            <w:vAlign w:val="bottom"/>
          </w:tcPr>
          <w:p w14:paraId="4049A13F" w14:textId="77777777" w:rsidR="007568ED" w:rsidRPr="00510450" w:rsidRDefault="007568ED" w:rsidP="0049137E">
            <w:pPr>
              <w:rPr>
                <w:color w:val="000000"/>
                <w:sz w:val="18"/>
                <w:szCs w:val="18"/>
              </w:rPr>
            </w:pPr>
            <w:r w:rsidRPr="00510450">
              <w:rPr>
                <w:color w:val="000000"/>
                <w:sz w:val="18"/>
                <w:szCs w:val="18"/>
              </w:rPr>
              <w:t xml:space="preserve">Sexually abusive behaviour applies to children and young people aged 10-17, defined by criminal law to be minors but who have reached the minimum age of criminal responsibility (CEASE, 2016). </w:t>
            </w:r>
          </w:p>
        </w:tc>
      </w:tr>
      <w:tr w:rsidR="007568ED" w:rsidRPr="00C14D9A" w14:paraId="78C8E034" w14:textId="77777777" w:rsidTr="0049137E">
        <w:tc>
          <w:tcPr>
            <w:tcW w:w="1276" w:type="dxa"/>
            <w:vAlign w:val="bottom"/>
          </w:tcPr>
          <w:p w14:paraId="33D6342B" w14:textId="77777777" w:rsidR="007568ED" w:rsidRPr="008E5F98" w:rsidRDefault="007568ED" w:rsidP="0049137E">
            <w:pPr>
              <w:rPr>
                <w:sz w:val="18"/>
                <w:szCs w:val="18"/>
              </w:rPr>
            </w:pPr>
            <w:r w:rsidRPr="00B8257F">
              <w:rPr>
                <w:color w:val="000000"/>
                <w:sz w:val="18"/>
                <w:szCs w:val="18"/>
              </w:rPr>
              <w:t>Firmin</w:t>
            </w:r>
          </w:p>
        </w:tc>
        <w:tc>
          <w:tcPr>
            <w:tcW w:w="709" w:type="dxa"/>
            <w:vAlign w:val="bottom"/>
          </w:tcPr>
          <w:p w14:paraId="3B9C2A24" w14:textId="77777777" w:rsidR="007568ED" w:rsidRPr="008E5F98" w:rsidRDefault="007568ED" w:rsidP="0049137E">
            <w:pPr>
              <w:rPr>
                <w:sz w:val="18"/>
                <w:szCs w:val="18"/>
              </w:rPr>
            </w:pPr>
            <w:r w:rsidRPr="00B8257F">
              <w:rPr>
                <w:color w:val="000000"/>
                <w:sz w:val="18"/>
                <w:szCs w:val="18"/>
              </w:rPr>
              <w:t>2020</w:t>
            </w:r>
          </w:p>
        </w:tc>
        <w:tc>
          <w:tcPr>
            <w:tcW w:w="992" w:type="dxa"/>
            <w:vAlign w:val="bottom"/>
          </w:tcPr>
          <w:p w14:paraId="71097CB8"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1402904A" w14:textId="77777777" w:rsidR="007568ED" w:rsidRPr="008E5F98" w:rsidRDefault="007568ED" w:rsidP="0049137E">
            <w:pPr>
              <w:rPr>
                <w:sz w:val="18"/>
                <w:szCs w:val="18"/>
              </w:rPr>
            </w:pPr>
            <w:r>
              <w:rPr>
                <w:sz w:val="18"/>
                <w:szCs w:val="18"/>
              </w:rPr>
              <w:t>Qualitative</w:t>
            </w:r>
          </w:p>
        </w:tc>
        <w:tc>
          <w:tcPr>
            <w:tcW w:w="1843" w:type="dxa"/>
            <w:vAlign w:val="bottom"/>
          </w:tcPr>
          <w:p w14:paraId="41661AA9" w14:textId="77777777" w:rsidR="007568ED" w:rsidRPr="008E5F98" w:rsidRDefault="007568ED" w:rsidP="0049137E">
            <w:pPr>
              <w:rPr>
                <w:sz w:val="18"/>
                <w:szCs w:val="18"/>
              </w:rPr>
            </w:pPr>
            <w:r w:rsidRPr="00B8257F">
              <w:rPr>
                <w:color w:val="000000"/>
                <w:sz w:val="18"/>
                <w:szCs w:val="18"/>
              </w:rPr>
              <w:t>UK staff and students</w:t>
            </w:r>
            <w:r>
              <w:rPr>
                <w:color w:val="000000"/>
                <w:sz w:val="18"/>
                <w:szCs w:val="18"/>
              </w:rPr>
              <w:t>.</w:t>
            </w:r>
          </w:p>
        </w:tc>
        <w:tc>
          <w:tcPr>
            <w:tcW w:w="3544" w:type="dxa"/>
            <w:vAlign w:val="bottom"/>
          </w:tcPr>
          <w:p w14:paraId="05198C95" w14:textId="77777777" w:rsidR="007568ED" w:rsidRPr="008E5F98" w:rsidRDefault="007568ED" w:rsidP="0049137E">
            <w:pPr>
              <w:rPr>
                <w:sz w:val="18"/>
                <w:szCs w:val="18"/>
              </w:rPr>
            </w:pPr>
            <w:r>
              <w:rPr>
                <w:sz w:val="18"/>
                <w:szCs w:val="18"/>
              </w:rPr>
              <w:t xml:space="preserve">Both staff and students were found to reinforce norms of HSB and in doing so created contexts conducive with peer-sexual abuse. </w:t>
            </w:r>
          </w:p>
        </w:tc>
        <w:tc>
          <w:tcPr>
            <w:tcW w:w="3893" w:type="dxa"/>
            <w:vAlign w:val="bottom"/>
          </w:tcPr>
          <w:p w14:paraId="4032D2AC" w14:textId="77777777" w:rsidR="007568ED" w:rsidRPr="008E5F98" w:rsidRDefault="007568ED" w:rsidP="0049137E">
            <w:pPr>
              <w:rPr>
                <w:sz w:val="18"/>
                <w:szCs w:val="18"/>
              </w:rPr>
            </w:pPr>
            <w:r>
              <w:rPr>
                <w:sz w:val="18"/>
                <w:szCs w:val="18"/>
              </w:rPr>
              <w:t xml:space="preserve">Hackett’s (2011) continuum of HSB. </w:t>
            </w:r>
          </w:p>
        </w:tc>
      </w:tr>
      <w:tr w:rsidR="007568ED" w:rsidRPr="00C14D9A" w14:paraId="135B0C47" w14:textId="77777777" w:rsidTr="0049137E">
        <w:tc>
          <w:tcPr>
            <w:tcW w:w="1276" w:type="dxa"/>
            <w:vAlign w:val="bottom"/>
          </w:tcPr>
          <w:p w14:paraId="4D4E3548" w14:textId="77777777" w:rsidR="007568ED" w:rsidRPr="008E5F98" w:rsidRDefault="007568ED" w:rsidP="0049137E">
            <w:pPr>
              <w:rPr>
                <w:sz w:val="18"/>
                <w:szCs w:val="18"/>
              </w:rPr>
            </w:pPr>
            <w:r w:rsidRPr="00B8257F">
              <w:rPr>
                <w:color w:val="000000"/>
                <w:sz w:val="18"/>
                <w:szCs w:val="18"/>
              </w:rPr>
              <w:t>Gibson</w:t>
            </w:r>
          </w:p>
        </w:tc>
        <w:tc>
          <w:tcPr>
            <w:tcW w:w="709" w:type="dxa"/>
            <w:vAlign w:val="bottom"/>
          </w:tcPr>
          <w:p w14:paraId="4C5EF7E0" w14:textId="77777777" w:rsidR="007568ED" w:rsidRPr="008E5F98" w:rsidRDefault="007568ED" w:rsidP="0049137E">
            <w:pPr>
              <w:rPr>
                <w:sz w:val="18"/>
                <w:szCs w:val="18"/>
              </w:rPr>
            </w:pPr>
            <w:r w:rsidRPr="00B8257F">
              <w:rPr>
                <w:color w:val="000000"/>
                <w:sz w:val="18"/>
                <w:szCs w:val="18"/>
              </w:rPr>
              <w:t>2014</w:t>
            </w:r>
          </w:p>
        </w:tc>
        <w:tc>
          <w:tcPr>
            <w:tcW w:w="992" w:type="dxa"/>
            <w:vAlign w:val="bottom"/>
          </w:tcPr>
          <w:p w14:paraId="72583BB7"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3DF7D889" w14:textId="77777777" w:rsidR="007568ED" w:rsidRPr="008E5F98" w:rsidRDefault="007568ED" w:rsidP="0049137E">
            <w:pPr>
              <w:rPr>
                <w:sz w:val="18"/>
                <w:szCs w:val="18"/>
              </w:rPr>
            </w:pPr>
            <w:r>
              <w:rPr>
                <w:sz w:val="18"/>
                <w:szCs w:val="18"/>
              </w:rPr>
              <w:t>Review</w:t>
            </w:r>
          </w:p>
        </w:tc>
        <w:tc>
          <w:tcPr>
            <w:tcW w:w="1843" w:type="dxa"/>
            <w:vAlign w:val="bottom"/>
          </w:tcPr>
          <w:p w14:paraId="683ADFC0" w14:textId="77777777" w:rsidR="007568ED" w:rsidRPr="008E5F98" w:rsidRDefault="007568ED" w:rsidP="0049137E">
            <w:pPr>
              <w:rPr>
                <w:sz w:val="18"/>
                <w:szCs w:val="18"/>
              </w:rPr>
            </w:pPr>
            <w:r w:rsidRPr="00B8257F">
              <w:rPr>
                <w:color w:val="000000"/>
                <w:sz w:val="18"/>
                <w:szCs w:val="18"/>
              </w:rPr>
              <w:t xml:space="preserve">Young people </w:t>
            </w:r>
            <w:r>
              <w:rPr>
                <w:color w:val="000000"/>
                <w:sz w:val="18"/>
                <w:szCs w:val="18"/>
              </w:rPr>
              <w:t>engaged in</w:t>
            </w:r>
            <w:r w:rsidRPr="00B8257F">
              <w:rPr>
                <w:color w:val="000000"/>
                <w:sz w:val="18"/>
                <w:szCs w:val="18"/>
              </w:rPr>
              <w:t xml:space="preserve"> HSB</w:t>
            </w:r>
            <w:r>
              <w:rPr>
                <w:color w:val="000000"/>
                <w:sz w:val="18"/>
                <w:szCs w:val="18"/>
              </w:rPr>
              <w:t>.</w:t>
            </w:r>
          </w:p>
        </w:tc>
        <w:tc>
          <w:tcPr>
            <w:tcW w:w="3544" w:type="dxa"/>
            <w:vAlign w:val="bottom"/>
          </w:tcPr>
          <w:p w14:paraId="35A6BCBD" w14:textId="77777777" w:rsidR="007568ED" w:rsidRPr="008E5F98" w:rsidRDefault="007568ED" w:rsidP="0049137E">
            <w:pPr>
              <w:rPr>
                <w:sz w:val="18"/>
                <w:szCs w:val="18"/>
              </w:rPr>
            </w:pPr>
            <w:r>
              <w:rPr>
                <w:sz w:val="18"/>
                <w:szCs w:val="18"/>
              </w:rPr>
              <w:t xml:space="preserve">Involving young people in safety planning may be a way to improve this practice. </w:t>
            </w:r>
          </w:p>
        </w:tc>
        <w:tc>
          <w:tcPr>
            <w:tcW w:w="3893" w:type="dxa"/>
            <w:vAlign w:val="bottom"/>
          </w:tcPr>
          <w:p w14:paraId="58A37F64" w14:textId="77777777" w:rsidR="007568ED" w:rsidRPr="007D6533" w:rsidRDefault="007568ED" w:rsidP="0049137E">
            <w:pPr>
              <w:rPr>
                <w:color w:val="000000"/>
                <w:sz w:val="18"/>
                <w:szCs w:val="18"/>
              </w:rPr>
            </w:pPr>
            <w:r>
              <w:rPr>
                <w:color w:val="000000"/>
                <w:sz w:val="18"/>
                <w:szCs w:val="18"/>
              </w:rPr>
              <w:t>A</w:t>
            </w:r>
            <w:r w:rsidRPr="002D336D">
              <w:rPr>
                <w:color w:val="000000"/>
                <w:sz w:val="18"/>
                <w:szCs w:val="18"/>
              </w:rPr>
              <w:t>ny form of sexual activity with another individual, that they have powers over by virtue of age, emotional maturity, gender, physical strength, intellect, and where the victim in this relationship has suffered sexual exploitation and betrayal of trust</w:t>
            </w:r>
            <w:r>
              <w:rPr>
                <w:color w:val="000000"/>
                <w:sz w:val="18"/>
                <w:szCs w:val="18"/>
              </w:rPr>
              <w:t xml:space="preserve"> (Calder et al., 2001). </w:t>
            </w:r>
          </w:p>
        </w:tc>
      </w:tr>
      <w:tr w:rsidR="007568ED" w:rsidRPr="00C14D9A" w14:paraId="7C98070F" w14:textId="77777777" w:rsidTr="0049137E">
        <w:tc>
          <w:tcPr>
            <w:tcW w:w="1276" w:type="dxa"/>
            <w:vAlign w:val="bottom"/>
          </w:tcPr>
          <w:p w14:paraId="26F2B751" w14:textId="77777777" w:rsidR="007568ED" w:rsidRPr="008E5F98" w:rsidRDefault="007568ED" w:rsidP="0049137E">
            <w:pPr>
              <w:rPr>
                <w:sz w:val="18"/>
                <w:szCs w:val="18"/>
              </w:rPr>
            </w:pPr>
            <w:r w:rsidRPr="00B8257F">
              <w:rPr>
                <w:color w:val="000000"/>
                <w:sz w:val="18"/>
                <w:szCs w:val="18"/>
              </w:rPr>
              <w:t>Grossi</w:t>
            </w:r>
            <w:r>
              <w:rPr>
                <w:color w:val="000000"/>
                <w:sz w:val="18"/>
                <w:szCs w:val="18"/>
              </w:rPr>
              <w:t xml:space="preserve"> et al.</w:t>
            </w:r>
          </w:p>
        </w:tc>
        <w:tc>
          <w:tcPr>
            <w:tcW w:w="709" w:type="dxa"/>
            <w:vAlign w:val="bottom"/>
          </w:tcPr>
          <w:p w14:paraId="486F68C1" w14:textId="77777777" w:rsidR="007568ED" w:rsidRPr="008E5F98" w:rsidRDefault="007568ED" w:rsidP="0049137E">
            <w:pPr>
              <w:rPr>
                <w:sz w:val="18"/>
                <w:szCs w:val="18"/>
              </w:rPr>
            </w:pPr>
            <w:r w:rsidRPr="00B8257F">
              <w:rPr>
                <w:color w:val="000000"/>
                <w:sz w:val="18"/>
                <w:szCs w:val="18"/>
              </w:rPr>
              <w:t>2017</w:t>
            </w:r>
          </w:p>
        </w:tc>
        <w:tc>
          <w:tcPr>
            <w:tcW w:w="992" w:type="dxa"/>
            <w:vAlign w:val="bottom"/>
          </w:tcPr>
          <w:p w14:paraId="75129524" w14:textId="77777777" w:rsidR="007568ED" w:rsidRPr="008E5F98" w:rsidRDefault="007568ED" w:rsidP="0049137E">
            <w:pPr>
              <w:rPr>
                <w:sz w:val="18"/>
                <w:szCs w:val="18"/>
              </w:rPr>
            </w:pPr>
            <w:r w:rsidRPr="00B8257F">
              <w:rPr>
                <w:color w:val="000000"/>
                <w:sz w:val="18"/>
                <w:szCs w:val="18"/>
              </w:rPr>
              <w:t>USA</w:t>
            </w:r>
          </w:p>
        </w:tc>
        <w:tc>
          <w:tcPr>
            <w:tcW w:w="1701" w:type="dxa"/>
            <w:vAlign w:val="bottom"/>
          </w:tcPr>
          <w:p w14:paraId="64F08EE5" w14:textId="77777777" w:rsidR="007568ED" w:rsidRPr="008E5F98" w:rsidRDefault="007568ED" w:rsidP="0049137E">
            <w:pPr>
              <w:rPr>
                <w:sz w:val="18"/>
                <w:szCs w:val="18"/>
              </w:rPr>
            </w:pPr>
            <w:r w:rsidRPr="00B8257F">
              <w:rPr>
                <w:color w:val="000000"/>
                <w:sz w:val="18"/>
                <w:szCs w:val="18"/>
              </w:rPr>
              <w:t>Retrospective longitudinal archival design</w:t>
            </w:r>
          </w:p>
        </w:tc>
        <w:tc>
          <w:tcPr>
            <w:tcW w:w="1843" w:type="dxa"/>
            <w:vAlign w:val="bottom"/>
          </w:tcPr>
          <w:p w14:paraId="7BA6DB1A" w14:textId="77777777" w:rsidR="007568ED" w:rsidRPr="008E5F98" w:rsidRDefault="007568ED" w:rsidP="0049137E">
            <w:pPr>
              <w:rPr>
                <w:sz w:val="18"/>
                <w:szCs w:val="18"/>
              </w:rPr>
            </w:pPr>
            <w:r w:rsidRPr="00B8257F">
              <w:rPr>
                <w:color w:val="000000"/>
                <w:sz w:val="18"/>
                <w:szCs w:val="18"/>
              </w:rPr>
              <w:t>Male children and adolescents involved in child welfare system in Massachusetts</w:t>
            </w:r>
            <w:r>
              <w:rPr>
                <w:color w:val="000000"/>
                <w:sz w:val="18"/>
                <w:szCs w:val="18"/>
              </w:rPr>
              <w:t>.</w:t>
            </w:r>
          </w:p>
        </w:tc>
        <w:tc>
          <w:tcPr>
            <w:tcW w:w="3544" w:type="dxa"/>
            <w:vAlign w:val="bottom"/>
          </w:tcPr>
          <w:p w14:paraId="4B307493" w14:textId="77777777" w:rsidR="007568ED" w:rsidRPr="008E5F98" w:rsidRDefault="007568ED" w:rsidP="0049137E">
            <w:pPr>
              <w:rPr>
                <w:sz w:val="18"/>
                <w:szCs w:val="18"/>
              </w:rPr>
            </w:pPr>
            <w:r>
              <w:rPr>
                <w:color w:val="000000"/>
                <w:sz w:val="18"/>
                <w:szCs w:val="18"/>
              </w:rPr>
              <w:t>Y</w:t>
            </w:r>
            <w:r w:rsidRPr="00F72F14">
              <w:rPr>
                <w:color w:val="000000"/>
                <w:sz w:val="18"/>
                <w:szCs w:val="18"/>
              </w:rPr>
              <w:t>ouths who exhibited PSBs first in early childhood had higher sexual re-offense rates than youths who exhibited these behaviours in middle childhood or preadolescence/adolescence</w:t>
            </w:r>
            <w:r>
              <w:rPr>
                <w:color w:val="000000"/>
                <w:sz w:val="18"/>
                <w:szCs w:val="18"/>
              </w:rPr>
              <w:t>.</w:t>
            </w:r>
          </w:p>
        </w:tc>
        <w:tc>
          <w:tcPr>
            <w:tcW w:w="3893" w:type="dxa"/>
            <w:vAlign w:val="bottom"/>
          </w:tcPr>
          <w:p w14:paraId="1CF4F642" w14:textId="77777777" w:rsidR="007568ED" w:rsidRPr="008E5F98" w:rsidRDefault="007568ED" w:rsidP="0049137E">
            <w:pPr>
              <w:rPr>
                <w:sz w:val="18"/>
                <w:szCs w:val="18"/>
              </w:rPr>
            </w:pPr>
            <w:r>
              <w:rPr>
                <w:color w:val="000000"/>
                <w:sz w:val="18"/>
                <w:szCs w:val="18"/>
              </w:rPr>
              <w:t>S</w:t>
            </w:r>
            <w:r w:rsidRPr="00A42B52">
              <w:rPr>
                <w:color w:val="000000"/>
                <w:sz w:val="18"/>
                <w:szCs w:val="18"/>
              </w:rPr>
              <w:t xml:space="preserve">exually inappropriate and/or coercive behaviours, ranging from exposure of </w:t>
            </w:r>
            <w:r>
              <w:rPr>
                <w:color w:val="000000"/>
                <w:sz w:val="18"/>
                <w:szCs w:val="18"/>
              </w:rPr>
              <w:t>genitalia</w:t>
            </w:r>
            <w:r w:rsidRPr="00A42B52">
              <w:rPr>
                <w:color w:val="000000"/>
                <w:sz w:val="18"/>
                <w:szCs w:val="18"/>
              </w:rPr>
              <w:t xml:space="preserve"> to forcible rape</w:t>
            </w:r>
            <w:r>
              <w:rPr>
                <w:color w:val="000000"/>
                <w:sz w:val="18"/>
                <w:szCs w:val="18"/>
              </w:rPr>
              <w:t xml:space="preserve"> (Chaffin et al., 2008). </w:t>
            </w:r>
          </w:p>
        </w:tc>
      </w:tr>
      <w:tr w:rsidR="007568ED" w:rsidRPr="00C14D9A" w14:paraId="096FAF2C" w14:textId="77777777" w:rsidTr="0049137E">
        <w:tc>
          <w:tcPr>
            <w:tcW w:w="1276" w:type="dxa"/>
            <w:vAlign w:val="bottom"/>
          </w:tcPr>
          <w:p w14:paraId="6F53B66B" w14:textId="77777777" w:rsidR="007568ED" w:rsidRPr="00533295" w:rsidRDefault="007568ED" w:rsidP="0049137E">
            <w:pPr>
              <w:rPr>
                <w:sz w:val="18"/>
                <w:szCs w:val="18"/>
              </w:rPr>
            </w:pPr>
            <w:r w:rsidRPr="00533295">
              <w:rPr>
                <w:color w:val="000000"/>
                <w:sz w:val="18"/>
                <w:szCs w:val="18"/>
              </w:rPr>
              <w:t>Hackett</w:t>
            </w:r>
          </w:p>
        </w:tc>
        <w:tc>
          <w:tcPr>
            <w:tcW w:w="709" w:type="dxa"/>
            <w:vAlign w:val="bottom"/>
          </w:tcPr>
          <w:p w14:paraId="798A1D54" w14:textId="77777777" w:rsidR="007568ED" w:rsidRPr="00533295" w:rsidRDefault="007568ED" w:rsidP="0049137E">
            <w:pPr>
              <w:rPr>
                <w:sz w:val="18"/>
                <w:szCs w:val="18"/>
              </w:rPr>
            </w:pPr>
            <w:r w:rsidRPr="00533295">
              <w:rPr>
                <w:color w:val="000000"/>
                <w:sz w:val="18"/>
                <w:szCs w:val="18"/>
              </w:rPr>
              <w:t>2014</w:t>
            </w:r>
          </w:p>
        </w:tc>
        <w:tc>
          <w:tcPr>
            <w:tcW w:w="992" w:type="dxa"/>
            <w:vAlign w:val="bottom"/>
          </w:tcPr>
          <w:p w14:paraId="42942676" w14:textId="77777777" w:rsidR="007568ED" w:rsidRPr="00533295" w:rsidRDefault="007568ED" w:rsidP="0049137E">
            <w:pPr>
              <w:rPr>
                <w:sz w:val="18"/>
                <w:szCs w:val="18"/>
              </w:rPr>
            </w:pPr>
            <w:r w:rsidRPr="00533295">
              <w:rPr>
                <w:color w:val="000000"/>
                <w:sz w:val="18"/>
                <w:szCs w:val="18"/>
              </w:rPr>
              <w:t>UK</w:t>
            </w:r>
          </w:p>
        </w:tc>
        <w:tc>
          <w:tcPr>
            <w:tcW w:w="1701" w:type="dxa"/>
            <w:vAlign w:val="bottom"/>
          </w:tcPr>
          <w:p w14:paraId="48945BF3" w14:textId="77777777" w:rsidR="007568ED" w:rsidRPr="00533295" w:rsidRDefault="007568ED" w:rsidP="0049137E">
            <w:pPr>
              <w:rPr>
                <w:sz w:val="18"/>
                <w:szCs w:val="18"/>
              </w:rPr>
            </w:pPr>
            <w:r w:rsidRPr="00533295">
              <w:rPr>
                <w:color w:val="000000"/>
                <w:sz w:val="18"/>
                <w:szCs w:val="18"/>
              </w:rPr>
              <w:t>Report</w:t>
            </w:r>
          </w:p>
        </w:tc>
        <w:tc>
          <w:tcPr>
            <w:tcW w:w="1843" w:type="dxa"/>
            <w:vAlign w:val="bottom"/>
          </w:tcPr>
          <w:p w14:paraId="7E98665F" w14:textId="77777777" w:rsidR="007568ED" w:rsidRPr="00533295" w:rsidRDefault="007568ED" w:rsidP="0049137E">
            <w:pPr>
              <w:rPr>
                <w:sz w:val="18"/>
                <w:szCs w:val="18"/>
              </w:rPr>
            </w:pPr>
            <w:r w:rsidRPr="00533295">
              <w:rPr>
                <w:color w:val="000000"/>
                <w:sz w:val="18"/>
                <w:szCs w:val="18"/>
              </w:rPr>
              <w:t>Children and young people with HSB.</w:t>
            </w:r>
          </w:p>
        </w:tc>
        <w:tc>
          <w:tcPr>
            <w:tcW w:w="3544" w:type="dxa"/>
            <w:vAlign w:val="bottom"/>
          </w:tcPr>
          <w:p w14:paraId="379C3656" w14:textId="77777777" w:rsidR="007568ED" w:rsidRPr="00533295" w:rsidRDefault="007568ED" w:rsidP="0049137E">
            <w:pPr>
              <w:rPr>
                <w:sz w:val="18"/>
                <w:szCs w:val="18"/>
              </w:rPr>
            </w:pPr>
            <w:r w:rsidRPr="00533295">
              <w:rPr>
                <w:sz w:val="18"/>
                <w:szCs w:val="18"/>
              </w:rPr>
              <w:t xml:space="preserve">Provides an overview of the literature on children and young people with HSB. </w:t>
            </w:r>
          </w:p>
        </w:tc>
        <w:tc>
          <w:tcPr>
            <w:tcW w:w="3893" w:type="dxa"/>
            <w:vAlign w:val="bottom"/>
          </w:tcPr>
          <w:p w14:paraId="7EDD4366" w14:textId="77777777" w:rsidR="007568ED" w:rsidRPr="00533295" w:rsidRDefault="007568ED" w:rsidP="0049137E">
            <w:pPr>
              <w:rPr>
                <w:sz w:val="18"/>
                <w:szCs w:val="18"/>
              </w:rPr>
            </w:pPr>
            <w:r w:rsidRPr="00533295">
              <w:rPr>
                <w:color w:val="000000"/>
                <w:sz w:val="18"/>
                <w:szCs w:val="18"/>
              </w:rPr>
              <w:t xml:space="preserve">Sexual behaviour expressed by children and young people under the age of 18 years old that are </w:t>
            </w:r>
            <w:r w:rsidRPr="00533295">
              <w:rPr>
                <w:color w:val="000000"/>
                <w:sz w:val="18"/>
                <w:szCs w:val="18"/>
              </w:rPr>
              <w:lastRenderedPageBreak/>
              <w:t>developmentally inappropriate, may be harmful towards self or others, or be abusive towards another child, young person, or adult (Hackett, 2014).</w:t>
            </w:r>
          </w:p>
        </w:tc>
      </w:tr>
      <w:tr w:rsidR="007568ED" w:rsidRPr="00C14D9A" w14:paraId="47BE398C" w14:textId="77777777" w:rsidTr="0049137E">
        <w:tc>
          <w:tcPr>
            <w:tcW w:w="1276" w:type="dxa"/>
            <w:vAlign w:val="bottom"/>
          </w:tcPr>
          <w:p w14:paraId="1C9FDC11" w14:textId="77777777" w:rsidR="007568ED" w:rsidRPr="008E5F98" w:rsidRDefault="007568ED" w:rsidP="0049137E">
            <w:pPr>
              <w:rPr>
                <w:sz w:val="18"/>
                <w:szCs w:val="18"/>
              </w:rPr>
            </w:pPr>
            <w:r w:rsidRPr="00B8257F">
              <w:rPr>
                <w:color w:val="000000"/>
                <w:sz w:val="18"/>
                <w:szCs w:val="18"/>
              </w:rPr>
              <w:lastRenderedPageBreak/>
              <w:t>Hallett</w:t>
            </w:r>
            <w:r>
              <w:rPr>
                <w:color w:val="000000"/>
                <w:sz w:val="18"/>
                <w:szCs w:val="18"/>
              </w:rPr>
              <w:t xml:space="preserve"> et al.</w:t>
            </w:r>
          </w:p>
        </w:tc>
        <w:tc>
          <w:tcPr>
            <w:tcW w:w="709" w:type="dxa"/>
            <w:vAlign w:val="bottom"/>
          </w:tcPr>
          <w:p w14:paraId="3BCA2AAE" w14:textId="77777777" w:rsidR="007568ED" w:rsidRPr="008E5F98" w:rsidRDefault="007568ED" w:rsidP="0049137E">
            <w:pPr>
              <w:rPr>
                <w:sz w:val="18"/>
                <w:szCs w:val="18"/>
              </w:rPr>
            </w:pPr>
            <w:r w:rsidRPr="00B8257F">
              <w:rPr>
                <w:color w:val="000000"/>
                <w:sz w:val="18"/>
                <w:szCs w:val="18"/>
              </w:rPr>
              <w:t>2019</w:t>
            </w:r>
          </w:p>
        </w:tc>
        <w:tc>
          <w:tcPr>
            <w:tcW w:w="992" w:type="dxa"/>
            <w:vAlign w:val="bottom"/>
          </w:tcPr>
          <w:p w14:paraId="55D41905" w14:textId="77777777" w:rsidR="007568ED" w:rsidRPr="008E5F98" w:rsidRDefault="007568ED" w:rsidP="0049137E">
            <w:pPr>
              <w:rPr>
                <w:sz w:val="18"/>
                <w:szCs w:val="18"/>
              </w:rPr>
            </w:pPr>
            <w:r w:rsidRPr="00B8257F">
              <w:rPr>
                <w:color w:val="000000"/>
                <w:sz w:val="18"/>
                <w:szCs w:val="18"/>
              </w:rPr>
              <w:t>Wales</w:t>
            </w:r>
          </w:p>
        </w:tc>
        <w:tc>
          <w:tcPr>
            <w:tcW w:w="1701" w:type="dxa"/>
            <w:vAlign w:val="bottom"/>
          </w:tcPr>
          <w:p w14:paraId="44D0BD6B" w14:textId="77777777" w:rsidR="007568ED" w:rsidRPr="008E5F98" w:rsidRDefault="007568ED" w:rsidP="0049137E">
            <w:pPr>
              <w:rPr>
                <w:sz w:val="18"/>
                <w:szCs w:val="18"/>
              </w:rPr>
            </w:pPr>
            <w:r>
              <w:rPr>
                <w:sz w:val="18"/>
                <w:szCs w:val="18"/>
              </w:rPr>
              <w:t>Cross-sectional</w:t>
            </w:r>
          </w:p>
        </w:tc>
        <w:tc>
          <w:tcPr>
            <w:tcW w:w="1843" w:type="dxa"/>
            <w:vAlign w:val="bottom"/>
          </w:tcPr>
          <w:p w14:paraId="16FF7B3B" w14:textId="77777777" w:rsidR="007568ED" w:rsidRPr="008E5F98" w:rsidRDefault="007568ED" w:rsidP="0049137E">
            <w:pPr>
              <w:rPr>
                <w:sz w:val="18"/>
                <w:szCs w:val="18"/>
              </w:rPr>
            </w:pPr>
            <w:r w:rsidRPr="00B8257F">
              <w:rPr>
                <w:color w:val="000000"/>
                <w:sz w:val="18"/>
                <w:szCs w:val="18"/>
              </w:rPr>
              <w:t>Young people with HSB and those who had experienced child sexual exploitation (CSE)</w:t>
            </w:r>
            <w:r>
              <w:rPr>
                <w:color w:val="000000"/>
                <w:sz w:val="18"/>
                <w:szCs w:val="18"/>
              </w:rPr>
              <w:t>.</w:t>
            </w:r>
          </w:p>
        </w:tc>
        <w:tc>
          <w:tcPr>
            <w:tcW w:w="3544" w:type="dxa"/>
            <w:vAlign w:val="bottom"/>
          </w:tcPr>
          <w:p w14:paraId="6227333D" w14:textId="77777777" w:rsidR="007568ED" w:rsidRPr="007515C9" w:rsidRDefault="007568ED" w:rsidP="0049137E">
            <w:pPr>
              <w:rPr>
                <w:color w:val="000000"/>
                <w:sz w:val="18"/>
                <w:szCs w:val="18"/>
              </w:rPr>
            </w:pPr>
            <w:r>
              <w:rPr>
                <w:color w:val="000000"/>
                <w:sz w:val="18"/>
                <w:szCs w:val="18"/>
              </w:rPr>
              <w:t>G</w:t>
            </w:r>
            <w:r w:rsidRPr="007515C9">
              <w:rPr>
                <w:color w:val="000000"/>
                <w:sz w:val="18"/>
                <w:szCs w:val="18"/>
              </w:rPr>
              <w:t>endered differences between those engaging in HSB and those who have experienced CSE. Experiences of abuse, family history of domestic violence</w:t>
            </w:r>
            <w:r>
              <w:rPr>
                <w:color w:val="000000"/>
                <w:sz w:val="18"/>
                <w:szCs w:val="18"/>
              </w:rPr>
              <w:t xml:space="preserve"> were</w:t>
            </w:r>
            <w:r w:rsidRPr="007515C9">
              <w:rPr>
                <w:color w:val="000000"/>
                <w:sz w:val="18"/>
                <w:szCs w:val="18"/>
              </w:rPr>
              <w:t xml:space="preserve"> nearly identical between groups</w:t>
            </w:r>
            <w:r>
              <w:rPr>
                <w:color w:val="000000"/>
                <w:sz w:val="18"/>
                <w:szCs w:val="18"/>
              </w:rPr>
              <w:t xml:space="preserve">. </w:t>
            </w:r>
          </w:p>
        </w:tc>
        <w:tc>
          <w:tcPr>
            <w:tcW w:w="3893" w:type="dxa"/>
            <w:vAlign w:val="bottom"/>
          </w:tcPr>
          <w:p w14:paraId="14E59CD4" w14:textId="77777777" w:rsidR="007568ED" w:rsidRPr="007515C9" w:rsidRDefault="007568ED" w:rsidP="0049137E">
            <w:pPr>
              <w:rPr>
                <w:color w:val="000000"/>
                <w:sz w:val="18"/>
                <w:szCs w:val="18"/>
              </w:rPr>
            </w:pPr>
            <w:r>
              <w:rPr>
                <w:color w:val="000000"/>
                <w:sz w:val="18"/>
                <w:szCs w:val="18"/>
              </w:rPr>
              <w:t>S</w:t>
            </w:r>
            <w:r w:rsidRPr="007515C9">
              <w:rPr>
                <w:color w:val="000000"/>
                <w:sz w:val="18"/>
                <w:szCs w:val="18"/>
              </w:rPr>
              <w:t>exual behaviours expressed by children and young people under the age of 18 years old that are developmentally inappropriate, may be harmful towards self or others, and/or be abusive towards another child, young person or adult</w:t>
            </w:r>
            <w:r>
              <w:rPr>
                <w:color w:val="000000"/>
                <w:sz w:val="18"/>
                <w:szCs w:val="18"/>
              </w:rPr>
              <w:t xml:space="preserve"> (Hackett, 2014).  </w:t>
            </w:r>
          </w:p>
        </w:tc>
      </w:tr>
      <w:tr w:rsidR="007568ED" w:rsidRPr="00C14D9A" w14:paraId="2B3044DC" w14:textId="77777777" w:rsidTr="0049137E">
        <w:tc>
          <w:tcPr>
            <w:tcW w:w="1276" w:type="dxa"/>
            <w:vAlign w:val="bottom"/>
          </w:tcPr>
          <w:p w14:paraId="67B2831A" w14:textId="77777777" w:rsidR="007568ED" w:rsidRPr="008E5F98" w:rsidRDefault="007568ED" w:rsidP="0049137E">
            <w:pPr>
              <w:rPr>
                <w:sz w:val="18"/>
                <w:szCs w:val="18"/>
              </w:rPr>
            </w:pPr>
            <w:r w:rsidRPr="00B8257F">
              <w:rPr>
                <w:color w:val="000000"/>
                <w:sz w:val="18"/>
                <w:szCs w:val="18"/>
              </w:rPr>
              <w:t>Hatton</w:t>
            </w:r>
          </w:p>
        </w:tc>
        <w:tc>
          <w:tcPr>
            <w:tcW w:w="709" w:type="dxa"/>
            <w:vAlign w:val="bottom"/>
          </w:tcPr>
          <w:p w14:paraId="465C7514" w14:textId="77777777" w:rsidR="007568ED" w:rsidRPr="008E5F98" w:rsidRDefault="007568ED" w:rsidP="0049137E">
            <w:pPr>
              <w:rPr>
                <w:sz w:val="18"/>
                <w:szCs w:val="18"/>
              </w:rPr>
            </w:pPr>
            <w:r w:rsidRPr="00B8257F">
              <w:rPr>
                <w:color w:val="000000"/>
                <w:sz w:val="18"/>
                <w:szCs w:val="18"/>
              </w:rPr>
              <w:t>2019</w:t>
            </w:r>
          </w:p>
        </w:tc>
        <w:tc>
          <w:tcPr>
            <w:tcW w:w="992" w:type="dxa"/>
            <w:vAlign w:val="bottom"/>
          </w:tcPr>
          <w:p w14:paraId="64046B09"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188B3241" w14:textId="77777777" w:rsidR="007568ED" w:rsidRPr="008E5F98" w:rsidRDefault="007568ED" w:rsidP="0049137E">
            <w:pPr>
              <w:rPr>
                <w:sz w:val="18"/>
                <w:szCs w:val="18"/>
              </w:rPr>
            </w:pPr>
            <w:r w:rsidRPr="00B8257F">
              <w:rPr>
                <w:color w:val="000000"/>
                <w:sz w:val="18"/>
                <w:szCs w:val="18"/>
              </w:rPr>
              <w:t>Case study</w:t>
            </w:r>
          </w:p>
        </w:tc>
        <w:tc>
          <w:tcPr>
            <w:tcW w:w="1843" w:type="dxa"/>
            <w:vAlign w:val="bottom"/>
          </w:tcPr>
          <w:p w14:paraId="2F13B65D" w14:textId="77777777" w:rsidR="007568ED" w:rsidRPr="008E5F98" w:rsidRDefault="007568ED" w:rsidP="0049137E">
            <w:pPr>
              <w:rPr>
                <w:sz w:val="18"/>
                <w:szCs w:val="18"/>
              </w:rPr>
            </w:pPr>
            <w:r w:rsidRPr="00B8257F">
              <w:rPr>
                <w:color w:val="000000"/>
                <w:sz w:val="18"/>
                <w:szCs w:val="18"/>
              </w:rPr>
              <w:t>Young people with HSB</w:t>
            </w:r>
            <w:r>
              <w:rPr>
                <w:color w:val="000000"/>
                <w:sz w:val="18"/>
                <w:szCs w:val="18"/>
              </w:rPr>
              <w:t>.</w:t>
            </w:r>
          </w:p>
        </w:tc>
        <w:tc>
          <w:tcPr>
            <w:tcW w:w="3544" w:type="dxa"/>
            <w:vAlign w:val="bottom"/>
          </w:tcPr>
          <w:p w14:paraId="2247E3F4" w14:textId="77777777" w:rsidR="007568ED" w:rsidRPr="008E5F98" w:rsidRDefault="007568ED" w:rsidP="0049137E">
            <w:pPr>
              <w:rPr>
                <w:sz w:val="18"/>
                <w:szCs w:val="18"/>
              </w:rPr>
            </w:pPr>
            <w:r>
              <w:rPr>
                <w:sz w:val="18"/>
                <w:szCs w:val="18"/>
              </w:rPr>
              <w:t xml:space="preserve">Adapting sessions to meet client needs is important which could include addressing minimisation, perspective taking, and HSB consequences. </w:t>
            </w:r>
          </w:p>
        </w:tc>
        <w:tc>
          <w:tcPr>
            <w:tcW w:w="3893" w:type="dxa"/>
            <w:vAlign w:val="bottom"/>
          </w:tcPr>
          <w:p w14:paraId="3B00DD22" w14:textId="77777777" w:rsidR="007568ED" w:rsidRPr="00D637ED" w:rsidRDefault="007568ED" w:rsidP="0049137E">
            <w:pPr>
              <w:rPr>
                <w:color w:val="000000"/>
                <w:sz w:val="18"/>
                <w:szCs w:val="18"/>
              </w:rPr>
            </w:pPr>
            <w:r w:rsidRPr="00D637ED">
              <w:rPr>
                <w:color w:val="000000"/>
                <w:sz w:val="18"/>
                <w:szCs w:val="18"/>
              </w:rPr>
              <w:t xml:space="preserve">Contact HSB involves forcing or enticing another person to engage in penetrative or non-penetrative sexual activity. Non-contact HSB does not involve touch such as distributing indecent photographs of children or indecent exposure (Sanderson, 2006). </w:t>
            </w:r>
          </w:p>
        </w:tc>
      </w:tr>
      <w:tr w:rsidR="007568ED" w:rsidRPr="00C14D9A" w14:paraId="23F6A80D" w14:textId="77777777" w:rsidTr="0049137E">
        <w:tc>
          <w:tcPr>
            <w:tcW w:w="1276" w:type="dxa"/>
            <w:vAlign w:val="bottom"/>
          </w:tcPr>
          <w:p w14:paraId="75CE67C9" w14:textId="77777777" w:rsidR="007568ED" w:rsidRPr="008E5F98" w:rsidRDefault="007568ED" w:rsidP="0049137E">
            <w:pPr>
              <w:rPr>
                <w:sz w:val="18"/>
                <w:szCs w:val="18"/>
              </w:rPr>
            </w:pPr>
            <w:r w:rsidRPr="00B8257F">
              <w:rPr>
                <w:color w:val="000000"/>
                <w:sz w:val="18"/>
                <w:szCs w:val="18"/>
              </w:rPr>
              <w:t>Hunter</w:t>
            </w:r>
          </w:p>
        </w:tc>
        <w:tc>
          <w:tcPr>
            <w:tcW w:w="709" w:type="dxa"/>
            <w:vAlign w:val="bottom"/>
          </w:tcPr>
          <w:p w14:paraId="0A708F3F" w14:textId="77777777" w:rsidR="007568ED" w:rsidRPr="008E5F98" w:rsidRDefault="007568ED" w:rsidP="0049137E">
            <w:pPr>
              <w:rPr>
                <w:sz w:val="18"/>
                <w:szCs w:val="18"/>
              </w:rPr>
            </w:pPr>
            <w:r w:rsidRPr="00B8257F">
              <w:rPr>
                <w:color w:val="000000"/>
                <w:sz w:val="18"/>
                <w:szCs w:val="18"/>
              </w:rPr>
              <w:t>2011</w:t>
            </w:r>
          </w:p>
        </w:tc>
        <w:tc>
          <w:tcPr>
            <w:tcW w:w="992" w:type="dxa"/>
            <w:vAlign w:val="bottom"/>
          </w:tcPr>
          <w:p w14:paraId="1B3415DE" w14:textId="77777777" w:rsidR="007568ED" w:rsidRPr="008E5F98" w:rsidRDefault="007568ED" w:rsidP="0049137E">
            <w:pPr>
              <w:rPr>
                <w:sz w:val="18"/>
                <w:szCs w:val="18"/>
              </w:rPr>
            </w:pPr>
            <w:r w:rsidRPr="00B8257F">
              <w:rPr>
                <w:color w:val="000000"/>
                <w:sz w:val="18"/>
                <w:szCs w:val="18"/>
              </w:rPr>
              <w:t>USA</w:t>
            </w:r>
          </w:p>
        </w:tc>
        <w:tc>
          <w:tcPr>
            <w:tcW w:w="1701" w:type="dxa"/>
            <w:vAlign w:val="bottom"/>
          </w:tcPr>
          <w:p w14:paraId="38379F0B" w14:textId="77777777" w:rsidR="007568ED" w:rsidRPr="008E5F98" w:rsidRDefault="007568ED" w:rsidP="0049137E">
            <w:pPr>
              <w:rPr>
                <w:sz w:val="18"/>
                <w:szCs w:val="18"/>
              </w:rPr>
            </w:pPr>
            <w:r w:rsidRPr="00B8257F">
              <w:rPr>
                <w:color w:val="000000"/>
                <w:sz w:val="18"/>
                <w:szCs w:val="18"/>
              </w:rPr>
              <w:t xml:space="preserve">Book </w:t>
            </w:r>
          </w:p>
        </w:tc>
        <w:tc>
          <w:tcPr>
            <w:tcW w:w="1843" w:type="dxa"/>
            <w:vAlign w:val="bottom"/>
          </w:tcPr>
          <w:p w14:paraId="48DD4814" w14:textId="77777777" w:rsidR="007568ED" w:rsidRPr="008E5F98" w:rsidRDefault="007568ED" w:rsidP="0049137E">
            <w:pPr>
              <w:rPr>
                <w:sz w:val="18"/>
                <w:szCs w:val="18"/>
              </w:rPr>
            </w:pPr>
            <w:r w:rsidRPr="00B8257F">
              <w:rPr>
                <w:color w:val="000000"/>
                <w:sz w:val="18"/>
                <w:szCs w:val="18"/>
              </w:rPr>
              <w:t>Young people with HSB</w:t>
            </w:r>
            <w:r>
              <w:rPr>
                <w:color w:val="000000"/>
                <w:sz w:val="18"/>
                <w:szCs w:val="18"/>
              </w:rPr>
              <w:t>.</w:t>
            </w:r>
          </w:p>
        </w:tc>
        <w:tc>
          <w:tcPr>
            <w:tcW w:w="3544" w:type="dxa"/>
            <w:vAlign w:val="bottom"/>
          </w:tcPr>
          <w:p w14:paraId="6C23145C" w14:textId="77777777" w:rsidR="007568ED" w:rsidRPr="008E5F98" w:rsidRDefault="007568ED" w:rsidP="0049137E">
            <w:pPr>
              <w:rPr>
                <w:sz w:val="18"/>
                <w:szCs w:val="18"/>
              </w:rPr>
            </w:pPr>
            <w:r>
              <w:rPr>
                <w:sz w:val="18"/>
                <w:szCs w:val="18"/>
              </w:rPr>
              <w:t xml:space="preserve">Book designed for therapists working with young people with sexual behaviour problems. </w:t>
            </w:r>
          </w:p>
        </w:tc>
        <w:tc>
          <w:tcPr>
            <w:tcW w:w="3893" w:type="dxa"/>
            <w:vAlign w:val="bottom"/>
          </w:tcPr>
          <w:p w14:paraId="18D0F93F" w14:textId="77777777" w:rsidR="007568ED" w:rsidRPr="00656111" w:rsidRDefault="007568ED" w:rsidP="0049137E">
            <w:pPr>
              <w:rPr>
                <w:color w:val="000000"/>
                <w:sz w:val="18"/>
                <w:szCs w:val="18"/>
              </w:rPr>
            </w:pPr>
            <w:r>
              <w:rPr>
                <w:color w:val="000000"/>
                <w:sz w:val="18"/>
                <w:szCs w:val="18"/>
              </w:rPr>
              <w:t>Y</w:t>
            </w:r>
            <w:r w:rsidRPr="00656111">
              <w:rPr>
                <w:color w:val="000000"/>
                <w:sz w:val="18"/>
                <w:szCs w:val="18"/>
              </w:rPr>
              <w:t xml:space="preserve">ouths who engage in non-consensual sexual behaviour (consent defined as either having sex with a significantly younger youth or that which is coercive or manipulative in nature), both are harmful to the victim. </w:t>
            </w:r>
          </w:p>
        </w:tc>
      </w:tr>
      <w:tr w:rsidR="007568ED" w:rsidRPr="00C14D9A" w14:paraId="5C48F07D" w14:textId="77777777" w:rsidTr="0049137E">
        <w:tc>
          <w:tcPr>
            <w:tcW w:w="1276" w:type="dxa"/>
            <w:vAlign w:val="bottom"/>
          </w:tcPr>
          <w:p w14:paraId="4899BD1C" w14:textId="77777777" w:rsidR="007568ED" w:rsidRPr="008E5F98" w:rsidRDefault="007568ED" w:rsidP="0049137E">
            <w:pPr>
              <w:rPr>
                <w:sz w:val="18"/>
                <w:szCs w:val="18"/>
              </w:rPr>
            </w:pPr>
            <w:r w:rsidRPr="00B8257F">
              <w:rPr>
                <w:color w:val="000000"/>
                <w:sz w:val="18"/>
                <w:szCs w:val="18"/>
              </w:rPr>
              <w:t>Jensen</w:t>
            </w:r>
            <w:r>
              <w:rPr>
                <w:color w:val="000000"/>
                <w:sz w:val="18"/>
                <w:szCs w:val="18"/>
              </w:rPr>
              <w:t xml:space="preserve"> et al.</w:t>
            </w:r>
          </w:p>
        </w:tc>
        <w:tc>
          <w:tcPr>
            <w:tcW w:w="709" w:type="dxa"/>
            <w:vAlign w:val="bottom"/>
          </w:tcPr>
          <w:p w14:paraId="4CF8B276" w14:textId="77777777" w:rsidR="007568ED" w:rsidRPr="008E5F98" w:rsidRDefault="007568ED" w:rsidP="0049137E">
            <w:pPr>
              <w:rPr>
                <w:sz w:val="18"/>
                <w:szCs w:val="18"/>
              </w:rPr>
            </w:pPr>
            <w:r w:rsidRPr="00B8257F">
              <w:rPr>
                <w:color w:val="000000"/>
                <w:sz w:val="18"/>
                <w:szCs w:val="18"/>
              </w:rPr>
              <w:t>2020</w:t>
            </w:r>
          </w:p>
        </w:tc>
        <w:tc>
          <w:tcPr>
            <w:tcW w:w="992" w:type="dxa"/>
            <w:vAlign w:val="bottom"/>
          </w:tcPr>
          <w:p w14:paraId="7BE34A28" w14:textId="77777777" w:rsidR="007568ED" w:rsidRPr="008E5F98" w:rsidRDefault="007568ED" w:rsidP="0049137E">
            <w:pPr>
              <w:rPr>
                <w:sz w:val="18"/>
                <w:szCs w:val="18"/>
              </w:rPr>
            </w:pPr>
            <w:r w:rsidRPr="00B8257F">
              <w:rPr>
                <w:color w:val="000000"/>
                <w:sz w:val="18"/>
                <w:szCs w:val="18"/>
              </w:rPr>
              <w:t>Norway</w:t>
            </w:r>
          </w:p>
        </w:tc>
        <w:tc>
          <w:tcPr>
            <w:tcW w:w="1701" w:type="dxa"/>
            <w:vAlign w:val="bottom"/>
          </w:tcPr>
          <w:p w14:paraId="59A0D2F2" w14:textId="77777777" w:rsidR="007568ED" w:rsidRPr="008E5F98" w:rsidRDefault="007568ED" w:rsidP="0049137E">
            <w:pPr>
              <w:rPr>
                <w:sz w:val="18"/>
                <w:szCs w:val="18"/>
              </w:rPr>
            </w:pPr>
            <w:r>
              <w:rPr>
                <w:sz w:val="18"/>
                <w:szCs w:val="18"/>
              </w:rPr>
              <w:t>Cross-sectional</w:t>
            </w:r>
          </w:p>
        </w:tc>
        <w:tc>
          <w:tcPr>
            <w:tcW w:w="1843" w:type="dxa"/>
            <w:vAlign w:val="bottom"/>
          </w:tcPr>
          <w:p w14:paraId="09C975D8" w14:textId="77777777" w:rsidR="007568ED" w:rsidRPr="008E5F98" w:rsidRDefault="007568ED" w:rsidP="0049137E">
            <w:pPr>
              <w:rPr>
                <w:sz w:val="18"/>
                <w:szCs w:val="18"/>
              </w:rPr>
            </w:pPr>
            <w:r w:rsidRPr="00B8257F">
              <w:rPr>
                <w:color w:val="000000"/>
                <w:sz w:val="18"/>
                <w:szCs w:val="18"/>
              </w:rPr>
              <w:t>Younger child and peer victims of HSB</w:t>
            </w:r>
            <w:r>
              <w:rPr>
                <w:color w:val="000000"/>
                <w:sz w:val="18"/>
                <w:szCs w:val="18"/>
              </w:rPr>
              <w:t>.</w:t>
            </w:r>
          </w:p>
        </w:tc>
        <w:tc>
          <w:tcPr>
            <w:tcW w:w="3544" w:type="dxa"/>
            <w:vAlign w:val="bottom"/>
          </w:tcPr>
          <w:p w14:paraId="10BA907A" w14:textId="77777777" w:rsidR="007568ED" w:rsidRPr="00357FC3" w:rsidRDefault="007568ED" w:rsidP="0049137E">
            <w:pPr>
              <w:rPr>
                <w:color w:val="000000"/>
                <w:sz w:val="18"/>
                <w:szCs w:val="18"/>
              </w:rPr>
            </w:pPr>
            <w:r w:rsidRPr="00EA219A">
              <w:rPr>
                <w:color w:val="000000"/>
                <w:sz w:val="18"/>
                <w:szCs w:val="18"/>
              </w:rPr>
              <w:t xml:space="preserve">Adolescents who offended against younger children </w:t>
            </w:r>
            <w:r>
              <w:rPr>
                <w:color w:val="000000"/>
                <w:sz w:val="18"/>
                <w:szCs w:val="18"/>
              </w:rPr>
              <w:t>were more likely to have</w:t>
            </w:r>
            <w:r w:rsidRPr="00EA219A">
              <w:rPr>
                <w:color w:val="000000"/>
                <w:sz w:val="18"/>
                <w:szCs w:val="18"/>
              </w:rPr>
              <w:t xml:space="preserve"> experienced trauma earlier in life, </w:t>
            </w:r>
            <w:r>
              <w:rPr>
                <w:color w:val="000000"/>
                <w:sz w:val="18"/>
                <w:szCs w:val="18"/>
              </w:rPr>
              <w:t xml:space="preserve">have multiple victims, and repeated behaviours compared to those who had offended against peers. </w:t>
            </w:r>
          </w:p>
        </w:tc>
        <w:tc>
          <w:tcPr>
            <w:tcW w:w="3893" w:type="dxa"/>
            <w:vAlign w:val="bottom"/>
          </w:tcPr>
          <w:p w14:paraId="604543DA" w14:textId="77777777" w:rsidR="007568ED" w:rsidRPr="00EA219A" w:rsidRDefault="007568ED" w:rsidP="0049137E">
            <w:pPr>
              <w:rPr>
                <w:color w:val="000000"/>
                <w:sz w:val="18"/>
                <w:szCs w:val="18"/>
              </w:rPr>
            </w:pPr>
            <w:r w:rsidRPr="00EA219A">
              <w:rPr>
                <w:color w:val="000000"/>
                <w:sz w:val="18"/>
                <w:szCs w:val="18"/>
              </w:rPr>
              <w:t>One or more children engaging in sexual discussions or acts that are inappropriate for their age or stage of development. This can range from using sexually explicit words and phrases, inappropriate touching, using sexual violence or threats, to full penetrative sex with other children and adults (NICE, 2016).</w:t>
            </w:r>
          </w:p>
        </w:tc>
      </w:tr>
      <w:tr w:rsidR="007568ED" w:rsidRPr="00C14D9A" w14:paraId="138352B5" w14:textId="77777777" w:rsidTr="0049137E">
        <w:tc>
          <w:tcPr>
            <w:tcW w:w="1276" w:type="dxa"/>
            <w:vAlign w:val="bottom"/>
          </w:tcPr>
          <w:p w14:paraId="753ED3A2" w14:textId="77777777" w:rsidR="007568ED" w:rsidRPr="006D4FE6" w:rsidRDefault="007568ED" w:rsidP="0049137E">
            <w:pPr>
              <w:rPr>
                <w:sz w:val="18"/>
                <w:szCs w:val="18"/>
              </w:rPr>
            </w:pPr>
            <w:r w:rsidRPr="006D4FE6">
              <w:rPr>
                <w:color w:val="000000"/>
                <w:sz w:val="18"/>
                <w:szCs w:val="18"/>
              </w:rPr>
              <w:t>King-Hill</w:t>
            </w:r>
          </w:p>
        </w:tc>
        <w:tc>
          <w:tcPr>
            <w:tcW w:w="709" w:type="dxa"/>
            <w:vAlign w:val="bottom"/>
          </w:tcPr>
          <w:p w14:paraId="0649E118" w14:textId="77777777" w:rsidR="007568ED" w:rsidRPr="006D4FE6" w:rsidRDefault="007568ED" w:rsidP="0049137E">
            <w:pPr>
              <w:rPr>
                <w:sz w:val="18"/>
                <w:szCs w:val="18"/>
              </w:rPr>
            </w:pPr>
            <w:r w:rsidRPr="006D4FE6">
              <w:rPr>
                <w:color w:val="000000"/>
                <w:sz w:val="18"/>
                <w:szCs w:val="18"/>
              </w:rPr>
              <w:t>2021</w:t>
            </w:r>
          </w:p>
        </w:tc>
        <w:tc>
          <w:tcPr>
            <w:tcW w:w="992" w:type="dxa"/>
            <w:vAlign w:val="bottom"/>
          </w:tcPr>
          <w:p w14:paraId="5B4D1748" w14:textId="77777777" w:rsidR="007568ED" w:rsidRPr="006D4FE6" w:rsidRDefault="007568ED" w:rsidP="0049137E">
            <w:pPr>
              <w:rPr>
                <w:sz w:val="18"/>
                <w:szCs w:val="18"/>
              </w:rPr>
            </w:pPr>
            <w:r w:rsidRPr="006D4FE6">
              <w:rPr>
                <w:color w:val="000000"/>
                <w:sz w:val="18"/>
                <w:szCs w:val="18"/>
              </w:rPr>
              <w:t>UK</w:t>
            </w:r>
          </w:p>
        </w:tc>
        <w:tc>
          <w:tcPr>
            <w:tcW w:w="1701" w:type="dxa"/>
            <w:vAlign w:val="bottom"/>
          </w:tcPr>
          <w:p w14:paraId="3782FC86" w14:textId="77777777" w:rsidR="007568ED" w:rsidRPr="006D4FE6" w:rsidRDefault="007568ED" w:rsidP="0049137E">
            <w:pPr>
              <w:rPr>
                <w:sz w:val="18"/>
                <w:szCs w:val="18"/>
              </w:rPr>
            </w:pPr>
            <w:r w:rsidRPr="006D4FE6">
              <w:rPr>
                <w:color w:val="000000"/>
                <w:sz w:val="18"/>
                <w:szCs w:val="18"/>
              </w:rPr>
              <w:t>Mixed methods</w:t>
            </w:r>
          </w:p>
        </w:tc>
        <w:tc>
          <w:tcPr>
            <w:tcW w:w="1843" w:type="dxa"/>
            <w:vAlign w:val="bottom"/>
          </w:tcPr>
          <w:p w14:paraId="371E7294" w14:textId="77777777" w:rsidR="007568ED" w:rsidRPr="006D4FE6" w:rsidRDefault="007568ED" w:rsidP="0049137E">
            <w:pPr>
              <w:rPr>
                <w:sz w:val="18"/>
                <w:szCs w:val="18"/>
              </w:rPr>
            </w:pPr>
            <w:r w:rsidRPr="006D4FE6">
              <w:rPr>
                <w:color w:val="000000"/>
                <w:sz w:val="18"/>
                <w:szCs w:val="18"/>
              </w:rPr>
              <w:t>Young people with HSB.</w:t>
            </w:r>
          </w:p>
        </w:tc>
        <w:tc>
          <w:tcPr>
            <w:tcW w:w="3544" w:type="dxa"/>
            <w:vAlign w:val="bottom"/>
          </w:tcPr>
          <w:p w14:paraId="261E5FB3" w14:textId="77777777" w:rsidR="007568ED" w:rsidRPr="006D4FE6" w:rsidRDefault="007568ED" w:rsidP="0049137E">
            <w:pPr>
              <w:rPr>
                <w:sz w:val="18"/>
                <w:szCs w:val="18"/>
              </w:rPr>
            </w:pPr>
            <w:r w:rsidRPr="006D4FE6">
              <w:rPr>
                <w:sz w:val="18"/>
                <w:szCs w:val="18"/>
              </w:rPr>
              <w:t xml:space="preserve">The Traffic Light tool was found to enhance practitioner’s confidence, but can remove consideration of context. </w:t>
            </w:r>
          </w:p>
        </w:tc>
        <w:tc>
          <w:tcPr>
            <w:tcW w:w="3893" w:type="dxa"/>
            <w:vAlign w:val="bottom"/>
          </w:tcPr>
          <w:p w14:paraId="764A17E3" w14:textId="77777777" w:rsidR="007568ED" w:rsidRPr="006D4FE6" w:rsidRDefault="007568ED" w:rsidP="0049137E">
            <w:pPr>
              <w:rPr>
                <w:color w:val="000000"/>
                <w:sz w:val="18"/>
                <w:szCs w:val="18"/>
              </w:rPr>
            </w:pPr>
            <w:r w:rsidRPr="006D4FE6">
              <w:rPr>
                <w:color w:val="000000"/>
                <w:sz w:val="18"/>
                <w:szCs w:val="18"/>
              </w:rPr>
              <w:t xml:space="preserve">Sexual behaviours expressed by children and young people under the age of 18 years old that are developmentally inappropriate, may be harmful towards self and others, or be abusive towards another child, young person or adult (Hackett et al., 2019). </w:t>
            </w:r>
          </w:p>
        </w:tc>
      </w:tr>
      <w:tr w:rsidR="007568ED" w:rsidRPr="00C14D9A" w14:paraId="23330588" w14:textId="77777777" w:rsidTr="0049137E">
        <w:tc>
          <w:tcPr>
            <w:tcW w:w="1276" w:type="dxa"/>
            <w:vAlign w:val="bottom"/>
          </w:tcPr>
          <w:p w14:paraId="3008AB51" w14:textId="77777777" w:rsidR="007568ED" w:rsidRPr="008E5F98" w:rsidRDefault="007568ED" w:rsidP="0049137E">
            <w:pPr>
              <w:rPr>
                <w:sz w:val="18"/>
                <w:szCs w:val="18"/>
              </w:rPr>
            </w:pPr>
            <w:r w:rsidRPr="00B8257F">
              <w:rPr>
                <w:color w:val="000000"/>
                <w:sz w:val="18"/>
                <w:szCs w:val="18"/>
              </w:rPr>
              <w:t>Lewis</w:t>
            </w:r>
          </w:p>
        </w:tc>
        <w:tc>
          <w:tcPr>
            <w:tcW w:w="709" w:type="dxa"/>
            <w:vAlign w:val="bottom"/>
          </w:tcPr>
          <w:p w14:paraId="57A119CB" w14:textId="77777777" w:rsidR="007568ED" w:rsidRPr="008E5F98" w:rsidRDefault="007568ED" w:rsidP="0049137E">
            <w:pPr>
              <w:rPr>
                <w:sz w:val="18"/>
                <w:szCs w:val="18"/>
              </w:rPr>
            </w:pPr>
            <w:r w:rsidRPr="00B8257F">
              <w:rPr>
                <w:color w:val="000000"/>
                <w:sz w:val="18"/>
                <w:szCs w:val="18"/>
              </w:rPr>
              <w:t>2018</w:t>
            </w:r>
          </w:p>
        </w:tc>
        <w:tc>
          <w:tcPr>
            <w:tcW w:w="992" w:type="dxa"/>
            <w:vAlign w:val="bottom"/>
          </w:tcPr>
          <w:p w14:paraId="5A6752A4"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48DA4BDF" w14:textId="77777777" w:rsidR="007568ED" w:rsidRPr="008E5F98" w:rsidRDefault="007568ED" w:rsidP="0049137E">
            <w:pPr>
              <w:rPr>
                <w:sz w:val="18"/>
                <w:szCs w:val="18"/>
              </w:rPr>
            </w:pPr>
            <w:r w:rsidRPr="00B8257F">
              <w:rPr>
                <w:color w:val="000000"/>
                <w:sz w:val="18"/>
                <w:szCs w:val="18"/>
              </w:rPr>
              <w:t>Review</w:t>
            </w:r>
          </w:p>
        </w:tc>
        <w:tc>
          <w:tcPr>
            <w:tcW w:w="1843" w:type="dxa"/>
            <w:vAlign w:val="bottom"/>
          </w:tcPr>
          <w:p w14:paraId="799D923C" w14:textId="77777777" w:rsidR="007568ED" w:rsidRPr="008E5F98" w:rsidRDefault="007568ED" w:rsidP="0049137E">
            <w:pPr>
              <w:rPr>
                <w:sz w:val="18"/>
                <w:szCs w:val="18"/>
              </w:rPr>
            </w:pPr>
            <w:r w:rsidRPr="00B8257F">
              <w:rPr>
                <w:color w:val="000000"/>
                <w:sz w:val="18"/>
                <w:szCs w:val="18"/>
              </w:rPr>
              <w:t>Young people engaged in technology assisted HSB</w:t>
            </w:r>
            <w:r>
              <w:rPr>
                <w:color w:val="000000"/>
                <w:sz w:val="18"/>
                <w:szCs w:val="18"/>
              </w:rPr>
              <w:t>.</w:t>
            </w:r>
          </w:p>
        </w:tc>
        <w:tc>
          <w:tcPr>
            <w:tcW w:w="3544" w:type="dxa"/>
            <w:vAlign w:val="bottom"/>
          </w:tcPr>
          <w:p w14:paraId="2CFFFB0A" w14:textId="77777777" w:rsidR="007568ED" w:rsidRPr="00462222" w:rsidRDefault="007568ED" w:rsidP="0049137E">
            <w:pPr>
              <w:rPr>
                <w:color w:val="000000"/>
                <w:sz w:val="18"/>
                <w:szCs w:val="18"/>
              </w:rPr>
            </w:pPr>
            <w:r w:rsidRPr="00462222">
              <w:rPr>
                <w:color w:val="000000"/>
                <w:sz w:val="18"/>
                <w:szCs w:val="18"/>
              </w:rPr>
              <w:t>Atypical sexual interest may be most important target for intervention. Many young people had first been exposed to these behaviours by an adult.</w:t>
            </w:r>
          </w:p>
        </w:tc>
        <w:tc>
          <w:tcPr>
            <w:tcW w:w="3893" w:type="dxa"/>
            <w:vAlign w:val="bottom"/>
          </w:tcPr>
          <w:p w14:paraId="734E7031" w14:textId="77777777" w:rsidR="007568ED" w:rsidRPr="00462222" w:rsidRDefault="007568ED" w:rsidP="0049137E">
            <w:pPr>
              <w:rPr>
                <w:color w:val="000000"/>
                <w:sz w:val="18"/>
                <w:szCs w:val="18"/>
              </w:rPr>
            </w:pPr>
            <w:r w:rsidRPr="00462222">
              <w:rPr>
                <w:color w:val="000000"/>
                <w:sz w:val="18"/>
                <w:szCs w:val="18"/>
              </w:rPr>
              <w:t xml:space="preserve">Behaviours that are likely to cause distress to others due to significant differences in age, development or power, or where the behaviours are excessive, forceful, planned and/or secretive (Brook, 2012). </w:t>
            </w:r>
          </w:p>
        </w:tc>
      </w:tr>
      <w:tr w:rsidR="007568ED" w:rsidRPr="00C14D9A" w14:paraId="141C0CF5" w14:textId="77777777" w:rsidTr="0049137E">
        <w:tc>
          <w:tcPr>
            <w:tcW w:w="1276" w:type="dxa"/>
            <w:vAlign w:val="bottom"/>
          </w:tcPr>
          <w:p w14:paraId="77680473" w14:textId="77777777" w:rsidR="007568ED" w:rsidRPr="008E5F98" w:rsidRDefault="007568ED" w:rsidP="0049137E">
            <w:pPr>
              <w:rPr>
                <w:sz w:val="18"/>
                <w:szCs w:val="18"/>
              </w:rPr>
            </w:pPr>
            <w:r w:rsidRPr="00B8257F">
              <w:rPr>
                <w:color w:val="000000"/>
                <w:sz w:val="18"/>
                <w:szCs w:val="18"/>
              </w:rPr>
              <w:t>Lloyd</w:t>
            </w:r>
          </w:p>
        </w:tc>
        <w:tc>
          <w:tcPr>
            <w:tcW w:w="709" w:type="dxa"/>
            <w:vAlign w:val="bottom"/>
          </w:tcPr>
          <w:p w14:paraId="6C7FAC02" w14:textId="77777777" w:rsidR="007568ED" w:rsidRPr="008E5F98" w:rsidRDefault="007568ED" w:rsidP="0049137E">
            <w:pPr>
              <w:rPr>
                <w:sz w:val="18"/>
                <w:szCs w:val="18"/>
              </w:rPr>
            </w:pPr>
            <w:r w:rsidRPr="00B8257F">
              <w:rPr>
                <w:color w:val="000000"/>
                <w:sz w:val="18"/>
                <w:szCs w:val="18"/>
              </w:rPr>
              <w:t>2019</w:t>
            </w:r>
          </w:p>
        </w:tc>
        <w:tc>
          <w:tcPr>
            <w:tcW w:w="992" w:type="dxa"/>
            <w:vAlign w:val="bottom"/>
          </w:tcPr>
          <w:p w14:paraId="78F6A8DB"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29B8DB90" w14:textId="77777777" w:rsidR="007568ED" w:rsidRPr="008E5F98" w:rsidRDefault="007568ED" w:rsidP="0049137E">
            <w:pPr>
              <w:rPr>
                <w:sz w:val="18"/>
                <w:szCs w:val="18"/>
              </w:rPr>
            </w:pPr>
            <w:r w:rsidRPr="00B8257F">
              <w:rPr>
                <w:color w:val="000000"/>
                <w:sz w:val="18"/>
                <w:szCs w:val="18"/>
              </w:rPr>
              <w:t>Mixed methods</w:t>
            </w:r>
          </w:p>
        </w:tc>
        <w:tc>
          <w:tcPr>
            <w:tcW w:w="1843" w:type="dxa"/>
            <w:vAlign w:val="bottom"/>
          </w:tcPr>
          <w:p w14:paraId="33CBDC7C" w14:textId="77777777" w:rsidR="007568ED" w:rsidRPr="008E5F98" w:rsidRDefault="007568ED" w:rsidP="0049137E">
            <w:pPr>
              <w:rPr>
                <w:sz w:val="18"/>
                <w:szCs w:val="18"/>
              </w:rPr>
            </w:pPr>
            <w:r w:rsidRPr="00B8257F">
              <w:rPr>
                <w:color w:val="000000"/>
                <w:sz w:val="18"/>
                <w:szCs w:val="18"/>
              </w:rPr>
              <w:t>Young people with HSB</w:t>
            </w:r>
            <w:r>
              <w:rPr>
                <w:color w:val="000000"/>
                <w:sz w:val="18"/>
                <w:szCs w:val="18"/>
              </w:rPr>
              <w:t>.</w:t>
            </w:r>
          </w:p>
        </w:tc>
        <w:tc>
          <w:tcPr>
            <w:tcW w:w="3544" w:type="dxa"/>
            <w:vAlign w:val="bottom"/>
          </w:tcPr>
          <w:p w14:paraId="2ED64B3A" w14:textId="77777777" w:rsidR="007568ED" w:rsidRPr="00586CE9" w:rsidRDefault="007568ED" w:rsidP="0049137E">
            <w:pPr>
              <w:rPr>
                <w:color w:val="000000"/>
                <w:sz w:val="18"/>
                <w:szCs w:val="18"/>
              </w:rPr>
            </w:pPr>
            <w:r w:rsidRPr="00586CE9">
              <w:rPr>
                <w:color w:val="000000"/>
                <w:sz w:val="18"/>
                <w:szCs w:val="18"/>
              </w:rPr>
              <w:t>Responses and interventions for HSB in schools need to move beyond individual behaviours to intervening within factors within the school themselves.</w:t>
            </w:r>
          </w:p>
        </w:tc>
        <w:tc>
          <w:tcPr>
            <w:tcW w:w="3893" w:type="dxa"/>
            <w:vAlign w:val="bottom"/>
          </w:tcPr>
          <w:p w14:paraId="6E10C32A" w14:textId="77777777" w:rsidR="007568ED" w:rsidRPr="00586CE9" w:rsidRDefault="007568ED" w:rsidP="0049137E">
            <w:pPr>
              <w:rPr>
                <w:color w:val="000000"/>
                <w:sz w:val="18"/>
                <w:szCs w:val="18"/>
              </w:rPr>
            </w:pPr>
            <w:r w:rsidRPr="00586CE9">
              <w:rPr>
                <w:color w:val="000000"/>
                <w:sz w:val="18"/>
                <w:szCs w:val="18"/>
              </w:rPr>
              <w:t xml:space="preserve">Sexual behaviour expressed by children and young people under the age of 18 years old that are developmentally inappropriate, may be harmful towards self or others, or be abusive towards </w:t>
            </w:r>
            <w:r w:rsidRPr="00586CE9">
              <w:rPr>
                <w:color w:val="000000"/>
                <w:sz w:val="18"/>
                <w:szCs w:val="18"/>
              </w:rPr>
              <w:lastRenderedPageBreak/>
              <w:t xml:space="preserve">another child, young person, or adult (Hackett, 2014). </w:t>
            </w:r>
          </w:p>
        </w:tc>
      </w:tr>
      <w:tr w:rsidR="007568ED" w:rsidRPr="00C14D9A" w14:paraId="45B060BC" w14:textId="77777777" w:rsidTr="0049137E">
        <w:tc>
          <w:tcPr>
            <w:tcW w:w="1276" w:type="dxa"/>
            <w:vAlign w:val="bottom"/>
          </w:tcPr>
          <w:p w14:paraId="1329DFA9" w14:textId="77777777" w:rsidR="007568ED" w:rsidRPr="008E5F98" w:rsidRDefault="007568ED" w:rsidP="0049137E">
            <w:pPr>
              <w:rPr>
                <w:sz w:val="18"/>
                <w:szCs w:val="18"/>
              </w:rPr>
            </w:pPr>
            <w:r w:rsidRPr="00B8257F">
              <w:rPr>
                <w:color w:val="000000"/>
                <w:sz w:val="18"/>
                <w:szCs w:val="18"/>
              </w:rPr>
              <w:lastRenderedPageBreak/>
              <w:t>Lloyd</w:t>
            </w:r>
            <w:r>
              <w:rPr>
                <w:color w:val="000000"/>
                <w:sz w:val="18"/>
                <w:szCs w:val="18"/>
              </w:rPr>
              <w:t xml:space="preserve"> et al.</w:t>
            </w:r>
          </w:p>
        </w:tc>
        <w:tc>
          <w:tcPr>
            <w:tcW w:w="709" w:type="dxa"/>
            <w:vAlign w:val="bottom"/>
          </w:tcPr>
          <w:p w14:paraId="487602E7" w14:textId="77777777" w:rsidR="007568ED" w:rsidRPr="008E5F98" w:rsidRDefault="007568ED" w:rsidP="0049137E">
            <w:pPr>
              <w:rPr>
                <w:sz w:val="18"/>
                <w:szCs w:val="18"/>
              </w:rPr>
            </w:pPr>
            <w:r w:rsidRPr="00B8257F">
              <w:rPr>
                <w:color w:val="000000"/>
                <w:sz w:val="18"/>
                <w:szCs w:val="18"/>
              </w:rPr>
              <w:t>2020</w:t>
            </w:r>
          </w:p>
        </w:tc>
        <w:tc>
          <w:tcPr>
            <w:tcW w:w="992" w:type="dxa"/>
            <w:vAlign w:val="bottom"/>
          </w:tcPr>
          <w:p w14:paraId="725A2DB5"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08987823" w14:textId="77777777" w:rsidR="007568ED" w:rsidRPr="008E5F98" w:rsidRDefault="007568ED" w:rsidP="0049137E">
            <w:pPr>
              <w:rPr>
                <w:sz w:val="18"/>
                <w:szCs w:val="18"/>
              </w:rPr>
            </w:pPr>
            <w:r w:rsidRPr="00B8257F">
              <w:rPr>
                <w:color w:val="000000"/>
                <w:sz w:val="18"/>
                <w:szCs w:val="18"/>
              </w:rPr>
              <w:t>Mixed methods</w:t>
            </w:r>
          </w:p>
        </w:tc>
        <w:tc>
          <w:tcPr>
            <w:tcW w:w="1843" w:type="dxa"/>
            <w:vAlign w:val="bottom"/>
          </w:tcPr>
          <w:p w14:paraId="5C458219" w14:textId="77777777" w:rsidR="007568ED" w:rsidRPr="008E5F98" w:rsidRDefault="007568ED" w:rsidP="0049137E">
            <w:pPr>
              <w:rPr>
                <w:sz w:val="18"/>
                <w:szCs w:val="18"/>
              </w:rPr>
            </w:pPr>
            <w:r w:rsidRPr="00B8257F">
              <w:rPr>
                <w:color w:val="000000"/>
                <w:sz w:val="18"/>
                <w:szCs w:val="18"/>
              </w:rPr>
              <w:t>Young people with HSB</w:t>
            </w:r>
            <w:r>
              <w:rPr>
                <w:color w:val="000000"/>
                <w:sz w:val="18"/>
                <w:szCs w:val="18"/>
              </w:rPr>
              <w:t>.</w:t>
            </w:r>
          </w:p>
        </w:tc>
        <w:tc>
          <w:tcPr>
            <w:tcW w:w="3544" w:type="dxa"/>
            <w:vAlign w:val="bottom"/>
          </w:tcPr>
          <w:p w14:paraId="719CD970" w14:textId="77777777" w:rsidR="007568ED" w:rsidRPr="00CC5585" w:rsidRDefault="007568ED" w:rsidP="0049137E">
            <w:pPr>
              <w:rPr>
                <w:rFonts w:ascii="Calibri" w:hAnsi="Calibri" w:cs="Calibri"/>
                <w:color w:val="000000"/>
                <w:sz w:val="22"/>
                <w:szCs w:val="22"/>
              </w:rPr>
            </w:pPr>
            <w:r w:rsidRPr="00CC5585">
              <w:rPr>
                <w:color w:val="000000"/>
                <w:sz w:val="18"/>
                <w:szCs w:val="18"/>
              </w:rPr>
              <w:t>Assessing the nature of HSB between students in relation to context (e.g. schools) is important in informing</w:t>
            </w:r>
            <w:r>
              <w:rPr>
                <w:rFonts w:ascii="Calibri" w:hAnsi="Calibri" w:cs="Calibri"/>
                <w:color w:val="000000"/>
                <w:sz w:val="22"/>
                <w:szCs w:val="22"/>
              </w:rPr>
              <w:t xml:space="preserve"> </w:t>
            </w:r>
            <w:r w:rsidRPr="00CC5585">
              <w:rPr>
                <w:color w:val="000000"/>
                <w:sz w:val="18"/>
                <w:szCs w:val="18"/>
              </w:rPr>
              <w:t>appropriate responses.</w:t>
            </w:r>
            <w:r>
              <w:rPr>
                <w:rFonts w:ascii="Calibri" w:hAnsi="Calibri" w:cs="Calibri"/>
                <w:color w:val="000000"/>
                <w:sz w:val="22"/>
                <w:szCs w:val="22"/>
              </w:rPr>
              <w:t xml:space="preserve"> </w:t>
            </w:r>
          </w:p>
        </w:tc>
        <w:tc>
          <w:tcPr>
            <w:tcW w:w="3893" w:type="dxa"/>
            <w:vAlign w:val="bottom"/>
          </w:tcPr>
          <w:p w14:paraId="294E8E28" w14:textId="77777777" w:rsidR="007568ED" w:rsidRPr="00EA219A" w:rsidRDefault="007568ED" w:rsidP="0049137E">
            <w:pPr>
              <w:rPr>
                <w:sz w:val="18"/>
                <w:szCs w:val="18"/>
              </w:rPr>
            </w:pPr>
            <w:r w:rsidRPr="00586CE9">
              <w:rPr>
                <w:color w:val="000000"/>
                <w:sz w:val="18"/>
                <w:szCs w:val="18"/>
              </w:rPr>
              <w:t>Sexual behaviour expressed by children and young people under the age of 18 years old that are developmentally inappropriate, may be harmful towards self or others, or be abusive towards another child, young person, or adult (Hackett, 2014).</w:t>
            </w:r>
          </w:p>
        </w:tc>
      </w:tr>
      <w:tr w:rsidR="007568ED" w:rsidRPr="00C14D9A" w14:paraId="2D1BF6F8" w14:textId="77777777" w:rsidTr="0049137E">
        <w:tc>
          <w:tcPr>
            <w:tcW w:w="1276" w:type="dxa"/>
            <w:vAlign w:val="bottom"/>
          </w:tcPr>
          <w:p w14:paraId="1A7BDBB9" w14:textId="77777777" w:rsidR="007568ED" w:rsidRPr="008E5F98" w:rsidRDefault="007568ED" w:rsidP="0049137E">
            <w:pPr>
              <w:rPr>
                <w:sz w:val="18"/>
                <w:szCs w:val="18"/>
              </w:rPr>
            </w:pPr>
            <w:r w:rsidRPr="00B8257F">
              <w:rPr>
                <w:color w:val="000000"/>
                <w:sz w:val="18"/>
                <w:szCs w:val="18"/>
              </w:rPr>
              <w:t>Malovic</w:t>
            </w:r>
            <w:r>
              <w:rPr>
                <w:color w:val="000000"/>
                <w:sz w:val="18"/>
                <w:szCs w:val="18"/>
              </w:rPr>
              <w:t xml:space="preserve"> et al.</w:t>
            </w:r>
          </w:p>
        </w:tc>
        <w:tc>
          <w:tcPr>
            <w:tcW w:w="709" w:type="dxa"/>
            <w:vAlign w:val="bottom"/>
          </w:tcPr>
          <w:p w14:paraId="1CA9105E" w14:textId="77777777" w:rsidR="007568ED" w:rsidRPr="008E5F98" w:rsidRDefault="007568ED" w:rsidP="0049137E">
            <w:pPr>
              <w:rPr>
                <w:sz w:val="18"/>
                <w:szCs w:val="18"/>
              </w:rPr>
            </w:pPr>
            <w:r w:rsidRPr="00B8257F">
              <w:rPr>
                <w:color w:val="000000"/>
                <w:sz w:val="18"/>
                <w:szCs w:val="18"/>
              </w:rPr>
              <w:t>2020</w:t>
            </w:r>
          </w:p>
        </w:tc>
        <w:tc>
          <w:tcPr>
            <w:tcW w:w="992" w:type="dxa"/>
            <w:vAlign w:val="bottom"/>
          </w:tcPr>
          <w:p w14:paraId="1CE5968E" w14:textId="77777777" w:rsidR="007568ED" w:rsidRPr="008E5F98" w:rsidRDefault="007568ED" w:rsidP="0049137E">
            <w:pPr>
              <w:rPr>
                <w:sz w:val="18"/>
                <w:szCs w:val="18"/>
              </w:rPr>
            </w:pPr>
            <w:r w:rsidRPr="00B8257F">
              <w:rPr>
                <w:color w:val="000000"/>
                <w:sz w:val="18"/>
                <w:szCs w:val="18"/>
              </w:rPr>
              <w:t>UK</w:t>
            </w:r>
          </w:p>
        </w:tc>
        <w:tc>
          <w:tcPr>
            <w:tcW w:w="1701" w:type="dxa"/>
            <w:vAlign w:val="bottom"/>
          </w:tcPr>
          <w:p w14:paraId="2ECD861A" w14:textId="77777777" w:rsidR="007568ED" w:rsidRPr="008E5F98" w:rsidRDefault="007568ED" w:rsidP="0049137E">
            <w:pPr>
              <w:rPr>
                <w:sz w:val="18"/>
                <w:szCs w:val="18"/>
              </w:rPr>
            </w:pPr>
            <w:r w:rsidRPr="00B8257F">
              <w:rPr>
                <w:color w:val="000000"/>
                <w:sz w:val="18"/>
                <w:szCs w:val="18"/>
              </w:rPr>
              <w:t>Systematic review</w:t>
            </w:r>
          </w:p>
        </w:tc>
        <w:tc>
          <w:tcPr>
            <w:tcW w:w="1843" w:type="dxa"/>
            <w:vAlign w:val="bottom"/>
          </w:tcPr>
          <w:p w14:paraId="1D9E55FC" w14:textId="77777777" w:rsidR="007568ED" w:rsidRPr="008E5F98" w:rsidRDefault="007568ED" w:rsidP="0049137E">
            <w:pPr>
              <w:rPr>
                <w:sz w:val="18"/>
                <w:szCs w:val="18"/>
              </w:rPr>
            </w:pPr>
            <w:r w:rsidRPr="00B8257F">
              <w:rPr>
                <w:color w:val="000000"/>
                <w:sz w:val="18"/>
                <w:szCs w:val="18"/>
              </w:rPr>
              <w:t>Young with HSB and intellectual disabilities</w:t>
            </w:r>
            <w:r>
              <w:rPr>
                <w:color w:val="000000"/>
                <w:sz w:val="18"/>
                <w:szCs w:val="18"/>
              </w:rPr>
              <w:t>.</w:t>
            </w:r>
          </w:p>
        </w:tc>
        <w:tc>
          <w:tcPr>
            <w:tcW w:w="3544" w:type="dxa"/>
            <w:vAlign w:val="bottom"/>
          </w:tcPr>
          <w:p w14:paraId="5E556369" w14:textId="77777777" w:rsidR="007568ED" w:rsidRPr="00C45934" w:rsidRDefault="007568ED" w:rsidP="0049137E">
            <w:pPr>
              <w:rPr>
                <w:color w:val="000000"/>
                <w:sz w:val="18"/>
                <w:szCs w:val="18"/>
              </w:rPr>
            </w:pPr>
            <w:r w:rsidRPr="00C45934">
              <w:rPr>
                <w:color w:val="000000"/>
                <w:sz w:val="18"/>
                <w:szCs w:val="18"/>
              </w:rPr>
              <w:t>Those with intellectual disabilities tend to more opportunistic and less complex in their offending behaviours.</w:t>
            </w:r>
          </w:p>
        </w:tc>
        <w:tc>
          <w:tcPr>
            <w:tcW w:w="3893" w:type="dxa"/>
            <w:vAlign w:val="bottom"/>
          </w:tcPr>
          <w:p w14:paraId="0CD39C33" w14:textId="77777777" w:rsidR="007568ED" w:rsidRPr="00C45934" w:rsidRDefault="007568ED" w:rsidP="0049137E">
            <w:pPr>
              <w:rPr>
                <w:color w:val="000000"/>
                <w:sz w:val="18"/>
                <w:szCs w:val="18"/>
              </w:rPr>
            </w:pPr>
            <w:r w:rsidRPr="00C45934">
              <w:rPr>
                <w:color w:val="000000"/>
                <w:sz w:val="18"/>
                <w:szCs w:val="18"/>
              </w:rPr>
              <w:t xml:space="preserve">Behaviours (verbal or physical) between two or more persons which are inappropriate given the ages and/or developmental stages of the participants (Rich, 2011). </w:t>
            </w:r>
          </w:p>
        </w:tc>
      </w:tr>
      <w:tr w:rsidR="007568ED" w:rsidRPr="00C14D9A" w14:paraId="71837EE9" w14:textId="77777777" w:rsidTr="0049137E">
        <w:tc>
          <w:tcPr>
            <w:tcW w:w="1276" w:type="dxa"/>
            <w:vAlign w:val="bottom"/>
          </w:tcPr>
          <w:p w14:paraId="24DE428A" w14:textId="77777777" w:rsidR="007568ED" w:rsidRPr="008E5F98" w:rsidRDefault="007568ED" w:rsidP="0049137E">
            <w:pPr>
              <w:rPr>
                <w:sz w:val="18"/>
                <w:szCs w:val="18"/>
              </w:rPr>
            </w:pPr>
            <w:r w:rsidRPr="00B8257F">
              <w:rPr>
                <w:color w:val="000000"/>
                <w:sz w:val="18"/>
                <w:szCs w:val="18"/>
              </w:rPr>
              <w:t>Malvaso</w:t>
            </w:r>
            <w:r>
              <w:rPr>
                <w:color w:val="000000"/>
                <w:sz w:val="18"/>
                <w:szCs w:val="18"/>
              </w:rPr>
              <w:t xml:space="preserve"> et al.</w:t>
            </w:r>
          </w:p>
        </w:tc>
        <w:tc>
          <w:tcPr>
            <w:tcW w:w="709" w:type="dxa"/>
            <w:vAlign w:val="bottom"/>
          </w:tcPr>
          <w:p w14:paraId="7DAB75AE" w14:textId="77777777" w:rsidR="007568ED" w:rsidRPr="008E5F98" w:rsidRDefault="007568ED" w:rsidP="0049137E">
            <w:pPr>
              <w:rPr>
                <w:sz w:val="18"/>
                <w:szCs w:val="18"/>
              </w:rPr>
            </w:pPr>
            <w:r w:rsidRPr="00B8257F">
              <w:rPr>
                <w:color w:val="000000"/>
                <w:sz w:val="18"/>
                <w:szCs w:val="18"/>
              </w:rPr>
              <w:t>2020</w:t>
            </w:r>
          </w:p>
        </w:tc>
        <w:tc>
          <w:tcPr>
            <w:tcW w:w="992" w:type="dxa"/>
            <w:vAlign w:val="bottom"/>
          </w:tcPr>
          <w:p w14:paraId="35CE9457"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511D9875" w14:textId="77777777" w:rsidR="007568ED" w:rsidRPr="008E5F98" w:rsidRDefault="007568ED" w:rsidP="0049137E">
            <w:pPr>
              <w:rPr>
                <w:sz w:val="18"/>
                <w:szCs w:val="18"/>
              </w:rPr>
            </w:pPr>
            <w:r w:rsidRPr="00B8257F">
              <w:rPr>
                <w:color w:val="000000"/>
                <w:sz w:val="18"/>
                <w:szCs w:val="18"/>
              </w:rPr>
              <w:t>Systematic literature review</w:t>
            </w:r>
          </w:p>
        </w:tc>
        <w:tc>
          <w:tcPr>
            <w:tcW w:w="1843" w:type="dxa"/>
            <w:vAlign w:val="bottom"/>
          </w:tcPr>
          <w:p w14:paraId="776EABF3" w14:textId="77777777" w:rsidR="007568ED" w:rsidRPr="008E5F98" w:rsidRDefault="007568ED" w:rsidP="0049137E">
            <w:pPr>
              <w:rPr>
                <w:sz w:val="18"/>
                <w:szCs w:val="18"/>
              </w:rPr>
            </w:pPr>
            <w:r>
              <w:rPr>
                <w:color w:val="000000"/>
                <w:sz w:val="18"/>
                <w:szCs w:val="18"/>
              </w:rPr>
              <w:t xml:space="preserve">Children and young people displaying sexually abusive behaviour. </w:t>
            </w:r>
          </w:p>
        </w:tc>
        <w:tc>
          <w:tcPr>
            <w:tcW w:w="3544" w:type="dxa"/>
            <w:vAlign w:val="bottom"/>
          </w:tcPr>
          <w:p w14:paraId="6BC7753F" w14:textId="77777777" w:rsidR="007568ED" w:rsidRPr="009E1CAE" w:rsidRDefault="007568ED" w:rsidP="0049137E">
            <w:pPr>
              <w:rPr>
                <w:color w:val="000000"/>
                <w:sz w:val="18"/>
                <w:szCs w:val="18"/>
              </w:rPr>
            </w:pPr>
            <w:r w:rsidRPr="009E1CAE">
              <w:rPr>
                <w:color w:val="000000"/>
                <w:sz w:val="18"/>
                <w:szCs w:val="18"/>
              </w:rPr>
              <w:t xml:space="preserve">ASOs access victims through 4 main channels, routine daily activities, personal relationships, an organisational role, and the internet. Further research is needed for internet HSB. </w:t>
            </w:r>
          </w:p>
        </w:tc>
        <w:tc>
          <w:tcPr>
            <w:tcW w:w="3893" w:type="dxa"/>
            <w:vAlign w:val="bottom"/>
          </w:tcPr>
          <w:p w14:paraId="5DE9E859" w14:textId="77777777" w:rsidR="007568ED" w:rsidRPr="009E1CAE" w:rsidRDefault="007568ED" w:rsidP="0049137E">
            <w:pPr>
              <w:rPr>
                <w:color w:val="000000"/>
                <w:sz w:val="18"/>
                <w:szCs w:val="18"/>
              </w:rPr>
            </w:pPr>
            <w:r>
              <w:rPr>
                <w:color w:val="000000"/>
                <w:sz w:val="18"/>
                <w:szCs w:val="18"/>
              </w:rPr>
              <w:t>S</w:t>
            </w:r>
            <w:r w:rsidRPr="009E1CAE">
              <w:rPr>
                <w:color w:val="000000"/>
                <w:sz w:val="18"/>
                <w:szCs w:val="18"/>
              </w:rPr>
              <w:t xml:space="preserve">exually abusive behaviour describes behaviours of young people aged 10-17 that occurs in the context of the absence of consent, and which may involve the use of threat of force, or force and coercion (CEASE, 2012). </w:t>
            </w:r>
          </w:p>
        </w:tc>
      </w:tr>
      <w:tr w:rsidR="007568ED" w:rsidRPr="00C14D9A" w14:paraId="6B1341E6" w14:textId="77777777" w:rsidTr="0049137E">
        <w:tc>
          <w:tcPr>
            <w:tcW w:w="1276" w:type="dxa"/>
            <w:vAlign w:val="bottom"/>
          </w:tcPr>
          <w:p w14:paraId="5CA8B604" w14:textId="77777777" w:rsidR="007568ED" w:rsidRPr="008E5F98" w:rsidRDefault="007568ED" w:rsidP="0049137E">
            <w:pPr>
              <w:rPr>
                <w:sz w:val="18"/>
                <w:szCs w:val="18"/>
              </w:rPr>
            </w:pPr>
            <w:r w:rsidRPr="00B8257F">
              <w:rPr>
                <w:color w:val="000000"/>
                <w:sz w:val="18"/>
                <w:szCs w:val="18"/>
              </w:rPr>
              <w:t>Marriage</w:t>
            </w:r>
            <w:r>
              <w:rPr>
                <w:color w:val="000000"/>
                <w:sz w:val="18"/>
                <w:szCs w:val="18"/>
              </w:rPr>
              <w:t xml:space="preserve"> et al.</w:t>
            </w:r>
          </w:p>
        </w:tc>
        <w:tc>
          <w:tcPr>
            <w:tcW w:w="709" w:type="dxa"/>
            <w:vAlign w:val="bottom"/>
          </w:tcPr>
          <w:p w14:paraId="4F5B9D94" w14:textId="77777777" w:rsidR="007568ED" w:rsidRPr="008E5F98" w:rsidRDefault="007568ED" w:rsidP="0049137E">
            <w:pPr>
              <w:rPr>
                <w:sz w:val="18"/>
                <w:szCs w:val="18"/>
              </w:rPr>
            </w:pPr>
            <w:r w:rsidRPr="00B8257F">
              <w:rPr>
                <w:color w:val="000000"/>
                <w:sz w:val="18"/>
                <w:szCs w:val="18"/>
              </w:rPr>
              <w:t>2017</w:t>
            </w:r>
          </w:p>
        </w:tc>
        <w:tc>
          <w:tcPr>
            <w:tcW w:w="992" w:type="dxa"/>
            <w:vAlign w:val="bottom"/>
          </w:tcPr>
          <w:p w14:paraId="08B926B6"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420ED5D4" w14:textId="77777777" w:rsidR="007568ED" w:rsidRPr="008E5F98" w:rsidRDefault="007568ED" w:rsidP="0049137E">
            <w:pPr>
              <w:rPr>
                <w:sz w:val="18"/>
                <w:szCs w:val="18"/>
              </w:rPr>
            </w:pPr>
            <w:r w:rsidRPr="00B8257F">
              <w:rPr>
                <w:color w:val="000000"/>
                <w:sz w:val="18"/>
                <w:szCs w:val="18"/>
              </w:rPr>
              <w:t xml:space="preserve">Cross-sectional </w:t>
            </w:r>
          </w:p>
        </w:tc>
        <w:tc>
          <w:tcPr>
            <w:tcW w:w="1843" w:type="dxa"/>
            <w:vAlign w:val="bottom"/>
          </w:tcPr>
          <w:p w14:paraId="4E2E0B51" w14:textId="77777777" w:rsidR="007568ED" w:rsidRPr="008E5F98" w:rsidRDefault="007568ED" w:rsidP="0049137E">
            <w:pPr>
              <w:rPr>
                <w:sz w:val="18"/>
                <w:szCs w:val="18"/>
              </w:rPr>
            </w:pPr>
            <w:r w:rsidRPr="00B8257F">
              <w:rPr>
                <w:color w:val="000000"/>
                <w:sz w:val="18"/>
                <w:szCs w:val="18"/>
              </w:rPr>
              <w:t>Parents</w:t>
            </w:r>
            <w:r>
              <w:rPr>
                <w:color w:val="000000"/>
                <w:sz w:val="18"/>
                <w:szCs w:val="18"/>
              </w:rPr>
              <w:t>.</w:t>
            </w:r>
          </w:p>
        </w:tc>
        <w:tc>
          <w:tcPr>
            <w:tcW w:w="3544" w:type="dxa"/>
            <w:vAlign w:val="bottom"/>
          </w:tcPr>
          <w:p w14:paraId="57751271" w14:textId="77777777" w:rsidR="007568ED" w:rsidRPr="005B6B59" w:rsidRDefault="007568ED" w:rsidP="0049137E">
            <w:pPr>
              <w:rPr>
                <w:color w:val="000000"/>
                <w:sz w:val="18"/>
                <w:szCs w:val="18"/>
              </w:rPr>
            </w:pPr>
            <w:r w:rsidRPr="005B6B59">
              <w:rPr>
                <w:color w:val="000000"/>
                <w:sz w:val="18"/>
                <w:szCs w:val="18"/>
              </w:rPr>
              <w:t>Parents were significantly less able to identify and respond to behaviours exhibited by very young children (0-4 age bracket). When parents viewed both the victim and perpetrator as being their children (siblings) they reported lower intervention response levels</w:t>
            </w:r>
          </w:p>
        </w:tc>
        <w:tc>
          <w:tcPr>
            <w:tcW w:w="3893" w:type="dxa"/>
            <w:vAlign w:val="bottom"/>
          </w:tcPr>
          <w:p w14:paraId="41516818" w14:textId="77777777" w:rsidR="007568ED" w:rsidRPr="005B6B59" w:rsidRDefault="007568ED" w:rsidP="0049137E">
            <w:pPr>
              <w:rPr>
                <w:color w:val="000000"/>
                <w:sz w:val="18"/>
                <w:szCs w:val="18"/>
              </w:rPr>
            </w:pPr>
            <w:r w:rsidRPr="005B6B59">
              <w:rPr>
                <w:color w:val="000000"/>
                <w:sz w:val="18"/>
                <w:szCs w:val="18"/>
              </w:rPr>
              <w:t xml:space="preserve">Green sexual behaviours are "normal, age appropriate, spontaneous, curious, mutual, light-hearted, and easily diverted experimentation", orange are "outside normal behaviour in terms of persistence, frequency or inequality of age, power or ability, and signal the need to monitor and provide extra support", red sexual behaviours are "problematic or harmful, forceful, secretive, compulsive, coercive or degrading, and signal the need to provide immediate protection and follow-up support" (Family Planning Queensland, 2012). </w:t>
            </w:r>
          </w:p>
        </w:tc>
      </w:tr>
      <w:tr w:rsidR="007568ED" w:rsidRPr="00C14D9A" w14:paraId="7ED5186A" w14:textId="77777777" w:rsidTr="0049137E">
        <w:tc>
          <w:tcPr>
            <w:tcW w:w="1276" w:type="dxa"/>
            <w:vAlign w:val="bottom"/>
          </w:tcPr>
          <w:p w14:paraId="5CD404F2" w14:textId="77777777" w:rsidR="007568ED" w:rsidRPr="008E5F98" w:rsidRDefault="007568ED" w:rsidP="0049137E">
            <w:pPr>
              <w:rPr>
                <w:sz w:val="18"/>
                <w:szCs w:val="18"/>
              </w:rPr>
            </w:pPr>
            <w:r w:rsidRPr="00B8257F">
              <w:rPr>
                <w:color w:val="000000"/>
                <w:sz w:val="18"/>
                <w:szCs w:val="18"/>
              </w:rPr>
              <w:t>McKibbin</w:t>
            </w:r>
          </w:p>
        </w:tc>
        <w:tc>
          <w:tcPr>
            <w:tcW w:w="709" w:type="dxa"/>
            <w:vAlign w:val="bottom"/>
          </w:tcPr>
          <w:p w14:paraId="4CCEA370" w14:textId="77777777" w:rsidR="007568ED" w:rsidRPr="008E5F98" w:rsidRDefault="007568ED" w:rsidP="0049137E">
            <w:pPr>
              <w:rPr>
                <w:sz w:val="18"/>
                <w:szCs w:val="18"/>
              </w:rPr>
            </w:pPr>
            <w:r w:rsidRPr="00B8257F">
              <w:rPr>
                <w:color w:val="000000"/>
                <w:sz w:val="18"/>
                <w:szCs w:val="18"/>
              </w:rPr>
              <w:t>2017</w:t>
            </w:r>
          </w:p>
        </w:tc>
        <w:tc>
          <w:tcPr>
            <w:tcW w:w="992" w:type="dxa"/>
            <w:vAlign w:val="bottom"/>
          </w:tcPr>
          <w:p w14:paraId="2E60CC44"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5289189B" w14:textId="77777777" w:rsidR="007568ED" w:rsidRPr="008E5F98" w:rsidRDefault="007568ED" w:rsidP="0049137E">
            <w:pPr>
              <w:rPr>
                <w:sz w:val="18"/>
                <w:szCs w:val="18"/>
              </w:rPr>
            </w:pPr>
            <w:r w:rsidRPr="00B8257F">
              <w:rPr>
                <w:color w:val="000000"/>
                <w:sz w:val="18"/>
                <w:szCs w:val="18"/>
              </w:rPr>
              <w:t>Scoping review</w:t>
            </w:r>
          </w:p>
        </w:tc>
        <w:tc>
          <w:tcPr>
            <w:tcW w:w="1843" w:type="dxa"/>
            <w:vAlign w:val="bottom"/>
          </w:tcPr>
          <w:p w14:paraId="7081CC38" w14:textId="77777777" w:rsidR="007568ED" w:rsidRPr="008E5F98" w:rsidRDefault="007568ED" w:rsidP="0049137E">
            <w:pPr>
              <w:rPr>
                <w:sz w:val="18"/>
                <w:szCs w:val="18"/>
              </w:rPr>
            </w:pPr>
            <w:r w:rsidRPr="00B8257F">
              <w:rPr>
                <w:color w:val="000000"/>
                <w:sz w:val="18"/>
                <w:szCs w:val="18"/>
              </w:rPr>
              <w:t>Young people with HSB living in residential care</w:t>
            </w:r>
            <w:r>
              <w:rPr>
                <w:color w:val="000000"/>
                <w:sz w:val="18"/>
                <w:szCs w:val="18"/>
              </w:rPr>
              <w:t>.</w:t>
            </w:r>
          </w:p>
        </w:tc>
        <w:tc>
          <w:tcPr>
            <w:tcW w:w="3544" w:type="dxa"/>
            <w:vAlign w:val="bottom"/>
          </w:tcPr>
          <w:p w14:paraId="3E847F59" w14:textId="77777777" w:rsidR="007568ED" w:rsidRPr="00816D69" w:rsidRDefault="007568ED" w:rsidP="0049137E">
            <w:pPr>
              <w:rPr>
                <w:color w:val="000000"/>
                <w:sz w:val="18"/>
                <w:szCs w:val="18"/>
              </w:rPr>
            </w:pPr>
            <w:r w:rsidRPr="00816D69">
              <w:rPr>
                <w:color w:val="000000"/>
                <w:sz w:val="18"/>
                <w:szCs w:val="18"/>
              </w:rPr>
              <w:t xml:space="preserve">The current response to prevention is under-developed. Educative interventions, targeting grooming and PSB, and providing a holistic response was discussed. </w:t>
            </w:r>
          </w:p>
        </w:tc>
        <w:tc>
          <w:tcPr>
            <w:tcW w:w="3893" w:type="dxa"/>
            <w:vAlign w:val="bottom"/>
          </w:tcPr>
          <w:p w14:paraId="7C164EAC" w14:textId="77777777" w:rsidR="007568ED" w:rsidRPr="00816D69" w:rsidRDefault="007568ED" w:rsidP="0049137E">
            <w:pPr>
              <w:rPr>
                <w:color w:val="000000"/>
                <w:sz w:val="18"/>
                <w:szCs w:val="18"/>
              </w:rPr>
            </w:pPr>
            <w:r w:rsidRPr="00816D69">
              <w:rPr>
                <w:color w:val="000000"/>
                <w:sz w:val="18"/>
                <w:szCs w:val="18"/>
              </w:rPr>
              <w:t xml:space="preserve">Sexual behaviour carried out by children and young people that is developmentally inappropriate and abusive towards self or others (Hackett et al., 2016). </w:t>
            </w:r>
          </w:p>
        </w:tc>
      </w:tr>
      <w:tr w:rsidR="007568ED" w:rsidRPr="00C14D9A" w14:paraId="6FFE1E81" w14:textId="77777777" w:rsidTr="0049137E">
        <w:tc>
          <w:tcPr>
            <w:tcW w:w="1276" w:type="dxa"/>
            <w:vAlign w:val="bottom"/>
          </w:tcPr>
          <w:p w14:paraId="50168521" w14:textId="77777777" w:rsidR="007568ED" w:rsidRPr="008E5F98" w:rsidRDefault="007568ED" w:rsidP="0049137E">
            <w:pPr>
              <w:rPr>
                <w:sz w:val="18"/>
                <w:szCs w:val="18"/>
              </w:rPr>
            </w:pPr>
            <w:r w:rsidRPr="00B8257F">
              <w:rPr>
                <w:color w:val="000000"/>
                <w:sz w:val="18"/>
                <w:szCs w:val="18"/>
              </w:rPr>
              <w:t>McKibbin &amp; Humphreys</w:t>
            </w:r>
          </w:p>
        </w:tc>
        <w:tc>
          <w:tcPr>
            <w:tcW w:w="709" w:type="dxa"/>
            <w:vAlign w:val="bottom"/>
          </w:tcPr>
          <w:p w14:paraId="0AFE2F1D" w14:textId="77777777" w:rsidR="007568ED" w:rsidRPr="008E5F98" w:rsidRDefault="007568ED" w:rsidP="0049137E">
            <w:pPr>
              <w:rPr>
                <w:sz w:val="18"/>
                <w:szCs w:val="18"/>
              </w:rPr>
            </w:pPr>
            <w:r w:rsidRPr="00B8257F">
              <w:rPr>
                <w:color w:val="000000"/>
                <w:sz w:val="18"/>
                <w:szCs w:val="18"/>
              </w:rPr>
              <w:t>2021</w:t>
            </w:r>
          </w:p>
        </w:tc>
        <w:tc>
          <w:tcPr>
            <w:tcW w:w="992" w:type="dxa"/>
            <w:vAlign w:val="bottom"/>
          </w:tcPr>
          <w:p w14:paraId="54622322"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53EAA0A6" w14:textId="77777777" w:rsidR="007568ED" w:rsidRPr="008E5F98" w:rsidRDefault="007568ED" w:rsidP="0049137E">
            <w:pPr>
              <w:rPr>
                <w:sz w:val="18"/>
                <w:szCs w:val="18"/>
              </w:rPr>
            </w:pPr>
            <w:r w:rsidRPr="00B8257F">
              <w:rPr>
                <w:color w:val="000000"/>
                <w:sz w:val="18"/>
                <w:szCs w:val="18"/>
              </w:rPr>
              <w:t>Scoping review</w:t>
            </w:r>
          </w:p>
        </w:tc>
        <w:tc>
          <w:tcPr>
            <w:tcW w:w="1843" w:type="dxa"/>
            <w:vAlign w:val="bottom"/>
          </w:tcPr>
          <w:p w14:paraId="6B21DD37" w14:textId="77777777" w:rsidR="007568ED" w:rsidRPr="008E5F98" w:rsidRDefault="007568ED" w:rsidP="0049137E">
            <w:pPr>
              <w:rPr>
                <w:sz w:val="18"/>
                <w:szCs w:val="18"/>
              </w:rPr>
            </w:pPr>
            <w:r w:rsidRPr="00B8257F">
              <w:rPr>
                <w:color w:val="000000"/>
                <w:sz w:val="18"/>
                <w:szCs w:val="18"/>
              </w:rPr>
              <w:t>Frontline workers</w:t>
            </w:r>
            <w:r>
              <w:rPr>
                <w:color w:val="000000"/>
                <w:sz w:val="18"/>
                <w:szCs w:val="18"/>
              </w:rPr>
              <w:t>.</w:t>
            </w:r>
          </w:p>
        </w:tc>
        <w:tc>
          <w:tcPr>
            <w:tcW w:w="3544" w:type="dxa"/>
            <w:vAlign w:val="bottom"/>
          </w:tcPr>
          <w:p w14:paraId="0D3069D0" w14:textId="77777777" w:rsidR="007568ED" w:rsidRPr="006D2BE9" w:rsidRDefault="007568ED" w:rsidP="0049137E">
            <w:pPr>
              <w:rPr>
                <w:b/>
                <w:bCs/>
                <w:sz w:val="18"/>
                <w:szCs w:val="18"/>
              </w:rPr>
            </w:pPr>
            <w:r w:rsidRPr="006D2BE9">
              <w:rPr>
                <w:sz w:val="18"/>
                <w:szCs w:val="18"/>
              </w:rPr>
              <w:t xml:space="preserve">A </w:t>
            </w:r>
            <w:r w:rsidRPr="006D2BE9">
              <w:rPr>
                <w:color w:val="000000"/>
                <w:sz w:val="18"/>
                <w:szCs w:val="18"/>
              </w:rPr>
              <w:t>public health approach would enable linking between prevention and response strategies.</w:t>
            </w:r>
          </w:p>
        </w:tc>
        <w:tc>
          <w:tcPr>
            <w:tcW w:w="3893" w:type="dxa"/>
            <w:vAlign w:val="bottom"/>
          </w:tcPr>
          <w:p w14:paraId="15581A85" w14:textId="77777777" w:rsidR="007568ED" w:rsidRPr="006D2BE9" w:rsidRDefault="007568ED" w:rsidP="0049137E">
            <w:pPr>
              <w:rPr>
                <w:color w:val="000000"/>
                <w:sz w:val="18"/>
                <w:szCs w:val="18"/>
              </w:rPr>
            </w:pPr>
            <w:r w:rsidRPr="006D2BE9">
              <w:rPr>
                <w:color w:val="000000"/>
                <w:sz w:val="18"/>
                <w:szCs w:val="18"/>
              </w:rPr>
              <w:t xml:space="preserve">Behaviour undertaken by children and young people that is developmentally inappropriate and may involve the use of coercion or abuse (Hackett et al., 2016). </w:t>
            </w:r>
          </w:p>
        </w:tc>
      </w:tr>
      <w:tr w:rsidR="007568ED" w:rsidRPr="00C14D9A" w14:paraId="3DF6E29E" w14:textId="77777777" w:rsidTr="0049137E">
        <w:tc>
          <w:tcPr>
            <w:tcW w:w="1276" w:type="dxa"/>
            <w:vAlign w:val="bottom"/>
          </w:tcPr>
          <w:p w14:paraId="02E531EE" w14:textId="77777777" w:rsidR="007568ED" w:rsidRPr="008E5F98" w:rsidRDefault="007568ED" w:rsidP="0049137E">
            <w:pPr>
              <w:rPr>
                <w:sz w:val="18"/>
                <w:szCs w:val="18"/>
              </w:rPr>
            </w:pPr>
            <w:r w:rsidRPr="00B8257F">
              <w:rPr>
                <w:color w:val="000000"/>
                <w:sz w:val="18"/>
                <w:szCs w:val="18"/>
              </w:rPr>
              <w:t>McKibbin</w:t>
            </w:r>
            <w:r>
              <w:rPr>
                <w:color w:val="000000"/>
                <w:sz w:val="18"/>
                <w:szCs w:val="18"/>
              </w:rPr>
              <w:t xml:space="preserve"> et al.</w:t>
            </w:r>
          </w:p>
        </w:tc>
        <w:tc>
          <w:tcPr>
            <w:tcW w:w="709" w:type="dxa"/>
            <w:vAlign w:val="bottom"/>
          </w:tcPr>
          <w:p w14:paraId="2DB91CB4" w14:textId="77777777" w:rsidR="007568ED" w:rsidRPr="008E5F98" w:rsidRDefault="007568ED" w:rsidP="0049137E">
            <w:pPr>
              <w:rPr>
                <w:sz w:val="18"/>
                <w:szCs w:val="18"/>
              </w:rPr>
            </w:pPr>
            <w:r w:rsidRPr="00B8257F">
              <w:rPr>
                <w:color w:val="000000"/>
                <w:sz w:val="18"/>
                <w:szCs w:val="18"/>
              </w:rPr>
              <w:t>2022</w:t>
            </w:r>
          </w:p>
        </w:tc>
        <w:tc>
          <w:tcPr>
            <w:tcW w:w="992" w:type="dxa"/>
            <w:vAlign w:val="bottom"/>
          </w:tcPr>
          <w:p w14:paraId="318EE36F"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51B7F316" w14:textId="77777777" w:rsidR="007568ED" w:rsidRPr="008E5F98" w:rsidRDefault="007568ED" w:rsidP="0049137E">
            <w:pPr>
              <w:rPr>
                <w:sz w:val="18"/>
                <w:szCs w:val="18"/>
              </w:rPr>
            </w:pPr>
            <w:r w:rsidRPr="00B8257F">
              <w:rPr>
                <w:color w:val="000000"/>
                <w:sz w:val="18"/>
                <w:szCs w:val="18"/>
              </w:rPr>
              <w:t xml:space="preserve">Review </w:t>
            </w:r>
          </w:p>
        </w:tc>
        <w:tc>
          <w:tcPr>
            <w:tcW w:w="1843" w:type="dxa"/>
            <w:vAlign w:val="bottom"/>
          </w:tcPr>
          <w:p w14:paraId="18F58410" w14:textId="77777777" w:rsidR="007568ED" w:rsidRPr="008E5F98" w:rsidRDefault="007568ED" w:rsidP="0049137E">
            <w:pPr>
              <w:rPr>
                <w:sz w:val="18"/>
                <w:szCs w:val="18"/>
              </w:rPr>
            </w:pPr>
            <w:r w:rsidRPr="00B8257F">
              <w:rPr>
                <w:color w:val="000000"/>
                <w:sz w:val="18"/>
                <w:szCs w:val="18"/>
              </w:rPr>
              <w:t>Children and young people in out-of-home care</w:t>
            </w:r>
            <w:r>
              <w:rPr>
                <w:color w:val="000000"/>
                <w:sz w:val="18"/>
                <w:szCs w:val="18"/>
              </w:rPr>
              <w:t>.</w:t>
            </w:r>
          </w:p>
        </w:tc>
        <w:tc>
          <w:tcPr>
            <w:tcW w:w="3544" w:type="dxa"/>
            <w:vAlign w:val="bottom"/>
          </w:tcPr>
          <w:p w14:paraId="1DD810F6" w14:textId="77777777" w:rsidR="007568ED" w:rsidRPr="000A2BDD" w:rsidRDefault="007568ED" w:rsidP="0049137E">
            <w:pPr>
              <w:rPr>
                <w:color w:val="000000"/>
                <w:sz w:val="18"/>
                <w:szCs w:val="18"/>
              </w:rPr>
            </w:pPr>
            <w:r w:rsidRPr="000A2BDD">
              <w:rPr>
                <w:color w:val="000000"/>
                <w:sz w:val="18"/>
                <w:szCs w:val="18"/>
              </w:rPr>
              <w:t>A gap exists in secondary prevention efforts for children and young people living in residential care.</w:t>
            </w:r>
          </w:p>
        </w:tc>
        <w:tc>
          <w:tcPr>
            <w:tcW w:w="3893" w:type="dxa"/>
            <w:vAlign w:val="bottom"/>
          </w:tcPr>
          <w:p w14:paraId="050F7B39" w14:textId="77777777" w:rsidR="007568ED" w:rsidRPr="00EA219A" w:rsidRDefault="007568ED" w:rsidP="0049137E">
            <w:pPr>
              <w:rPr>
                <w:sz w:val="18"/>
                <w:szCs w:val="18"/>
              </w:rPr>
            </w:pPr>
            <w:r w:rsidRPr="00816D69">
              <w:rPr>
                <w:color w:val="000000"/>
                <w:sz w:val="18"/>
                <w:szCs w:val="18"/>
              </w:rPr>
              <w:t xml:space="preserve">Sexual behaviour carried out by children and young people that is developmentally inappropriate and abusive towards self or others (Hackett et al., 2016). </w:t>
            </w:r>
          </w:p>
        </w:tc>
      </w:tr>
      <w:tr w:rsidR="007568ED" w:rsidRPr="00C14D9A" w14:paraId="201FB093" w14:textId="77777777" w:rsidTr="0049137E">
        <w:tc>
          <w:tcPr>
            <w:tcW w:w="1276" w:type="dxa"/>
            <w:vAlign w:val="bottom"/>
          </w:tcPr>
          <w:p w14:paraId="4360A7FB" w14:textId="77777777" w:rsidR="007568ED" w:rsidRPr="008E5F98" w:rsidRDefault="007568ED" w:rsidP="0049137E">
            <w:pPr>
              <w:rPr>
                <w:sz w:val="18"/>
                <w:szCs w:val="18"/>
              </w:rPr>
            </w:pPr>
            <w:r w:rsidRPr="00B8257F">
              <w:rPr>
                <w:color w:val="000000"/>
                <w:sz w:val="18"/>
                <w:szCs w:val="18"/>
              </w:rPr>
              <w:t>McKibbin &amp; Humphreys</w:t>
            </w:r>
          </w:p>
        </w:tc>
        <w:tc>
          <w:tcPr>
            <w:tcW w:w="709" w:type="dxa"/>
            <w:vAlign w:val="bottom"/>
          </w:tcPr>
          <w:p w14:paraId="6E192731" w14:textId="77777777" w:rsidR="007568ED" w:rsidRPr="008E5F98" w:rsidRDefault="007568ED" w:rsidP="0049137E">
            <w:pPr>
              <w:rPr>
                <w:sz w:val="18"/>
                <w:szCs w:val="18"/>
              </w:rPr>
            </w:pPr>
            <w:r w:rsidRPr="00B8257F">
              <w:rPr>
                <w:color w:val="000000"/>
                <w:sz w:val="18"/>
                <w:szCs w:val="18"/>
              </w:rPr>
              <w:t>2019</w:t>
            </w:r>
          </w:p>
        </w:tc>
        <w:tc>
          <w:tcPr>
            <w:tcW w:w="992" w:type="dxa"/>
            <w:vAlign w:val="bottom"/>
          </w:tcPr>
          <w:p w14:paraId="560168ED"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0F233C1E" w14:textId="77777777" w:rsidR="007568ED" w:rsidRPr="008E5F98" w:rsidRDefault="007568ED" w:rsidP="0049137E">
            <w:pPr>
              <w:rPr>
                <w:sz w:val="18"/>
                <w:szCs w:val="18"/>
              </w:rPr>
            </w:pPr>
            <w:r>
              <w:rPr>
                <w:sz w:val="18"/>
                <w:szCs w:val="18"/>
              </w:rPr>
              <w:t xml:space="preserve">Qualitative </w:t>
            </w:r>
          </w:p>
        </w:tc>
        <w:tc>
          <w:tcPr>
            <w:tcW w:w="1843" w:type="dxa"/>
            <w:vAlign w:val="bottom"/>
          </w:tcPr>
          <w:p w14:paraId="55C61394" w14:textId="77777777" w:rsidR="007568ED" w:rsidRPr="008E5F98" w:rsidRDefault="007568ED" w:rsidP="0049137E">
            <w:pPr>
              <w:rPr>
                <w:sz w:val="18"/>
                <w:szCs w:val="18"/>
              </w:rPr>
            </w:pPr>
            <w:r w:rsidRPr="00B8257F">
              <w:rPr>
                <w:color w:val="000000"/>
                <w:sz w:val="18"/>
                <w:szCs w:val="18"/>
              </w:rPr>
              <w:t>Children and young people in out-of-home care</w:t>
            </w:r>
          </w:p>
        </w:tc>
        <w:tc>
          <w:tcPr>
            <w:tcW w:w="3544" w:type="dxa"/>
            <w:vAlign w:val="bottom"/>
          </w:tcPr>
          <w:p w14:paraId="2AE9F5F3" w14:textId="77777777" w:rsidR="007568ED" w:rsidRPr="008E6776" w:rsidRDefault="007568ED" w:rsidP="0049137E">
            <w:pPr>
              <w:rPr>
                <w:color w:val="000000"/>
                <w:sz w:val="18"/>
                <w:szCs w:val="18"/>
              </w:rPr>
            </w:pPr>
            <w:r w:rsidRPr="008E6776">
              <w:rPr>
                <w:color w:val="000000"/>
                <w:sz w:val="18"/>
                <w:szCs w:val="18"/>
              </w:rPr>
              <w:t>Prevention and response strategies must take into account challenges for children and young people in out of home care</w:t>
            </w:r>
            <w:r>
              <w:rPr>
                <w:color w:val="000000"/>
                <w:sz w:val="18"/>
                <w:szCs w:val="18"/>
              </w:rPr>
              <w:t>.</w:t>
            </w:r>
          </w:p>
          <w:p w14:paraId="6C8D354E" w14:textId="77777777" w:rsidR="007568ED" w:rsidRPr="008E6776" w:rsidRDefault="007568ED" w:rsidP="0049137E">
            <w:pPr>
              <w:rPr>
                <w:sz w:val="18"/>
                <w:szCs w:val="18"/>
              </w:rPr>
            </w:pPr>
          </w:p>
        </w:tc>
        <w:tc>
          <w:tcPr>
            <w:tcW w:w="3893" w:type="dxa"/>
            <w:vAlign w:val="bottom"/>
          </w:tcPr>
          <w:p w14:paraId="0042DCDD" w14:textId="77777777" w:rsidR="007568ED" w:rsidRPr="008E6776" w:rsidRDefault="007568ED" w:rsidP="0049137E">
            <w:pPr>
              <w:rPr>
                <w:color w:val="000000"/>
                <w:sz w:val="18"/>
                <w:szCs w:val="18"/>
              </w:rPr>
            </w:pPr>
            <w:r w:rsidRPr="008E6776">
              <w:rPr>
                <w:color w:val="000000"/>
                <w:sz w:val="18"/>
                <w:szCs w:val="18"/>
              </w:rPr>
              <w:lastRenderedPageBreak/>
              <w:t xml:space="preserve">Child sexual exploitation is a form of child abuse that occurs when an individual or group takes advantage of an imbalance of power to coerce, </w:t>
            </w:r>
            <w:r w:rsidRPr="008E6776">
              <w:rPr>
                <w:color w:val="000000"/>
                <w:sz w:val="18"/>
                <w:szCs w:val="18"/>
              </w:rPr>
              <w:lastRenderedPageBreak/>
              <w:t xml:space="preserve">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and does not always involve physical contact, as it can also occur through the use of technology (Beckett et al., 2017). </w:t>
            </w:r>
          </w:p>
        </w:tc>
      </w:tr>
      <w:tr w:rsidR="007568ED" w:rsidRPr="00C14D9A" w14:paraId="58010847" w14:textId="77777777" w:rsidTr="0049137E">
        <w:tc>
          <w:tcPr>
            <w:tcW w:w="1276" w:type="dxa"/>
            <w:vAlign w:val="bottom"/>
          </w:tcPr>
          <w:p w14:paraId="7AC5CA45" w14:textId="77777777" w:rsidR="007568ED" w:rsidRPr="008E5F98" w:rsidRDefault="007568ED" w:rsidP="0049137E">
            <w:pPr>
              <w:rPr>
                <w:sz w:val="18"/>
                <w:szCs w:val="18"/>
              </w:rPr>
            </w:pPr>
            <w:r w:rsidRPr="00B8257F">
              <w:rPr>
                <w:color w:val="000000"/>
                <w:sz w:val="18"/>
                <w:szCs w:val="18"/>
              </w:rPr>
              <w:lastRenderedPageBreak/>
              <w:t>McKibbin</w:t>
            </w:r>
            <w:r>
              <w:rPr>
                <w:color w:val="000000"/>
                <w:sz w:val="18"/>
                <w:szCs w:val="18"/>
              </w:rPr>
              <w:t xml:space="preserve"> et al</w:t>
            </w:r>
          </w:p>
        </w:tc>
        <w:tc>
          <w:tcPr>
            <w:tcW w:w="709" w:type="dxa"/>
            <w:vAlign w:val="bottom"/>
          </w:tcPr>
          <w:p w14:paraId="10EDC39D" w14:textId="77777777" w:rsidR="007568ED" w:rsidRPr="008E5F98" w:rsidRDefault="007568ED" w:rsidP="0049137E">
            <w:pPr>
              <w:rPr>
                <w:sz w:val="18"/>
                <w:szCs w:val="18"/>
              </w:rPr>
            </w:pPr>
            <w:r w:rsidRPr="00B8257F">
              <w:rPr>
                <w:color w:val="000000"/>
                <w:sz w:val="18"/>
                <w:szCs w:val="18"/>
              </w:rPr>
              <w:t>2017</w:t>
            </w:r>
          </w:p>
        </w:tc>
        <w:tc>
          <w:tcPr>
            <w:tcW w:w="992" w:type="dxa"/>
            <w:vAlign w:val="bottom"/>
          </w:tcPr>
          <w:p w14:paraId="0C760BF8"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27B5E9D5" w14:textId="77777777" w:rsidR="007568ED" w:rsidRPr="008E5F98" w:rsidRDefault="007568ED" w:rsidP="0049137E">
            <w:pPr>
              <w:rPr>
                <w:sz w:val="18"/>
                <w:szCs w:val="18"/>
              </w:rPr>
            </w:pPr>
            <w:r>
              <w:rPr>
                <w:sz w:val="18"/>
                <w:szCs w:val="18"/>
              </w:rPr>
              <w:t xml:space="preserve">Qualitative </w:t>
            </w:r>
          </w:p>
        </w:tc>
        <w:tc>
          <w:tcPr>
            <w:tcW w:w="1843" w:type="dxa"/>
            <w:vAlign w:val="bottom"/>
          </w:tcPr>
          <w:p w14:paraId="08D867D3" w14:textId="77777777" w:rsidR="007568ED" w:rsidRPr="008E5F98" w:rsidRDefault="007568ED" w:rsidP="0049137E">
            <w:pPr>
              <w:rPr>
                <w:sz w:val="18"/>
                <w:szCs w:val="18"/>
              </w:rPr>
            </w:pPr>
            <w:r w:rsidRPr="00B8257F">
              <w:rPr>
                <w:color w:val="000000"/>
                <w:sz w:val="18"/>
                <w:szCs w:val="18"/>
              </w:rPr>
              <w:t>Young people with HSB</w:t>
            </w:r>
          </w:p>
        </w:tc>
        <w:tc>
          <w:tcPr>
            <w:tcW w:w="3544" w:type="dxa"/>
            <w:vAlign w:val="bottom"/>
          </w:tcPr>
          <w:p w14:paraId="7113BC27" w14:textId="77777777" w:rsidR="007568ED" w:rsidRPr="005F41F6" w:rsidRDefault="007568ED" w:rsidP="0049137E">
            <w:pPr>
              <w:rPr>
                <w:color w:val="000000"/>
                <w:sz w:val="18"/>
                <w:szCs w:val="18"/>
              </w:rPr>
            </w:pPr>
            <w:r w:rsidRPr="005F41F6">
              <w:rPr>
                <w:color w:val="000000"/>
                <w:sz w:val="18"/>
                <w:szCs w:val="18"/>
              </w:rPr>
              <w:t>Three opportunities for prevention identified, reform sexuality education, redress their victimisation experiences, and help their management of pornography.</w:t>
            </w:r>
          </w:p>
        </w:tc>
        <w:tc>
          <w:tcPr>
            <w:tcW w:w="3893" w:type="dxa"/>
            <w:vAlign w:val="bottom"/>
          </w:tcPr>
          <w:p w14:paraId="1D260E58" w14:textId="77777777" w:rsidR="007568ED" w:rsidRPr="005F41F6" w:rsidRDefault="007568ED" w:rsidP="0049137E">
            <w:pPr>
              <w:rPr>
                <w:color w:val="000000"/>
                <w:sz w:val="18"/>
                <w:szCs w:val="18"/>
              </w:rPr>
            </w:pPr>
            <w:r w:rsidRPr="005F41F6">
              <w:rPr>
                <w:color w:val="000000"/>
                <w:sz w:val="18"/>
                <w:szCs w:val="18"/>
              </w:rPr>
              <w:t xml:space="preserve">The involvement of a child in sexual activity that he or she does not fully comprehend, is unable to give informed consent to, or for which the child is not developmentally prepared, or else that violates the laws or social taboos of society. Children can be sexually abused by both adults and other children who are—by virtue of their age or stage of development—in a position of responsibility, trust or power over the victim (World Health Organisations, 2006). </w:t>
            </w:r>
          </w:p>
        </w:tc>
      </w:tr>
      <w:tr w:rsidR="007568ED" w:rsidRPr="00C14D9A" w14:paraId="779B9116" w14:textId="77777777" w:rsidTr="0049137E">
        <w:tc>
          <w:tcPr>
            <w:tcW w:w="1276" w:type="dxa"/>
            <w:vAlign w:val="bottom"/>
          </w:tcPr>
          <w:p w14:paraId="3AA7827B" w14:textId="77777777" w:rsidR="007568ED" w:rsidRPr="008E5F98" w:rsidRDefault="007568ED" w:rsidP="0049137E">
            <w:pPr>
              <w:rPr>
                <w:sz w:val="18"/>
                <w:szCs w:val="18"/>
              </w:rPr>
            </w:pPr>
            <w:r w:rsidRPr="00B8257F">
              <w:rPr>
                <w:color w:val="000000"/>
                <w:sz w:val="18"/>
                <w:szCs w:val="18"/>
              </w:rPr>
              <w:t>Meiksans &amp; Bromfield</w:t>
            </w:r>
          </w:p>
        </w:tc>
        <w:tc>
          <w:tcPr>
            <w:tcW w:w="709" w:type="dxa"/>
            <w:vAlign w:val="bottom"/>
          </w:tcPr>
          <w:p w14:paraId="474577BC" w14:textId="01B3BBBE" w:rsidR="007568ED" w:rsidRPr="008E5F98" w:rsidRDefault="00DF1454" w:rsidP="0049137E">
            <w:pPr>
              <w:rPr>
                <w:sz w:val="18"/>
                <w:szCs w:val="18"/>
              </w:rPr>
            </w:pPr>
            <w:r>
              <w:rPr>
                <w:color w:val="000000"/>
                <w:sz w:val="18"/>
                <w:szCs w:val="18"/>
              </w:rPr>
              <w:t>2017</w:t>
            </w:r>
          </w:p>
        </w:tc>
        <w:tc>
          <w:tcPr>
            <w:tcW w:w="992" w:type="dxa"/>
            <w:vAlign w:val="bottom"/>
          </w:tcPr>
          <w:p w14:paraId="4F0F32F9" w14:textId="77777777" w:rsidR="007568ED" w:rsidRPr="008E5F98" w:rsidRDefault="007568ED" w:rsidP="0049137E">
            <w:pPr>
              <w:rPr>
                <w:sz w:val="18"/>
                <w:szCs w:val="18"/>
              </w:rPr>
            </w:pPr>
            <w:r w:rsidRPr="00B8257F">
              <w:rPr>
                <w:color w:val="000000"/>
                <w:sz w:val="18"/>
                <w:szCs w:val="18"/>
              </w:rPr>
              <w:t>Australia</w:t>
            </w:r>
          </w:p>
        </w:tc>
        <w:tc>
          <w:tcPr>
            <w:tcW w:w="1701" w:type="dxa"/>
            <w:vAlign w:val="bottom"/>
          </w:tcPr>
          <w:p w14:paraId="152365D5" w14:textId="77777777" w:rsidR="007568ED" w:rsidRPr="008E5F98" w:rsidRDefault="007568ED" w:rsidP="0049137E">
            <w:pPr>
              <w:rPr>
                <w:sz w:val="18"/>
                <w:szCs w:val="18"/>
              </w:rPr>
            </w:pPr>
            <w:r w:rsidRPr="00B8257F">
              <w:rPr>
                <w:color w:val="000000"/>
                <w:sz w:val="18"/>
                <w:szCs w:val="18"/>
              </w:rPr>
              <w:t>Report, literature review</w:t>
            </w:r>
          </w:p>
        </w:tc>
        <w:tc>
          <w:tcPr>
            <w:tcW w:w="1843" w:type="dxa"/>
            <w:vAlign w:val="bottom"/>
          </w:tcPr>
          <w:p w14:paraId="0A065B06" w14:textId="77777777" w:rsidR="007568ED" w:rsidRPr="008E5F98" w:rsidRDefault="007568ED" w:rsidP="0049137E">
            <w:pPr>
              <w:rPr>
                <w:sz w:val="18"/>
                <w:szCs w:val="18"/>
              </w:rPr>
            </w:pPr>
            <w:r w:rsidRPr="00B8257F">
              <w:rPr>
                <w:color w:val="000000"/>
                <w:sz w:val="18"/>
                <w:szCs w:val="18"/>
              </w:rPr>
              <w:t>Children and young people with HSB</w:t>
            </w:r>
          </w:p>
        </w:tc>
        <w:tc>
          <w:tcPr>
            <w:tcW w:w="3544" w:type="dxa"/>
            <w:vAlign w:val="bottom"/>
          </w:tcPr>
          <w:p w14:paraId="30DEA2F6" w14:textId="77777777" w:rsidR="007568ED" w:rsidRPr="004F2CE6" w:rsidRDefault="007568ED" w:rsidP="0049137E">
            <w:pPr>
              <w:rPr>
                <w:color w:val="000000"/>
                <w:sz w:val="18"/>
                <w:szCs w:val="18"/>
              </w:rPr>
            </w:pPr>
            <w:r w:rsidRPr="004F2CE6">
              <w:rPr>
                <w:color w:val="000000"/>
                <w:sz w:val="18"/>
                <w:szCs w:val="18"/>
              </w:rPr>
              <w:t>Government report reviewing HSB research.</w:t>
            </w:r>
          </w:p>
        </w:tc>
        <w:tc>
          <w:tcPr>
            <w:tcW w:w="3893" w:type="dxa"/>
            <w:vAlign w:val="bottom"/>
          </w:tcPr>
          <w:p w14:paraId="681E9088" w14:textId="77777777" w:rsidR="007568ED" w:rsidRPr="004F2CE6" w:rsidRDefault="007568ED" w:rsidP="0049137E">
            <w:pPr>
              <w:rPr>
                <w:color w:val="000000"/>
                <w:sz w:val="18"/>
                <w:szCs w:val="18"/>
              </w:rPr>
            </w:pPr>
            <w:r w:rsidRPr="004F2CE6">
              <w:rPr>
                <w:color w:val="000000"/>
                <w:sz w:val="18"/>
                <w:szCs w:val="18"/>
              </w:rPr>
              <w:t xml:space="preserve">Any behaviour of a sexual nature expressed by children under 18 years old that is outside of what is culturally accepted as typical sexual development and expression, is obsessive, coercive, aggressive, degrading, violent, or causes harm to the child or others, involves a substantial difference in age or developmental ability of participants (Evertsz &amp; Miller, 2012; Hackett et al., 2016). </w:t>
            </w:r>
          </w:p>
        </w:tc>
      </w:tr>
      <w:tr w:rsidR="007568ED" w:rsidRPr="00C14D9A" w14:paraId="5DDBD37A" w14:textId="77777777" w:rsidTr="0049137E">
        <w:tc>
          <w:tcPr>
            <w:tcW w:w="1276" w:type="dxa"/>
            <w:vAlign w:val="bottom"/>
          </w:tcPr>
          <w:p w14:paraId="2619F779" w14:textId="77777777" w:rsidR="007568ED" w:rsidRPr="00B8257F" w:rsidRDefault="007568ED" w:rsidP="0049137E">
            <w:pPr>
              <w:rPr>
                <w:color w:val="000000"/>
                <w:sz w:val="18"/>
                <w:szCs w:val="18"/>
              </w:rPr>
            </w:pPr>
            <w:r w:rsidRPr="00B8257F">
              <w:rPr>
                <w:color w:val="000000"/>
                <w:sz w:val="18"/>
                <w:szCs w:val="18"/>
              </w:rPr>
              <w:t>Pelech</w:t>
            </w:r>
            <w:r>
              <w:rPr>
                <w:color w:val="000000"/>
                <w:sz w:val="18"/>
                <w:szCs w:val="18"/>
              </w:rPr>
              <w:t xml:space="preserve"> et al.</w:t>
            </w:r>
          </w:p>
        </w:tc>
        <w:tc>
          <w:tcPr>
            <w:tcW w:w="709" w:type="dxa"/>
            <w:vAlign w:val="bottom"/>
          </w:tcPr>
          <w:p w14:paraId="4D37A7CF" w14:textId="77777777" w:rsidR="007568ED" w:rsidRPr="00B8257F" w:rsidRDefault="007568ED" w:rsidP="0049137E">
            <w:pPr>
              <w:rPr>
                <w:color w:val="000000"/>
                <w:sz w:val="18"/>
                <w:szCs w:val="18"/>
              </w:rPr>
            </w:pPr>
            <w:r w:rsidRPr="00B8257F">
              <w:rPr>
                <w:color w:val="000000"/>
                <w:sz w:val="18"/>
                <w:szCs w:val="18"/>
              </w:rPr>
              <w:t>2021</w:t>
            </w:r>
          </w:p>
        </w:tc>
        <w:tc>
          <w:tcPr>
            <w:tcW w:w="992" w:type="dxa"/>
            <w:vAlign w:val="bottom"/>
          </w:tcPr>
          <w:p w14:paraId="6B2D9BA5" w14:textId="77777777" w:rsidR="007568ED" w:rsidRPr="00B8257F" w:rsidRDefault="007568ED" w:rsidP="0049137E">
            <w:pPr>
              <w:rPr>
                <w:color w:val="000000"/>
                <w:sz w:val="18"/>
                <w:szCs w:val="18"/>
              </w:rPr>
            </w:pPr>
            <w:r w:rsidRPr="00B8257F">
              <w:rPr>
                <w:color w:val="000000"/>
                <w:sz w:val="18"/>
                <w:szCs w:val="18"/>
              </w:rPr>
              <w:t>UK</w:t>
            </w:r>
          </w:p>
        </w:tc>
        <w:tc>
          <w:tcPr>
            <w:tcW w:w="1701" w:type="dxa"/>
            <w:vAlign w:val="bottom"/>
          </w:tcPr>
          <w:p w14:paraId="4FB8F4EA" w14:textId="77777777" w:rsidR="007568ED" w:rsidRPr="00B8257F" w:rsidRDefault="007568ED" w:rsidP="0049137E">
            <w:pPr>
              <w:rPr>
                <w:color w:val="000000"/>
                <w:sz w:val="18"/>
                <w:szCs w:val="18"/>
              </w:rPr>
            </w:pPr>
            <w:r w:rsidRPr="00B8257F">
              <w:rPr>
                <w:color w:val="000000"/>
                <w:sz w:val="18"/>
                <w:szCs w:val="18"/>
              </w:rPr>
              <w:t>Systematic review</w:t>
            </w:r>
          </w:p>
        </w:tc>
        <w:tc>
          <w:tcPr>
            <w:tcW w:w="1843" w:type="dxa"/>
            <w:vAlign w:val="bottom"/>
          </w:tcPr>
          <w:p w14:paraId="0598851C" w14:textId="77777777" w:rsidR="007568ED" w:rsidRPr="00B8257F" w:rsidRDefault="007568ED" w:rsidP="0049137E">
            <w:pPr>
              <w:rPr>
                <w:color w:val="000000"/>
                <w:sz w:val="18"/>
                <w:szCs w:val="18"/>
              </w:rPr>
            </w:pPr>
            <w:r w:rsidRPr="00B8257F">
              <w:rPr>
                <w:color w:val="000000"/>
                <w:sz w:val="18"/>
                <w:szCs w:val="18"/>
              </w:rPr>
              <w:t>Children and young people with HSB</w:t>
            </w:r>
            <w:r>
              <w:rPr>
                <w:color w:val="000000"/>
                <w:sz w:val="18"/>
                <w:szCs w:val="18"/>
              </w:rPr>
              <w:t>.</w:t>
            </w:r>
          </w:p>
        </w:tc>
        <w:tc>
          <w:tcPr>
            <w:tcW w:w="3544" w:type="dxa"/>
            <w:vAlign w:val="bottom"/>
          </w:tcPr>
          <w:p w14:paraId="47373D51" w14:textId="77777777" w:rsidR="007568ED" w:rsidRPr="007E38C0" w:rsidRDefault="007568ED" w:rsidP="0049137E">
            <w:pPr>
              <w:rPr>
                <w:color w:val="000000"/>
                <w:sz w:val="18"/>
                <w:szCs w:val="18"/>
              </w:rPr>
            </w:pPr>
            <w:r w:rsidRPr="007E38C0">
              <w:rPr>
                <w:color w:val="000000"/>
                <w:sz w:val="18"/>
                <w:szCs w:val="18"/>
              </w:rPr>
              <w:t xml:space="preserve">Professionals working with children and young people engaged in HSB report a range of feelings associated with their work. Clinical supervision was identified as important. </w:t>
            </w:r>
          </w:p>
        </w:tc>
        <w:tc>
          <w:tcPr>
            <w:tcW w:w="3893" w:type="dxa"/>
            <w:vAlign w:val="bottom"/>
          </w:tcPr>
          <w:p w14:paraId="2D382478" w14:textId="77777777" w:rsidR="007568ED" w:rsidRPr="00EF5D0E" w:rsidRDefault="007568ED" w:rsidP="0049137E">
            <w:pPr>
              <w:rPr>
                <w:color w:val="000000"/>
                <w:sz w:val="18"/>
                <w:szCs w:val="18"/>
              </w:rPr>
            </w:pPr>
            <w:r w:rsidRPr="00EF5D0E">
              <w:rPr>
                <w:color w:val="000000"/>
                <w:sz w:val="18"/>
                <w:szCs w:val="18"/>
              </w:rPr>
              <w:t xml:space="preserve">Behaviour involving sexual body parts that are developmentally inappropriate or potentially harmful to themselves or others (Chaffin et al., 2008). </w:t>
            </w:r>
          </w:p>
        </w:tc>
      </w:tr>
      <w:tr w:rsidR="007568ED" w:rsidRPr="00C14D9A" w14:paraId="0DBAFB47" w14:textId="77777777" w:rsidTr="0049137E">
        <w:tc>
          <w:tcPr>
            <w:tcW w:w="1276" w:type="dxa"/>
            <w:vAlign w:val="bottom"/>
          </w:tcPr>
          <w:p w14:paraId="554CDEE3" w14:textId="77777777" w:rsidR="007568ED" w:rsidRPr="00B8257F" w:rsidRDefault="007568ED" w:rsidP="0049137E">
            <w:pPr>
              <w:rPr>
                <w:color w:val="000000"/>
                <w:sz w:val="18"/>
                <w:szCs w:val="18"/>
              </w:rPr>
            </w:pPr>
            <w:r w:rsidRPr="00B8257F">
              <w:rPr>
                <w:color w:val="000000"/>
                <w:sz w:val="18"/>
                <w:szCs w:val="18"/>
              </w:rPr>
              <w:t>Rasmussen</w:t>
            </w:r>
          </w:p>
        </w:tc>
        <w:tc>
          <w:tcPr>
            <w:tcW w:w="709" w:type="dxa"/>
            <w:vAlign w:val="bottom"/>
          </w:tcPr>
          <w:p w14:paraId="010F9611" w14:textId="77777777" w:rsidR="007568ED" w:rsidRPr="00B8257F" w:rsidRDefault="007568ED" w:rsidP="0049137E">
            <w:pPr>
              <w:rPr>
                <w:color w:val="000000"/>
                <w:sz w:val="18"/>
                <w:szCs w:val="18"/>
              </w:rPr>
            </w:pPr>
            <w:r w:rsidRPr="00B8257F">
              <w:rPr>
                <w:color w:val="000000"/>
                <w:sz w:val="18"/>
                <w:szCs w:val="18"/>
              </w:rPr>
              <w:t>1999</w:t>
            </w:r>
          </w:p>
        </w:tc>
        <w:tc>
          <w:tcPr>
            <w:tcW w:w="992" w:type="dxa"/>
            <w:vAlign w:val="bottom"/>
          </w:tcPr>
          <w:p w14:paraId="4DFCB75B"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73130C34" w14:textId="77777777" w:rsidR="007568ED" w:rsidRPr="00B8257F" w:rsidRDefault="007568ED" w:rsidP="0049137E">
            <w:pPr>
              <w:rPr>
                <w:color w:val="000000"/>
                <w:sz w:val="18"/>
                <w:szCs w:val="18"/>
              </w:rPr>
            </w:pPr>
            <w:r>
              <w:rPr>
                <w:color w:val="000000"/>
                <w:sz w:val="18"/>
                <w:szCs w:val="18"/>
              </w:rPr>
              <w:t>Review</w:t>
            </w:r>
          </w:p>
        </w:tc>
        <w:tc>
          <w:tcPr>
            <w:tcW w:w="1843" w:type="dxa"/>
            <w:vAlign w:val="bottom"/>
          </w:tcPr>
          <w:p w14:paraId="3CC80CA5" w14:textId="77777777" w:rsidR="007568ED" w:rsidRPr="00B8257F" w:rsidRDefault="007568ED" w:rsidP="0049137E">
            <w:pPr>
              <w:rPr>
                <w:color w:val="000000"/>
                <w:sz w:val="18"/>
                <w:szCs w:val="18"/>
              </w:rPr>
            </w:pPr>
            <w:r w:rsidRPr="00B8257F">
              <w:rPr>
                <w:color w:val="000000"/>
                <w:sz w:val="18"/>
                <w:szCs w:val="18"/>
              </w:rPr>
              <w:t>Children with sexually abusive behaviour problems</w:t>
            </w:r>
          </w:p>
        </w:tc>
        <w:tc>
          <w:tcPr>
            <w:tcW w:w="3544" w:type="dxa"/>
            <w:vAlign w:val="bottom"/>
          </w:tcPr>
          <w:p w14:paraId="6199E331" w14:textId="77777777" w:rsidR="007568ED" w:rsidRPr="004F2CE6" w:rsidRDefault="007568ED" w:rsidP="0049137E">
            <w:pPr>
              <w:rPr>
                <w:color w:val="000000"/>
                <w:sz w:val="18"/>
                <w:szCs w:val="18"/>
              </w:rPr>
            </w:pPr>
            <w:r w:rsidRPr="000D75B0">
              <w:rPr>
                <w:color w:val="000000"/>
                <w:sz w:val="18"/>
                <w:szCs w:val="18"/>
              </w:rPr>
              <w:t>Trauma Outcome Process addresses treatment issues of both victims and offenders and adds useful insight in understanding these issues by describing self-destructive, abusive, and adaptive responses to traumatic experiences.</w:t>
            </w:r>
          </w:p>
        </w:tc>
        <w:tc>
          <w:tcPr>
            <w:tcW w:w="3893" w:type="dxa"/>
            <w:vAlign w:val="bottom"/>
          </w:tcPr>
          <w:p w14:paraId="67ADB30E" w14:textId="77777777" w:rsidR="007568ED" w:rsidRPr="00AB7805" w:rsidRDefault="007568ED" w:rsidP="0049137E">
            <w:pPr>
              <w:rPr>
                <w:color w:val="000000"/>
                <w:sz w:val="18"/>
                <w:szCs w:val="18"/>
              </w:rPr>
            </w:pPr>
            <w:r w:rsidRPr="00AB7805">
              <w:rPr>
                <w:color w:val="000000"/>
                <w:sz w:val="18"/>
                <w:szCs w:val="18"/>
              </w:rPr>
              <w:t>Coercive sexual behaviours far beyond developmentally appropriate childhood exploration (</w:t>
            </w:r>
            <w:r>
              <w:rPr>
                <w:color w:val="000000"/>
                <w:sz w:val="18"/>
                <w:szCs w:val="18"/>
              </w:rPr>
              <w:t>Friedrich</w:t>
            </w:r>
            <w:r w:rsidRPr="00AB7805">
              <w:rPr>
                <w:color w:val="000000"/>
                <w:sz w:val="18"/>
                <w:szCs w:val="18"/>
              </w:rPr>
              <w:t xml:space="preserve">, 1993). </w:t>
            </w:r>
          </w:p>
        </w:tc>
      </w:tr>
      <w:tr w:rsidR="007568ED" w:rsidRPr="00C14D9A" w14:paraId="0975B93F" w14:textId="77777777" w:rsidTr="0049137E">
        <w:tc>
          <w:tcPr>
            <w:tcW w:w="1276" w:type="dxa"/>
            <w:vAlign w:val="bottom"/>
          </w:tcPr>
          <w:p w14:paraId="59468871" w14:textId="77777777" w:rsidR="007568ED" w:rsidRPr="00B8257F" w:rsidRDefault="007568ED" w:rsidP="0049137E">
            <w:pPr>
              <w:rPr>
                <w:color w:val="000000"/>
                <w:sz w:val="18"/>
                <w:szCs w:val="18"/>
              </w:rPr>
            </w:pPr>
            <w:r w:rsidRPr="00B8257F">
              <w:rPr>
                <w:color w:val="000000"/>
                <w:sz w:val="18"/>
                <w:szCs w:val="18"/>
              </w:rPr>
              <w:t>Russell &amp; Harvey</w:t>
            </w:r>
          </w:p>
        </w:tc>
        <w:tc>
          <w:tcPr>
            <w:tcW w:w="709" w:type="dxa"/>
            <w:vAlign w:val="bottom"/>
          </w:tcPr>
          <w:p w14:paraId="01ED32FE" w14:textId="77777777" w:rsidR="007568ED" w:rsidRPr="00B8257F" w:rsidRDefault="007568ED" w:rsidP="0049137E">
            <w:pPr>
              <w:rPr>
                <w:color w:val="000000"/>
                <w:sz w:val="18"/>
                <w:szCs w:val="18"/>
              </w:rPr>
            </w:pPr>
            <w:r w:rsidRPr="00B8257F">
              <w:rPr>
                <w:color w:val="000000"/>
                <w:sz w:val="18"/>
                <w:szCs w:val="18"/>
              </w:rPr>
              <w:t>2016</w:t>
            </w:r>
          </w:p>
        </w:tc>
        <w:tc>
          <w:tcPr>
            <w:tcW w:w="992" w:type="dxa"/>
            <w:vAlign w:val="bottom"/>
          </w:tcPr>
          <w:p w14:paraId="03C9E8E2" w14:textId="77777777" w:rsidR="007568ED" w:rsidRPr="00B8257F" w:rsidRDefault="007568ED" w:rsidP="0049137E">
            <w:pPr>
              <w:rPr>
                <w:color w:val="000000"/>
                <w:sz w:val="18"/>
                <w:szCs w:val="18"/>
              </w:rPr>
            </w:pPr>
            <w:r w:rsidRPr="00B8257F">
              <w:rPr>
                <w:color w:val="000000"/>
                <w:sz w:val="18"/>
                <w:szCs w:val="18"/>
              </w:rPr>
              <w:t>UK</w:t>
            </w:r>
          </w:p>
        </w:tc>
        <w:tc>
          <w:tcPr>
            <w:tcW w:w="1701" w:type="dxa"/>
            <w:vAlign w:val="bottom"/>
          </w:tcPr>
          <w:p w14:paraId="73F7D8D4" w14:textId="77777777" w:rsidR="007568ED" w:rsidRPr="00B8257F" w:rsidRDefault="007568ED" w:rsidP="0049137E">
            <w:pPr>
              <w:rPr>
                <w:color w:val="000000"/>
                <w:sz w:val="18"/>
                <w:szCs w:val="18"/>
              </w:rPr>
            </w:pPr>
            <w:r w:rsidRPr="00B8257F">
              <w:rPr>
                <w:color w:val="000000"/>
                <w:sz w:val="18"/>
                <w:szCs w:val="18"/>
              </w:rPr>
              <w:t>Cross-sectional qualitative</w:t>
            </w:r>
            <w:r>
              <w:rPr>
                <w:color w:val="000000"/>
                <w:sz w:val="18"/>
                <w:szCs w:val="18"/>
              </w:rPr>
              <w:t xml:space="preserve">. </w:t>
            </w:r>
          </w:p>
        </w:tc>
        <w:tc>
          <w:tcPr>
            <w:tcW w:w="1843" w:type="dxa"/>
            <w:vAlign w:val="bottom"/>
          </w:tcPr>
          <w:p w14:paraId="06462CBA" w14:textId="77777777" w:rsidR="007568ED" w:rsidRPr="00B8257F" w:rsidRDefault="007568ED" w:rsidP="0049137E">
            <w:pPr>
              <w:rPr>
                <w:color w:val="000000"/>
                <w:sz w:val="18"/>
                <w:szCs w:val="18"/>
              </w:rPr>
            </w:pPr>
            <w:r w:rsidRPr="00B8257F">
              <w:rPr>
                <w:color w:val="000000"/>
                <w:sz w:val="18"/>
                <w:szCs w:val="18"/>
              </w:rPr>
              <w:t>Staff members from a Sexual Behaviour Service</w:t>
            </w:r>
            <w:r>
              <w:rPr>
                <w:color w:val="000000"/>
                <w:sz w:val="18"/>
                <w:szCs w:val="18"/>
              </w:rPr>
              <w:t xml:space="preserve">. </w:t>
            </w:r>
          </w:p>
        </w:tc>
        <w:tc>
          <w:tcPr>
            <w:tcW w:w="3544" w:type="dxa"/>
            <w:vAlign w:val="bottom"/>
          </w:tcPr>
          <w:p w14:paraId="4D2E9F88" w14:textId="77777777" w:rsidR="007568ED" w:rsidRPr="00286685" w:rsidRDefault="007568ED" w:rsidP="0049137E">
            <w:pPr>
              <w:rPr>
                <w:color w:val="000000"/>
                <w:sz w:val="18"/>
                <w:szCs w:val="18"/>
              </w:rPr>
            </w:pPr>
            <w:r w:rsidRPr="00286685">
              <w:rPr>
                <w:color w:val="000000"/>
                <w:sz w:val="18"/>
                <w:szCs w:val="18"/>
              </w:rPr>
              <w:t xml:space="preserve">Staff appreciated factors contributing to sexually harmful behaviour and experienced challenges. Clinical supervision identified as important to support staff. </w:t>
            </w:r>
          </w:p>
        </w:tc>
        <w:tc>
          <w:tcPr>
            <w:tcW w:w="3893" w:type="dxa"/>
            <w:vAlign w:val="bottom"/>
          </w:tcPr>
          <w:p w14:paraId="10AAF495" w14:textId="77777777" w:rsidR="007568ED" w:rsidRPr="00286685" w:rsidRDefault="007568ED" w:rsidP="0049137E">
            <w:pPr>
              <w:rPr>
                <w:color w:val="000000"/>
                <w:sz w:val="18"/>
                <w:szCs w:val="18"/>
              </w:rPr>
            </w:pPr>
            <w:r w:rsidRPr="00286685">
              <w:rPr>
                <w:color w:val="000000"/>
                <w:sz w:val="18"/>
                <w:szCs w:val="18"/>
              </w:rPr>
              <w:t xml:space="preserve">Sexually harmful behaviour displayed by adolescents may involve age-inappropriate behaviour such as the use of explicit language, </w:t>
            </w:r>
            <w:r w:rsidRPr="00286685">
              <w:rPr>
                <w:color w:val="000000"/>
                <w:sz w:val="18"/>
                <w:szCs w:val="18"/>
              </w:rPr>
              <w:lastRenderedPageBreak/>
              <w:t xml:space="preserve">inappropriate touching, or violence with a sexual nature. </w:t>
            </w:r>
          </w:p>
        </w:tc>
      </w:tr>
      <w:tr w:rsidR="007568ED" w:rsidRPr="00C14D9A" w14:paraId="08FD64AE" w14:textId="77777777" w:rsidTr="0049137E">
        <w:tc>
          <w:tcPr>
            <w:tcW w:w="1276" w:type="dxa"/>
            <w:vAlign w:val="bottom"/>
          </w:tcPr>
          <w:p w14:paraId="04505372" w14:textId="77777777" w:rsidR="007568ED" w:rsidRPr="00B8257F" w:rsidRDefault="007568ED" w:rsidP="0049137E">
            <w:pPr>
              <w:rPr>
                <w:color w:val="000000"/>
                <w:sz w:val="18"/>
                <w:szCs w:val="18"/>
              </w:rPr>
            </w:pPr>
            <w:r w:rsidRPr="00B8257F">
              <w:rPr>
                <w:color w:val="000000"/>
                <w:sz w:val="18"/>
                <w:szCs w:val="18"/>
              </w:rPr>
              <w:lastRenderedPageBreak/>
              <w:t>Rya</w:t>
            </w:r>
            <w:r>
              <w:rPr>
                <w:color w:val="000000"/>
                <w:sz w:val="18"/>
                <w:szCs w:val="18"/>
              </w:rPr>
              <w:t>n et al.</w:t>
            </w:r>
          </w:p>
        </w:tc>
        <w:tc>
          <w:tcPr>
            <w:tcW w:w="709" w:type="dxa"/>
            <w:vAlign w:val="bottom"/>
          </w:tcPr>
          <w:p w14:paraId="189E00AD" w14:textId="77777777" w:rsidR="007568ED" w:rsidRPr="00B8257F" w:rsidRDefault="007568ED" w:rsidP="0049137E">
            <w:pPr>
              <w:rPr>
                <w:color w:val="000000"/>
                <w:sz w:val="18"/>
                <w:szCs w:val="18"/>
              </w:rPr>
            </w:pPr>
            <w:r w:rsidRPr="00B8257F">
              <w:rPr>
                <w:color w:val="000000"/>
                <w:sz w:val="18"/>
                <w:szCs w:val="18"/>
              </w:rPr>
              <w:t>2012</w:t>
            </w:r>
          </w:p>
        </w:tc>
        <w:tc>
          <w:tcPr>
            <w:tcW w:w="992" w:type="dxa"/>
            <w:vAlign w:val="bottom"/>
          </w:tcPr>
          <w:p w14:paraId="008CB289"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30A9E266" w14:textId="77777777" w:rsidR="007568ED" w:rsidRPr="00B8257F" w:rsidRDefault="007568ED" w:rsidP="0049137E">
            <w:pPr>
              <w:rPr>
                <w:color w:val="000000"/>
                <w:sz w:val="18"/>
                <w:szCs w:val="18"/>
              </w:rPr>
            </w:pPr>
            <w:r w:rsidRPr="00B8257F">
              <w:rPr>
                <w:color w:val="000000"/>
                <w:sz w:val="18"/>
                <w:szCs w:val="18"/>
              </w:rPr>
              <w:t xml:space="preserve">Book </w:t>
            </w:r>
          </w:p>
        </w:tc>
        <w:tc>
          <w:tcPr>
            <w:tcW w:w="1843" w:type="dxa"/>
            <w:vAlign w:val="bottom"/>
          </w:tcPr>
          <w:p w14:paraId="005F387A" w14:textId="77777777" w:rsidR="007568ED" w:rsidRPr="00B8257F" w:rsidRDefault="007568ED" w:rsidP="0049137E">
            <w:pPr>
              <w:rPr>
                <w:color w:val="000000"/>
                <w:sz w:val="18"/>
                <w:szCs w:val="18"/>
              </w:rPr>
            </w:pPr>
            <w:r w:rsidRPr="00B8257F">
              <w:rPr>
                <w:color w:val="000000"/>
                <w:sz w:val="18"/>
                <w:szCs w:val="18"/>
              </w:rPr>
              <w:t>Juvenile sex offenders</w:t>
            </w:r>
            <w:r>
              <w:rPr>
                <w:color w:val="000000"/>
                <w:sz w:val="18"/>
                <w:szCs w:val="18"/>
              </w:rPr>
              <w:t>.</w:t>
            </w:r>
          </w:p>
        </w:tc>
        <w:tc>
          <w:tcPr>
            <w:tcW w:w="3544" w:type="dxa"/>
            <w:vAlign w:val="bottom"/>
          </w:tcPr>
          <w:p w14:paraId="600661FE" w14:textId="77777777" w:rsidR="007568ED" w:rsidRPr="004F2CE6" w:rsidRDefault="007568ED" w:rsidP="0049137E">
            <w:pPr>
              <w:rPr>
                <w:color w:val="000000"/>
                <w:sz w:val="18"/>
                <w:szCs w:val="18"/>
              </w:rPr>
            </w:pPr>
            <w:r>
              <w:rPr>
                <w:color w:val="000000"/>
                <w:sz w:val="18"/>
                <w:szCs w:val="18"/>
              </w:rPr>
              <w:t xml:space="preserve">Book chapter on juvenile sex offenders. </w:t>
            </w:r>
          </w:p>
        </w:tc>
        <w:tc>
          <w:tcPr>
            <w:tcW w:w="3893" w:type="dxa"/>
            <w:vAlign w:val="bottom"/>
          </w:tcPr>
          <w:p w14:paraId="6FEA4246" w14:textId="77777777" w:rsidR="007568ED" w:rsidRPr="002A78BA" w:rsidRDefault="007568ED" w:rsidP="0049137E">
            <w:pPr>
              <w:rPr>
                <w:color w:val="000000"/>
                <w:sz w:val="18"/>
                <w:szCs w:val="18"/>
              </w:rPr>
            </w:pPr>
            <w:r w:rsidRPr="002A78BA">
              <w:rPr>
                <w:color w:val="000000"/>
                <w:sz w:val="18"/>
                <w:szCs w:val="18"/>
              </w:rPr>
              <w:t xml:space="preserve">Sexually abusive behaviour as any sexual behaviour that occurs without consent, without equality, or as a result of coercion (National Task Force on Juvenile Sex Offending, 1993). </w:t>
            </w:r>
          </w:p>
        </w:tc>
      </w:tr>
      <w:tr w:rsidR="007568ED" w:rsidRPr="00C14D9A" w14:paraId="41734D7C" w14:textId="77777777" w:rsidTr="0049137E">
        <w:tc>
          <w:tcPr>
            <w:tcW w:w="1276" w:type="dxa"/>
            <w:vAlign w:val="bottom"/>
          </w:tcPr>
          <w:p w14:paraId="7C0C1464" w14:textId="77777777" w:rsidR="007568ED" w:rsidRPr="00B8257F" w:rsidRDefault="007568ED" w:rsidP="0049137E">
            <w:pPr>
              <w:rPr>
                <w:color w:val="000000"/>
                <w:sz w:val="18"/>
                <w:szCs w:val="18"/>
              </w:rPr>
            </w:pPr>
            <w:r w:rsidRPr="00B8257F">
              <w:rPr>
                <w:color w:val="000000"/>
                <w:sz w:val="18"/>
                <w:szCs w:val="18"/>
              </w:rPr>
              <w:t>Shaw &amp; Antia</w:t>
            </w:r>
          </w:p>
        </w:tc>
        <w:tc>
          <w:tcPr>
            <w:tcW w:w="709" w:type="dxa"/>
            <w:vAlign w:val="bottom"/>
          </w:tcPr>
          <w:p w14:paraId="76772E78" w14:textId="77777777" w:rsidR="007568ED" w:rsidRPr="00B8257F" w:rsidRDefault="007568ED" w:rsidP="0049137E">
            <w:pPr>
              <w:rPr>
                <w:color w:val="000000"/>
                <w:sz w:val="18"/>
                <w:szCs w:val="18"/>
              </w:rPr>
            </w:pPr>
            <w:r w:rsidRPr="00B8257F">
              <w:rPr>
                <w:color w:val="000000"/>
                <w:sz w:val="18"/>
                <w:szCs w:val="18"/>
              </w:rPr>
              <w:t>2010</w:t>
            </w:r>
          </w:p>
        </w:tc>
        <w:tc>
          <w:tcPr>
            <w:tcW w:w="992" w:type="dxa"/>
            <w:vAlign w:val="bottom"/>
          </w:tcPr>
          <w:p w14:paraId="553EB265"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614EAFD2" w14:textId="77777777" w:rsidR="007568ED" w:rsidRPr="00B8257F" w:rsidRDefault="007568ED" w:rsidP="0049137E">
            <w:pPr>
              <w:rPr>
                <w:color w:val="000000"/>
                <w:sz w:val="18"/>
                <w:szCs w:val="18"/>
              </w:rPr>
            </w:pPr>
            <w:r w:rsidRPr="00B8257F">
              <w:rPr>
                <w:color w:val="000000"/>
                <w:sz w:val="18"/>
                <w:szCs w:val="18"/>
              </w:rPr>
              <w:t xml:space="preserve">Book </w:t>
            </w:r>
          </w:p>
        </w:tc>
        <w:tc>
          <w:tcPr>
            <w:tcW w:w="1843" w:type="dxa"/>
            <w:vAlign w:val="bottom"/>
          </w:tcPr>
          <w:p w14:paraId="22BBF10B" w14:textId="77777777" w:rsidR="007568ED" w:rsidRPr="00B8257F" w:rsidRDefault="007568ED" w:rsidP="0049137E">
            <w:pPr>
              <w:rPr>
                <w:color w:val="000000"/>
                <w:sz w:val="18"/>
                <w:szCs w:val="18"/>
              </w:rPr>
            </w:pPr>
            <w:r w:rsidRPr="00B8257F">
              <w:rPr>
                <w:color w:val="000000"/>
                <w:sz w:val="18"/>
                <w:szCs w:val="18"/>
              </w:rPr>
              <w:t>Sexually aggressive youth</w:t>
            </w:r>
            <w:r>
              <w:rPr>
                <w:color w:val="000000"/>
                <w:sz w:val="18"/>
                <w:szCs w:val="18"/>
              </w:rPr>
              <w:t>.</w:t>
            </w:r>
          </w:p>
        </w:tc>
        <w:tc>
          <w:tcPr>
            <w:tcW w:w="3544" w:type="dxa"/>
            <w:vAlign w:val="bottom"/>
          </w:tcPr>
          <w:p w14:paraId="1F1B001A" w14:textId="77777777" w:rsidR="007568ED" w:rsidRPr="00175137" w:rsidRDefault="007568ED" w:rsidP="0049137E">
            <w:pPr>
              <w:rPr>
                <w:color w:val="000000"/>
                <w:sz w:val="18"/>
                <w:szCs w:val="18"/>
              </w:rPr>
            </w:pPr>
            <w:r w:rsidRPr="00175137">
              <w:rPr>
                <w:color w:val="000000"/>
                <w:sz w:val="18"/>
                <w:szCs w:val="18"/>
              </w:rPr>
              <w:t>Book chapter on sexually aggressive youth.</w:t>
            </w:r>
          </w:p>
        </w:tc>
        <w:tc>
          <w:tcPr>
            <w:tcW w:w="3893" w:type="dxa"/>
            <w:vAlign w:val="bottom"/>
          </w:tcPr>
          <w:p w14:paraId="69DF9566" w14:textId="77777777" w:rsidR="007568ED" w:rsidRPr="00175137" w:rsidRDefault="007568ED" w:rsidP="0049137E">
            <w:pPr>
              <w:rPr>
                <w:color w:val="000000"/>
                <w:sz w:val="18"/>
                <w:szCs w:val="18"/>
              </w:rPr>
            </w:pPr>
            <w:r>
              <w:rPr>
                <w:color w:val="000000"/>
                <w:sz w:val="18"/>
                <w:szCs w:val="18"/>
              </w:rPr>
              <w:t>S</w:t>
            </w:r>
            <w:r w:rsidRPr="00175137">
              <w:rPr>
                <w:color w:val="000000"/>
                <w:sz w:val="18"/>
                <w:szCs w:val="18"/>
              </w:rPr>
              <w:t xml:space="preserve">exually abusive behaviour occurs without consent, without equality, or as a result of coercion (National Task Force on Juvenile Sex Offending, 1993). </w:t>
            </w:r>
          </w:p>
        </w:tc>
      </w:tr>
      <w:tr w:rsidR="007568ED" w:rsidRPr="00C14D9A" w14:paraId="63B8D4E7" w14:textId="77777777" w:rsidTr="0049137E">
        <w:tc>
          <w:tcPr>
            <w:tcW w:w="1276" w:type="dxa"/>
            <w:vAlign w:val="bottom"/>
          </w:tcPr>
          <w:p w14:paraId="7F70694E" w14:textId="77777777" w:rsidR="007568ED" w:rsidRPr="00B8257F" w:rsidRDefault="007568ED" w:rsidP="0049137E">
            <w:pPr>
              <w:rPr>
                <w:color w:val="000000"/>
                <w:sz w:val="18"/>
                <w:szCs w:val="18"/>
              </w:rPr>
            </w:pPr>
            <w:r w:rsidRPr="00B8257F">
              <w:rPr>
                <w:color w:val="000000"/>
                <w:sz w:val="18"/>
                <w:szCs w:val="18"/>
              </w:rPr>
              <w:t>Taylor</w:t>
            </w:r>
            <w:r>
              <w:rPr>
                <w:color w:val="000000"/>
                <w:sz w:val="18"/>
                <w:szCs w:val="18"/>
              </w:rPr>
              <w:t xml:space="preserve"> et al.</w:t>
            </w:r>
          </w:p>
        </w:tc>
        <w:tc>
          <w:tcPr>
            <w:tcW w:w="709" w:type="dxa"/>
            <w:vAlign w:val="bottom"/>
          </w:tcPr>
          <w:p w14:paraId="1684DEAF" w14:textId="77777777" w:rsidR="007568ED" w:rsidRPr="00B8257F" w:rsidRDefault="007568ED" w:rsidP="0049137E">
            <w:pPr>
              <w:rPr>
                <w:color w:val="000000"/>
                <w:sz w:val="18"/>
                <w:szCs w:val="18"/>
              </w:rPr>
            </w:pPr>
            <w:r w:rsidRPr="00B8257F">
              <w:rPr>
                <w:color w:val="000000"/>
                <w:sz w:val="18"/>
                <w:szCs w:val="18"/>
              </w:rPr>
              <w:t>2020</w:t>
            </w:r>
          </w:p>
        </w:tc>
        <w:tc>
          <w:tcPr>
            <w:tcW w:w="992" w:type="dxa"/>
            <w:vAlign w:val="bottom"/>
          </w:tcPr>
          <w:p w14:paraId="025F911B"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274E6EC2" w14:textId="77777777" w:rsidR="007568ED" w:rsidRPr="00B8257F" w:rsidRDefault="007568ED" w:rsidP="0049137E">
            <w:pPr>
              <w:rPr>
                <w:color w:val="000000"/>
                <w:sz w:val="18"/>
                <w:szCs w:val="18"/>
              </w:rPr>
            </w:pPr>
            <w:r>
              <w:rPr>
                <w:color w:val="000000"/>
                <w:sz w:val="18"/>
                <w:szCs w:val="18"/>
              </w:rPr>
              <w:t>Qualitative</w:t>
            </w:r>
          </w:p>
        </w:tc>
        <w:tc>
          <w:tcPr>
            <w:tcW w:w="1843" w:type="dxa"/>
            <w:vAlign w:val="bottom"/>
          </w:tcPr>
          <w:p w14:paraId="06FBD9EE" w14:textId="77777777" w:rsidR="007568ED" w:rsidRPr="00B8257F" w:rsidRDefault="007568ED" w:rsidP="0049137E">
            <w:pPr>
              <w:rPr>
                <w:color w:val="000000"/>
                <w:sz w:val="18"/>
                <w:szCs w:val="18"/>
              </w:rPr>
            </w:pPr>
            <w:r w:rsidRPr="00B8257F">
              <w:rPr>
                <w:color w:val="000000"/>
                <w:sz w:val="18"/>
                <w:szCs w:val="18"/>
              </w:rPr>
              <w:t>Professionals</w:t>
            </w:r>
            <w:r>
              <w:rPr>
                <w:color w:val="000000"/>
                <w:sz w:val="18"/>
                <w:szCs w:val="18"/>
              </w:rPr>
              <w:t>.</w:t>
            </w:r>
          </w:p>
        </w:tc>
        <w:tc>
          <w:tcPr>
            <w:tcW w:w="3544" w:type="dxa"/>
            <w:vAlign w:val="bottom"/>
          </w:tcPr>
          <w:p w14:paraId="06E43497" w14:textId="77777777" w:rsidR="007568ED" w:rsidRDefault="007568ED" w:rsidP="0049137E">
            <w:pPr>
              <w:rPr>
                <w:color w:val="000000"/>
                <w:sz w:val="18"/>
                <w:szCs w:val="18"/>
              </w:rPr>
            </w:pPr>
            <w:r w:rsidRPr="00817FC6">
              <w:rPr>
                <w:color w:val="000000"/>
                <w:sz w:val="18"/>
                <w:szCs w:val="18"/>
              </w:rPr>
              <w:t xml:space="preserve">Professionals perceived youth's engagement in electronic and online sexual behaviours to be frequent, growing, and concerning yet reported that they lacked clear protocols to determine severity of the behaviours and guide responses. </w:t>
            </w:r>
          </w:p>
        </w:tc>
        <w:tc>
          <w:tcPr>
            <w:tcW w:w="3893" w:type="dxa"/>
            <w:vAlign w:val="bottom"/>
          </w:tcPr>
          <w:p w14:paraId="7BC23003" w14:textId="77777777" w:rsidR="007568ED" w:rsidRPr="00D65850" w:rsidRDefault="007568ED" w:rsidP="0049137E">
            <w:pPr>
              <w:rPr>
                <w:color w:val="000000"/>
                <w:sz w:val="18"/>
                <w:szCs w:val="18"/>
              </w:rPr>
            </w:pPr>
            <w:r w:rsidRPr="00817FC6">
              <w:rPr>
                <w:color w:val="000000"/>
                <w:sz w:val="18"/>
                <w:szCs w:val="18"/>
              </w:rPr>
              <w:t xml:space="preserve">Behaviours that involve sexual body parts in a manner that is developmentally inappropriate or potentially harmful to the youth or others (Chaffin et al., 2008). </w:t>
            </w:r>
          </w:p>
        </w:tc>
      </w:tr>
      <w:tr w:rsidR="007568ED" w:rsidRPr="00C14D9A" w14:paraId="4B3029B3" w14:textId="77777777" w:rsidTr="0049137E">
        <w:tc>
          <w:tcPr>
            <w:tcW w:w="1276" w:type="dxa"/>
            <w:vAlign w:val="bottom"/>
          </w:tcPr>
          <w:p w14:paraId="44CC9ED3" w14:textId="77777777" w:rsidR="007568ED" w:rsidRPr="00B8257F" w:rsidRDefault="007568ED" w:rsidP="0049137E">
            <w:pPr>
              <w:rPr>
                <w:color w:val="000000"/>
                <w:sz w:val="18"/>
                <w:szCs w:val="18"/>
              </w:rPr>
            </w:pPr>
            <w:r w:rsidRPr="00B8257F">
              <w:rPr>
                <w:color w:val="000000"/>
                <w:sz w:val="18"/>
                <w:szCs w:val="18"/>
              </w:rPr>
              <w:t>Taylor</w:t>
            </w:r>
            <w:r>
              <w:rPr>
                <w:color w:val="000000"/>
                <w:sz w:val="18"/>
                <w:szCs w:val="18"/>
              </w:rPr>
              <w:t xml:space="preserve"> et al.</w:t>
            </w:r>
          </w:p>
        </w:tc>
        <w:tc>
          <w:tcPr>
            <w:tcW w:w="709" w:type="dxa"/>
            <w:vAlign w:val="bottom"/>
          </w:tcPr>
          <w:p w14:paraId="78F5D69F" w14:textId="77777777" w:rsidR="007568ED" w:rsidRPr="00B8257F" w:rsidRDefault="007568ED" w:rsidP="0049137E">
            <w:pPr>
              <w:rPr>
                <w:color w:val="000000"/>
                <w:sz w:val="18"/>
                <w:szCs w:val="18"/>
              </w:rPr>
            </w:pPr>
            <w:r w:rsidRPr="00B8257F">
              <w:rPr>
                <w:color w:val="000000"/>
                <w:sz w:val="18"/>
                <w:szCs w:val="18"/>
              </w:rPr>
              <w:t>2021</w:t>
            </w:r>
          </w:p>
        </w:tc>
        <w:tc>
          <w:tcPr>
            <w:tcW w:w="992" w:type="dxa"/>
            <w:vAlign w:val="bottom"/>
          </w:tcPr>
          <w:p w14:paraId="0A378707" w14:textId="77777777" w:rsidR="007568ED" w:rsidRPr="00B8257F" w:rsidRDefault="007568ED" w:rsidP="0049137E">
            <w:pPr>
              <w:rPr>
                <w:color w:val="000000"/>
                <w:sz w:val="18"/>
                <w:szCs w:val="18"/>
              </w:rPr>
            </w:pPr>
            <w:r w:rsidRPr="00B8257F">
              <w:rPr>
                <w:color w:val="000000"/>
                <w:sz w:val="18"/>
                <w:szCs w:val="18"/>
              </w:rPr>
              <w:t>USA</w:t>
            </w:r>
          </w:p>
        </w:tc>
        <w:tc>
          <w:tcPr>
            <w:tcW w:w="1701" w:type="dxa"/>
            <w:vAlign w:val="bottom"/>
          </w:tcPr>
          <w:p w14:paraId="0F43D55D" w14:textId="77777777" w:rsidR="007568ED" w:rsidRPr="00B8257F" w:rsidRDefault="007568ED" w:rsidP="0049137E">
            <w:pPr>
              <w:rPr>
                <w:color w:val="000000"/>
                <w:sz w:val="18"/>
                <w:szCs w:val="18"/>
              </w:rPr>
            </w:pPr>
            <w:r>
              <w:rPr>
                <w:color w:val="000000"/>
                <w:sz w:val="18"/>
                <w:szCs w:val="18"/>
              </w:rPr>
              <w:t>Qualitative</w:t>
            </w:r>
          </w:p>
        </w:tc>
        <w:tc>
          <w:tcPr>
            <w:tcW w:w="1843" w:type="dxa"/>
            <w:vAlign w:val="bottom"/>
          </w:tcPr>
          <w:p w14:paraId="385CFEA4" w14:textId="77777777" w:rsidR="007568ED" w:rsidRPr="00B8257F" w:rsidRDefault="007568ED" w:rsidP="0049137E">
            <w:pPr>
              <w:rPr>
                <w:color w:val="000000"/>
                <w:sz w:val="18"/>
                <w:szCs w:val="18"/>
              </w:rPr>
            </w:pPr>
            <w:r w:rsidRPr="00B8257F">
              <w:rPr>
                <w:color w:val="000000"/>
                <w:sz w:val="18"/>
                <w:szCs w:val="18"/>
              </w:rPr>
              <w:t>Professionals working in Children's Advocacy Centres</w:t>
            </w:r>
            <w:r>
              <w:rPr>
                <w:color w:val="000000"/>
                <w:sz w:val="18"/>
                <w:szCs w:val="18"/>
              </w:rPr>
              <w:t>.</w:t>
            </w:r>
          </w:p>
        </w:tc>
        <w:tc>
          <w:tcPr>
            <w:tcW w:w="3544" w:type="dxa"/>
            <w:vAlign w:val="bottom"/>
          </w:tcPr>
          <w:p w14:paraId="62A1B9B6" w14:textId="77777777" w:rsidR="007568ED" w:rsidRPr="004F2CE6" w:rsidRDefault="007568ED" w:rsidP="0049137E">
            <w:pPr>
              <w:rPr>
                <w:color w:val="000000"/>
                <w:sz w:val="18"/>
                <w:szCs w:val="18"/>
              </w:rPr>
            </w:pPr>
            <w:r>
              <w:rPr>
                <w:color w:val="000000"/>
                <w:sz w:val="18"/>
                <w:szCs w:val="18"/>
              </w:rPr>
              <w:t>Al</w:t>
            </w:r>
            <w:r w:rsidRPr="007E2999">
              <w:rPr>
                <w:color w:val="000000"/>
                <w:sz w:val="18"/>
                <w:szCs w:val="18"/>
              </w:rPr>
              <w:t>l sites perceived sibling HSB as a family crisis, prioritising safety and therapeutic interventions.</w:t>
            </w:r>
            <w:r>
              <w:rPr>
                <w:color w:val="000000"/>
                <w:sz w:val="18"/>
                <w:szCs w:val="18"/>
              </w:rPr>
              <w:t xml:space="preserve"> Parents were identified as key factors in addressing safety. </w:t>
            </w:r>
          </w:p>
        </w:tc>
        <w:tc>
          <w:tcPr>
            <w:tcW w:w="3893" w:type="dxa"/>
            <w:vAlign w:val="bottom"/>
          </w:tcPr>
          <w:p w14:paraId="715E56AD" w14:textId="77777777" w:rsidR="007568ED" w:rsidRPr="004F2CE6" w:rsidRDefault="007568ED" w:rsidP="0049137E">
            <w:pPr>
              <w:rPr>
                <w:color w:val="000000"/>
                <w:sz w:val="18"/>
                <w:szCs w:val="18"/>
              </w:rPr>
            </w:pPr>
            <w:r w:rsidRPr="00D65850">
              <w:rPr>
                <w:color w:val="000000"/>
                <w:sz w:val="18"/>
                <w:szCs w:val="18"/>
              </w:rPr>
              <w:t xml:space="preserve">Sexual behaviour exhibited by children and adolescents that is developmentally inappropriate and/or harmful or abusive towards their self or others (Hackett et al., 2016). </w:t>
            </w:r>
          </w:p>
        </w:tc>
      </w:tr>
      <w:tr w:rsidR="007568ED" w:rsidRPr="00220575" w14:paraId="196AA2C5" w14:textId="77777777" w:rsidTr="0049137E">
        <w:tc>
          <w:tcPr>
            <w:tcW w:w="1276" w:type="dxa"/>
            <w:vAlign w:val="bottom"/>
          </w:tcPr>
          <w:p w14:paraId="11BCA5CD" w14:textId="77777777" w:rsidR="007568ED" w:rsidRPr="00B8257F" w:rsidRDefault="007568ED" w:rsidP="0049137E">
            <w:pPr>
              <w:rPr>
                <w:color w:val="000000"/>
                <w:sz w:val="18"/>
                <w:szCs w:val="18"/>
              </w:rPr>
            </w:pPr>
            <w:r w:rsidRPr="00B8257F">
              <w:rPr>
                <w:color w:val="000000"/>
                <w:sz w:val="18"/>
                <w:szCs w:val="18"/>
              </w:rPr>
              <w:t>Tener</w:t>
            </w:r>
            <w:r>
              <w:rPr>
                <w:color w:val="000000"/>
                <w:sz w:val="18"/>
                <w:szCs w:val="18"/>
              </w:rPr>
              <w:t xml:space="preserve"> et al.</w:t>
            </w:r>
          </w:p>
        </w:tc>
        <w:tc>
          <w:tcPr>
            <w:tcW w:w="709" w:type="dxa"/>
            <w:vAlign w:val="bottom"/>
          </w:tcPr>
          <w:p w14:paraId="0D3160EC" w14:textId="77777777" w:rsidR="007568ED" w:rsidRPr="00B8257F" w:rsidRDefault="007568ED" w:rsidP="0049137E">
            <w:pPr>
              <w:rPr>
                <w:color w:val="000000"/>
                <w:sz w:val="18"/>
                <w:szCs w:val="18"/>
              </w:rPr>
            </w:pPr>
            <w:r w:rsidRPr="00B8257F">
              <w:rPr>
                <w:color w:val="000000"/>
                <w:sz w:val="18"/>
                <w:szCs w:val="18"/>
              </w:rPr>
              <w:t>2022</w:t>
            </w:r>
          </w:p>
        </w:tc>
        <w:tc>
          <w:tcPr>
            <w:tcW w:w="992" w:type="dxa"/>
            <w:vAlign w:val="bottom"/>
          </w:tcPr>
          <w:p w14:paraId="3A600118" w14:textId="77777777" w:rsidR="007568ED" w:rsidRPr="00B8257F" w:rsidRDefault="007568ED" w:rsidP="0049137E">
            <w:pPr>
              <w:rPr>
                <w:color w:val="000000"/>
                <w:sz w:val="18"/>
                <w:szCs w:val="18"/>
              </w:rPr>
            </w:pPr>
            <w:r w:rsidRPr="00B8257F">
              <w:rPr>
                <w:color w:val="000000"/>
                <w:sz w:val="18"/>
                <w:szCs w:val="18"/>
              </w:rPr>
              <w:t>Israel</w:t>
            </w:r>
          </w:p>
        </w:tc>
        <w:tc>
          <w:tcPr>
            <w:tcW w:w="1701" w:type="dxa"/>
            <w:vAlign w:val="bottom"/>
          </w:tcPr>
          <w:p w14:paraId="1016DAE0" w14:textId="77777777" w:rsidR="007568ED" w:rsidRPr="00B8257F" w:rsidRDefault="007568ED" w:rsidP="0049137E">
            <w:pPr>
              <w:rPr>
                <w:color w:val="000000"/>
                <w:sz w:val="18"/>
                <w:szCs w:val="18"/>
              </w:rPr>
            </w:pPr>
            <w:r>
              <w:rPr>
                <w:color w:val="000000"/>
                <w:sz w:val="18"/>
                <w:szCs w:val="18"/>
              </w:rPr>
              <w:t>Qualitative</w:t>
            </w:r>
          </w:p>
        </w:tc>
        <w:tc>
          <w:tcPr>
            <w:tcW w:w="1843" w:type="dxa"/>
            <w:vAlign w:val="bottom"/>
          </w:tcPr>
          <w:p w14:paraId="57D77F17" w14:textId="77777777" w:rsidR="007568ED" w:rsidRPr="00B8257F" w:rsidRDefault="007568ED" w:rsidP="0049137E">
            <w:pPr>
              <w:rPr>
                <w:color w:val="000000"/>
                <w:sz w:val="18"/>
                <w:szCs w:val="18"/>
              </w:rPr>
            </w:pPr>
            <w:r w:rsidRPr="00B8257F">
              <w:rPr>
                <w:color w:val="000000"/>
                <w:sz w:val="18"/>
                <w:szCs w:val="18"/>
              </w:rPr>
              <w:t>Adult survivors of HPSB</w:t>
            </w:r>
            <w:r>
              <w:rPr>
                <w:color w:val="000000"/>
                <w:sz w:val="18"/>
                <w:szCs w:val="18"/>
              </w:rPr>
              <w:t>.</w:t>
            </w:r>
          </w:p>
        </w:tc>
        <w:tc>
          <w:tcPr>
            <w:tcW w:w="3544" w:type="dxa"/>
            <w:vAlign w:val="bottom"/>
          </w:tcPr>
          <w:p w14:paraId="01338CA5" w14:textId="77777777" w:rsidR="007568ED" w:rsidRPr="00D1649B" w:rsidRDefault="007568ED" w:rsidP="0049137E">
            <w:pPr>
              <w:rPr>
                <w:color w:val="000000"/>
                <w:sz w:val="18"/>
                <w:szCs w:val="18"/>
              </w:rPr>
            </w:pPr>
            <w:r w:rsidRPr="00D1649B">
              <w:rPr>
                <w:color w:val="000000"/>
                <w:sz w:val="18"/>
                <w:szCs w:val="18"/>
              </w:rPr>
              <w:t>Both the HPSB experiences themselves and the subsequent disclosure contributed to the development of detached, mistrustful identities among the participants.</w:t>
            </w:r>
          </w:p>
        </w:tc>
        <w:tc>
          <w:tcPr>
            <w:tcW w:w="3893" w:type="dxa"/>
            <w:vAlign w:val="bottom"/>
          </w:tcPr>
          <w:p w14:paraId="31A75003" w14:textId="77777777" w:rsidR="007568ED" w:rsidRDefault="007568ED" w:rsidP="0049137E">
            <w:pPr>
              <w:rPr>
                <w:color w:val="000000"/>
                <w:sz w:val="18"/>
                <w:szCs w:val="18"/>
              </w:rPr>
            </w:pPr>
            <w:r>
              <w:rPr>
                <w:color w:val="000000"/>
                <w:sz w:val="18"/>
                <w:szCs w:val="18"/>
              </w:rPr>
              <w:t>Ch</w:t>
            </w:r>
            <w:r w:rsidRPr="00220575">
              <w:rPr>
                <w:color w:val="000000"/>
                <w:sz w:val="18"/>
                <w:szCs w:val="18"/>
              </w:rPr>
              <w:t>ildhood sexual abuse and assault or peer victimisation (Finkelhor et al., 2013)</w:t>
            </w:r>
            <w:r>
              <w:rPr>
                <w:color w:val="000000"/>
                <w:sz w:val="18"/>
                <w:szCs w:val="18"/>
              </w:rPr>
              <w:t xml:space="preserve">. </w:t>
            </w:r>
          </w:p>
          <w:p w14:paraId="7AB55429" w14:textId="77777777" w:rsidR="007568ED" w:rsidRPr="00220575" w:rsidRDefault="007568ED" w:rsidP="0049137E">
            <w:pPr>
              <w:rPr>
                <w:color w:val="000000"/>
                <w:sz w:val="18"/>
                <w:szCs w:val="18"/>
              </w:rPr>
            </w:pPr>
            <w:r w:rsidRPr="00220575">
              <w:rPr>
                <w:color w:val="000000"/>
                <w:sz w:val="18"/>
                <w:szCs w:val="18"/>
              </w:rPr>
              <w:t>PSB refer to children engaging in actions that are developmentally inappropriate, involve sexual body parts, and may be harmful to themselves or others (Chaffin et al., 2008).</w:t>
            </w:r>
          </w:p>
        </w:tc>
      </w:tr>
      <w:tr w:rsidR="007568ED" w:rsidRPr="00C14D9A" w14:paraId="5F6ADE9D" w14:textId="77777777" w:rsidTr="0049137E">
        <w:tc>
          <w:tcPr>
            <w:tcW w:w="1276" w:type="dxa"/>
            <w:vAlign w:val="bottom"/>
          </w:tcPr>
          <w:p w14:paraId="2AF310CC" w14:textId="77777777" w:rsidR="007568ED" w:rsidRPr="00B8257F" w:rsidRDefault="007568ED" w:rsidP="0049137E">
            <w:pPr>
              <w:rPr>
                <w:color w:val="000000"/>
                <w:sz w:val="18"/>
                <w:szCs w:val="18"/>
              </w:rPr>
            </w:pPr>
            <w:r>
              <w:rPr>
                <w:color w:val="000000" w:themeColor="text1"/>
                <w:sz w:val="18"/>
                <w:szCs w:val="18"/>
              </w:rPr>
              <w:t>van Eys</w:t>
            </w:r>
          </w:p>
        </w:tc>
        <w:tc>
          <w:tcPr>
            <w:tcW w:w="709" w:type="dxa"/>
            <w:vAlign w:val="bottom"/>
          </w:tcPr>
          <w:p w14:paraId="49D8228C" w14:textId="77777777" w:rsidR="007568ED" w:rsidRPr="00B8257F" w:rsidRDefault="007568ED" w:rsidP="0049137E">
            <w:pPr>
              <w:rPr>
                <w:color w:val="000000"/>
                <w:sz w:val="18"/>
                <w:szCs w:val="18"/>
              </w:rPr>
            </w:pPr>
            <w:r>
              <w:rPr>
                <w:color w:val="000000"/>
                <w:sz w:val="18"/>
                <w:szCs w:val="18"/>
              </w:rPr>
              <w:t>1997</w:t>
            </w:r>
          </w:p>
        </w:tc>
        <w:tc>
          <w:tcPr>
            <w:tcW w:w="992" w:type="dxa"/>
            <w:vAlign w:val="bottom"/>
          </w:tcPr>
          <w:p w14:paraId="03B236CB" w14:textId="77777777" w:rsidR="007568ED" w:rsidRPr="00B8257F" w:rsidRDefault="007568ED" w:rsidP="0049137E">
            <w:pPr>
              <w:rPr>
                <w:color w:val="000000"/>
                <w:sz w:val="18"/>
                <w:szCs w:val="18"/>
              </w:rPr>
            </w:pPr>
            <w:r>
              <w:rPr>
                <w:color w:val="000000"/>
                <w:sz w:val="18"/>
                <w:szCs w:val="18"/>
              </w:rPr>
              <w:t>USA</w:t>
            </w:r>
          </w:p>
        </w:tc>
        <w:tc>
          <w:tcPr>
            <w:tcW w:w="1701" w:type="dxa"/>
            <w:vAlign w:val="bottom"/>
          </w:tcPr>
          <w:p w14:paraId="66ECCCBB" w14:textId="77777777" w:rsidR="007568ED" w:rsidRPr="00B8257F" w:rsidRDefault="007568ED" w:rsidP="0049137E">
            <w:pPr>
              <w:rPr>
                <w:color w:val="000000"/>
                <w:sz w:val="18"/>
                <w:szCs w:val="18"/>
              </w:rPr>
            </w:pPr>
            <w:r>
              <w:rPr>
                <w:color w:val="000000"/>
                <w:sz w:val="18"/>
                <w:szCs w:val="18"/>
              </w:rPr>
              <w:t>Review</w:t>
            </w:r>
          </w:p>
        </w:tc>
        <w:tc>
          <w:tcPr>
            <w:tcW w:w="1843" w:type="dxa"/>
            <w:vAlign w:val="bottom"/>
          </w:tcPr>
          <w:p w14:paraId="25770A9C" w14:textId="77777777" w:rsidR="007568ED" w:rsidRPr="00B8257F" w:rsidRDefault="007568ED" w:rsidP="0049137E">
            <w:pPr>
              <w:rPr>
                <w:color w:val="000000"/>
                <w:sz w:val="18"/>
                <w:szCs w:val="18"/>
              </w:rPr>
            </w:pPr>
            <w:r>
              <w:rPr>
                <w:color w:val="000000"/>
                <w:sz w:val="18"/>
                <w:szCs w:val="18"/>
              </w:rPr>
              <w:t xml:space="preserve">Pre-pubescent boys with sexually aggressive behaviour. </w:t>
            </w:r>
          </w:p>
        </w:tc>
        <w:tc>
          <w:tcPr>
            <w:tcW w:w="3544" w:type="dxa"/>
            <w:vAlign w:val="bottom"/>
          </w:tcPr>
          <w:p w14:paraId="62DED2FE" w14:textId="77777777" w:rsidR="007568ED" w:rsidRPr="004F2CE6" w:rsidRDefault="007568ED" w:rsidP="0049137E">
            <w:pPr>
              <w:rPr>
                <w:color w:val="000000"/>
                <w:sz w:val="18"/>
                <w:szCs w:val="18"/>
              </w:rPr>
            </w:pPr>
            <w:r>
              <w:rPr>
                <w:color w:val="000000"/>
                <w:sz w:val="18"/>
                <w:szCs w:val="18"/>
              </w:rPr>
              <w:t xml:space="preserve">Provides a summary of key findings of treatment approaches for pre-pubescent boys with sexually aggressive behaviour. </w:t>
            </w:r>
          </w:p>
        </w:tc>
        <w:tc>
          <w:tcPr>
            <w:tcW w:w="3893" w:type="dxa"/>
            <w:vAlign w:val="bottom"/>
          </w:tcPr>
          <w:p w14:paraId="19514FB0" w14:textId="77777777" w:rsidR="007568ED" w:rsidRPr="004F2CE6" w:rsidRDefault="007568ED" w:rsidP="0049137E">
            <w:pPr>
              <w:rPr>
                <w:color w:val="000000"/>
                <w:sz w:val="18"/>
                <w:szCs w:val="18"/>
              </w:rPr>
            </w:pPr>
            <w:r w:rsidRPr="00E62347">
              <w:rPr>
                <w:color w:val="000000"/>
                <w:sz w:val="18"/>
                <w:szCs w:val="18"/>
              </w:rPr>
              <w:t>4 groups based on 'appropriateness' of sexual behaviours</w:t>
            </w:r>
            <w:r>
              <w:rPr>
                <w:color w:val="000000"/>
                <w:sz w:val="18"/>
                <w:szCs w:val="18"/>
              </w:rPr>
              <w:t xml:space="preserve"> and key factors for the instigating child (Johnson &amp; Feldmeth, 1993).</w:t>
            </w:r>
          </w:p>
        </w:tc>
      </w:tr>
      <w:tr w:rsidR="007568ED" w:rsidRPr="00C14D9A" w14:paraId="15AAEDCA" w14:textId="77777777" w:rsidTr="0049137E">
        <w:tc>
          <w:tcPr>
            <w:tcW w:w="1276" w:type="dxa"/>
            <w:vAlign w:val="bottom"/>
          </w:tcPr>
          <w:p w14:paraId="21EB1869" w14:textId="77777777" w:rsidR="007568ED" w:rsidRDefault="007568ED" w:rsidP="0049137E">
            <w:pPr>
              <w:rPr>
                <w:color w:val="000000" w:themeColor="text1"/>
                <w:sz w:val="18"/>
                <w:szCs w:val="18"/>
              </w:rPr>
            </w:pPr>
            <w:r>
              <w:rPr>
                <w:color w:val="000000" w:themeColor="text1"/>
                <w:sz w:val="18"/>
                <w:szCs w:val="18"/>
              </w:rPr>
              <w:t>Waters et al.</w:t>
            </w:r>
          </w:p>
        </w:tc>
        <w:tc>
          <w:tcPr>
            <w:tcW w:w="709" w:type="dxa"/>
            <w:vAlign w:val="bottom"/>
          </w:tcPr>
          <w:p w14:paraId="531432C9" w14:textId="77777777" w:rsidR="007568ED" w:rsidRDefault="007568ED" w:rsidP="0049137E">
            <w:pPr>
              <w:rPr>
                <w:color w:val="000000"/>
                <w:sz w:val="18"/>
                <w:szCs w:val="18"/>
              </w:rPr>
            </w:pPr>
            <w:r>
              <w:rPr>
                <w:color w:val="000000"/>
                <w:sz w:val="18"/>
                <w:szCs w:val="18"/>
              </w:rPr>
              <w:t>2021</w:t>
            </w:r>
          </w:p>
        </w:tc>
        <w:tc>
          <w:tcPr>
            <w:tcW w:w="992" w:type="dxa"/>
            <w:vAlign w:val="bottom"/>
          </w:tcPr>
          <w:p w14:paraId="48ED1D2A" w14:textId="77777777" w:rsidR="007568ED" w:rsidRDefault="007568ED" w:rsidP="0049137E">
            <w:pPr>
              <w:rPr>
                <w:color w:val="000000"/>
                <w:sz w:val="18"/>
                <w:szCs w:val="18"/>
              </w:rPr>
            </w:pPr>
            <w:r>
              <w:rPr>
                <w:color w:val="000000"/>
                <w:sz w:val="18"/>
                <w:szCs w:val="18"/>
              </w:rPr>
              <w:t>UK</w:t>
            </w:r>
          </w:p>
        </w:tc>
        <w:tc>
          <w:tcPr>
            <w:tcW w:w="1701" w:type="dxa"/>
            <w:vAlign w:val="bottom"/>
          </w:tcPr>
          <w:p w14:paraId="4B84AD6C" w14:textId="77777777" w:rsidR="007568ED" w:rsidRDefault="007568ED" w:rsidP="0049137E">
            <w:pPr>
              <w:rPr>
                <w:color w:val="000000"/>
                <w:sz w:val="18"/>
                <w:szCs w:val="18"/>
              </w:rPr>
            </w:pPr>
            <w:r>
              <w:rPr>
                <w:color w:val="000000"/>
                <w:sz w:val="18"/>
                <w:szCs w:val="18"/>
              </w:rPr>
              <w:t>Review</w:t>
            </w:r>
          </w:p>
        </w:tc>
        <w:tc>
          <w:tcPr>
            <w:tcW w:w="1843" w:type="dxa"/>
            <w:vAlign w:val="bottom"/>
          </w:tcPr>
          <w:p w14:paraId="3BFDE7EB" w14:textId="77777777" w:rsidR="007568ED" w:rsidRDefault="007568ED" w:rsidP="0049137E">
            <w:pPr>
              <w:rPr>
                <w:color w:val="000000"/>
                <w:sz w:val="18"/>
                <w:szCs w:val="18"/>
              </w:rPr>
            </w:pPr>
            <w:r>
              <w:rPr>
                <w:color w:val="000000"/>
                <w:sz w:val="18"/>
                <w:szCs w:val="18"/>
              </w:rPr>
              <w:t>Teachers.</w:t>
            </w:r>
          </w:p>
        </w:tc>
        <w:tc>
          <w:tcPr>
            <w:tcW w:w="3544" w:type="dxa"/>
            <w:vAlign w:val="bottom"/>
          </w:tcPr>
          <w:p w14:paraId="16B6FA7D" w14:textId="77777777" w:rsidR="007568ED" w:rsidRDefault="007568ED" w:rsidP="0049137E">
            <w:pPr>
              <w:rPr>
                <w:color w:val="000000"/>
                <w:sz w:val="18"/>
                <w:szCs w:val="18"/>
              </w:rPr>
            </w:pPr>
            <w:r>
              <w:rPr>
                <w:color w:val="000000"/>
                <w:sz w:val="18"/>
                <w:szCs w:val="18"/>
              </w:rPr>
              <w:t xml:space="preserve">Teachers identified a lack of knowledge, training, and support in relation to HSB. </w:t>
            </w:r>
          </w:p>
        </w:tc>
        <w:tc>
          <w:tcPr>
            <w:tcW w:w="3893" w:type="dxa"/>
            <w:vAlign w:val="bottom"/>
          </w:tcPr>
          <w:p w14:paraId="04B45844" w14:textId="77777777" w:rsidR="007568ED" w:rsidRPr="00E62347" w:rsidRDefault="007568ED" w:rsidP="0049137E">
            <w:pPr>
              <w:rPr>
                <w:color w:val="000000"/>
                <w:sz w:val="18"/>
                <w:szCs w:val="18"/>
              </w:rPr>
            </w:pPr>
            <w:r>
              <w:rPr>
                <w:color w:val="000000"/>
                <w:sz w:val="18"/>
                <w:szCs w:val="18"/>
              </w:rPr>
              <w:t>Aggressive or manipulative sexual interactions that occur without the consent of the victim (NSPCC, 2002).</w:t>
            </w:r>
          </w:p>
        </w:tc>
      </w:tr>
      <w:tr w:rsidR="007568ED" w:rsidRPr="00C14D9A" w14:paraId="338AFFD8" w14:textId="77777777" w:rsidTr="0049137E">
        <w:tc>
          <w:tcPr>
            <w:tcW w:w="1276" w:type="dxa"/>
            <w:vAlign w:val="bottom"/>
          </w:tcPr>
          <w:p w14:paraId="597123FD" w14:textId="77777777" w:rsidR="007568ED" w:rsidRDefault="007568ED" w:rsidP="0049137E">
            <w:pPr>
              <w:rPr>
                <w:color w:val="000000" w:themeColor="text1"/>
                <w:sz w:val="18"/>
                <w:szCs w:val="18"/>
              </w:rPr>
            </w:pPr>
            <w:r>
              <w:rPr>
                <w:color w:val="000000" w:themeColor="text1"/>
                <w:sz w:val="18"/>
                <w:szCs w:val="18"/>
              </w:rPr>
              <w:t>Yates</w:t>
            </w:r>
          </w:p>
        </w:tc>
        <w:tc>
          <w:tcPr>
            <w:tcW w:w="709" w:type="dxa"/>
            <w:vAlign w:val="bottom"/>
          </w:tcPr>
          <w:p w14:paraId="647E974C" w14:textId="77777777" w:rsidR="007568ED" w:rsidRDefault="007568ED" w:rsidP="0049137E">
            <w:pPr>
              <w:rPr>
                <w:color w:val="000000"/>
                <w:sz w:val="18"/>
                <w:szCs w:val="18"/>
              </w:rPr>
            </w:pPr>
            <w:r>
              <w:rPr>
                <w:color w:val="000000"/>
                <w:sz w:val="18"/>
                <w:szCs w:val="18"/>
              </w:rPr>
              <w:t>2018</w:t>
            </w:r>
          </w:p>
        </w:tc>
        <w:tc>
          <w:tcPr>
            <w:tcW w:w="992" w:type="dxa"/>
            <w:vAlign w:val="bottom"/>
          </w:tcPr>
          <w:p w14:paraId="677F1826" w14:textId="77777777" w:rsidR="007568ED" w:rsidRDefault="007568ED" w:rsidP="0049137E">
            <w:pPr>
              <w:rPr>
                <w:color w:val="000000"/>
                <w:sz w:val="18"/>
                <w:szCs w:val="18"/>
              </w:rPr>
            </w:pPr>
            <w:r>
              <w:rPr>
                <w:color w:val="000000"/>
                <w:sz w:val="18"/>
                <w:szCs w:val="18"/>
              </w:rPr>
              <w:t>UK</w:t>
            </w:r>
          </w:p>
        </w:tc>
        <w:tc>
          <w:tcPr>
            <w:tcW w:w="1701" w:type="dxa"/>
            <w:vAlign w:val="bottom"/>
          </w:tcPr>
          <w:p w14:paraId="11CE45F8" w14:textId="77777777" w:rsidR="007568ED" w:rsidRDefault="007568ED" w:rsidP="0049137E">
            <w:pPr>
              <w:rPr>
                <w:color w:val="000000"/>
                <w:sz w:val="18"/>
                <w:szCs w:val="18"/>
              </w:rPr>
            </w:pPr>
            <w:r>
              <w:rPr>
                <w:color w:val="000000"/>
                <w:sz w:val="18"/>
                <w:szCs w:val="18"/>
              </w:rPr>
              <w:t>Qualitative, constructivist grounded theory</w:t>
            </w:r>
          </w:p>
        </w:tc>
        <w:tc>
          <w:tcPr>
            <w:tcW w:w="1843" w:type="dxa"/>
            <w:vAlign w:val="bottom"/>
          </w:tcPr>
          <w:p w14:paraId="315EFE9B" w14:textId="77777777" w:rsidR="007568ED" w:rsidRDefault="007568ED" w:rsidP="0049137E">
            <w:pPr>
              <w:rPr>
                <w:color w:val="000000"/>
                <w:sz w:val="18"/>
                <w:szCs w:val="18"/>
              </w:rPr>
            </w:pPr>
            <w:r>
              <w:rPr>
                <w:color w:val="000000"/>
                <w:sz w:val="18"/>
                <w:szCs w:val="18"/>
              </w:rPr>
              <w:t xml:space="preserve">Social workers.  </w:t>
            </w:r>
          </w:p>
        </w:tc>
        <w:tc>
          <w:tcPr>
            <w:tcW w:w="3544" w:type="dxa"/>
            <w:vAlign w:val="bottom"/>
          </w:tcPr>
          <w:p w14:paraId="245A4D0A" w14:textId="77777777" w:rsidR="007568ED" w:rsidRDefault="007568ED" w:rsidP="0049137E">
            <w:pPr>
              <w:rPr>
                <w:color w:val="000000"/>
                <w:sz w:val="18"/>
                <w:szCs w:val="18"/>
              </w:rPr>
            </w:pPr>
            <w:r>
              <w:rPr>
                <w:color w:val="000000"/>
                <w:sz w:val="18"/>
                <w:szCs w:val="18"/>
              </w:rPr>
              <w:t xml:space="preserve">Social workers were found to make decisions intuitively, influenced by the mindset that siblings are better together. A risk to this approach is victim children becoming lost in responses and interventions. </w:t>
            </w:r>
          </w:p>
        </w:tc>
        <w:tc>
          <w:tcPr>
            <w:tcW w:w="3893" w:type="dxa"/>
            <w:vAlign w:val="bottom"/>
          </w:tcPr>
          <w:p w14:paraId="374A2C1C" w14:textId="77777777" w:rsidR="007568ED" w:rsidRPr="00E62347" w:rsidRDefault="007568ED" w:rsidP="0049137E">
            <w:pPr>
              <w:rPr>
                <w:color w:val="000000"/>
                <w:sz w:val="18"/>
                <w:szCs w:val="18"/>
              </w:rPr>
            </w:pPr>
            <w:r>
              <w:rPr>
                <w:color w:val="000000"/>
                <w:sz w:val="18"/>
                <w:szCs w:val="18"/>
              </w:rPr>
              <w:t xml:space="preserve">Children engaging in any form of sexual activity with another individual that they have powers over by virtue of age, emotional maturity, gender, physical strength, intellect, and where the victim in this relationship has suffered a sexual exploitation (Calder, 1999). </w:t>
            </w:r>
          </w:p>
        </w:tc>
      </w:tr>
    </w:tbl>
    <w:p w14:paraId="7685DADB" w14:textId="77777777" w:rsidR="007568ED" w:rsidRPr="00C14D9A" w:rsidRDefault="007568ED" w:rsidP="007568ED">
      <w:pPr>
        <w:rPr>
          <w:b/>
          <w:bCs/>
          <w:sz w:val="18"/>
          <w:szCs w:val="18"/>
        </w:rPr>
      </w:pPr>
    </w:p>
    <w:p w14:paraId="01C7CD04" w14:textId="77777777" w:rsidR="004A5CFA" w:rsidRDefault="004A5CFA"/>
    <w:sectPr w:rsidR="004A5CFA" w:rsidSect="007568E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E2269"/>
    <w:multiLevelType w:val="hybridMultilevel"/>
    <w:tmpl w:val="7DFA5552"/>
    <w:lvl w:ilvl="0" w:tplc="24DC833E">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425CA8"/>
    <w:multiLevelType w:val="hybridMultilevel"/>
    <w:tmpl w:val="D760148C"/>
    <w:lvl w:ilvl="0" w:tplc="C94635C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2101E"/>
    <w:multiLevelType w:val="hybridMultilevel"/>
    <w:tmpl w:val="D5C68D0C"/>
    <w:lvl w:ilvl="0" w:tplc="B958E474">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9247F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843396"/>
    <w:multiLevelType w:val="hybridMultilevel"/>
    <w:tmpl w:val="9566C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924448">
    <w:abstractNumId w:val="0"/>
  </w:num>
  <w:num w:numId="2" w16cid:durableId="477302899">
    <w:abstractNumId w:val="3"/>
  </w:num>
  <w:num w:numId="3" w16cid:durableId="1352729252">
    <w:abstractNumId w:val="1"/>
  </w:num>
  <w:num w:numId="4" w16cid:durableId="1840850573">
    <w:abstractNumId w:val="2"/>
  </w:num>
  <w:num w:numId="5" w16cid:durableId="791630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ED"/>
    <w:rsid w:val="00000782"/>
    <w:rsid w:val="000167BD"/>
    <w:rsid w:val="00016D2A"/>
    <w:rsid w:val="00022E6D"/>
    <w:rsid w:val="0003532B"/>
    <w:rsid w:val="00040BB7"/>
    <w:rsid w:val="00046636"/>
    <w:rsid w:val="00051F67"/>
    <w:rsid w:val="000619F4"/>
    <w:rsid w:val="000628DE"/>
    <w:rsid w:val="000724F6"/>
    <w:rsid w:val="0009042E"/>
    <w:rsid w:val="000A3E41"/>
    <w:rsid w:val="000A4068"/>
    <w:rsid w:val="000B48D4"/>
    <w:rsid w:val="000C0183"/>
    <w:rsid w:val="000C5C19"/>
    <w:rsid w:val="000F585B"/>
    <w:rsid w:val="001040D4"/>
    <w:rsid w:val="00125FF2"/>
    <w:rsid w:val="00142379"/>
    <w:rsid w:val="001526B4"/>
    <w:rsid w:val="00157F52"/>
    <w:rsid w:val="00175C52"/>
    <w:rsid w:val="00176650"/>
    <w:rsid w:val="001A2EBF"/>
    <w:rsid w:val="001B12CB"/>
    <w:rsid w:val="001B1D9B"/>
    <w:rsid w:val="001D2753"/>
    <w:rsid w:val="001D514B"/>
    <w:rsid w:val="001E1DBB"/>
    <w:rsid w:val="001F1B09"/>
    <w:rsid w:val="0020037B"/>
    <w:rsid w:val="0020519D"/>
    <w:rsid w:val="00207781"/>
    <w:rsid w:val="00214F0D"/>
    <w:rsid w:val="00223843"/>
    <w:rsid w:val="00227F87"/>
    <w:rsid w:val="00230A4D"/>
    <w:rsid w:val="0026239E"/>
    <w:rsid w:val="00263A24"/>
    <w:rsid w:val="00266891"/>
    <w:rsid w:val="00271623"/>
    <w:rsid w:val="002B0C58"/>
    <w:rsid w:val="002C2F99"/>
    <w:rsid w:val="002C49C1"/>
    <w:rsid w:val="002C7D61"/>
    <w:rsid w:val="002C7D88"/>
    <w:rsid w:val="003177F1"/>
    <w:rsid w:val="003214D5"/>
    <w:rsid w:val="0035272F"/>
    <w:rsid w:val="003534A3"/>
    <w:rsid w:val="00365AE8"/>
    <w:rsid w:val="00372F33"/>
    <w:rsid w:val="00375F21"/>
    <w:rsid w:val="00381F03"/>
    <w:rsid w:val="00394EA4"/>
    <w:rsid w:val="003E3CB0"/>
    <w:rsid w:val="003E4052"/>
    <w:rsid w:val="003E4F6D"/>
    <w:rsid w:val="00415A26"/>
    <w:rsid w:val="004459F4"/>
    <w:rsid w:val="00474E67"/>
    <w:rsid w:val="00476956"/>
    <w:rsid w:val="00480B8F"/>
    <w:rsid w:val="00486470"/>
    <w:rsid w:val="004903F1"/>
    <w:rsid w:val="00494E79"/>
    <w:rsid w:val="004A0D7B"/>
    <w:rsid w:val="004A5CFA"/>
    <w:rsid w:val="004A60F3"/>
    <w:rsid w:val="004D1D77"/>
    <w:rsid w:val="004D466C"/>
    <w:rsid w:val="004E1D66"/>
    <w:rsid w:val="004E40A6"/>
    <w:rsid w:val="004E78A8"/>
    <w:rsid w:val="00523964"/>
    <w:rsid w:val="0053010B"/>
    <w:rsid w:val="005334FE"/>
    <w:rsid w:val="00534614"/>
    <w:rsid w:val="005420ED"/>
    <w:rsid w:val="00554C72"/>
    <w:rsid w:val="00587A24"/>
    <w:rsid w:val="00594337"/>
    <w:rsid w:val="005A22FF"/>
    <w:rsid w:val="005B0D4D"/>
    <w:rsid w:val="005B6AFC"/>
    <w:rsid w:val="005D69CD"/>
    <w:rsid w:val="005E7308"/>
    <w:rsid w:val="00614F85"/>
    <w:rsid w:val="00620891"/>
    <w:rsid w:val="006211DE"/>
    <w:rsid w:val="00624262"/>
    <w:rsid w:val="00627FCA"/>
    <w:rsid w:val="006316B4"/>
    <w:rsid w:val="00644C80"/>
    <w:rsid w:val="00646293"/>
    <w:rsid w:val="0065500E"/>
    <w:rsid w:val="00655DBB"/>
    <w:rsid w:val="00656C73"/>
    <w:rsid w:val="006716D4"/>
    <w:rsid w:val="00671889"/>
    <w:rsid w:val="00684589"/>
    <w:rsid w:val="00687E32"/>
    <w:rsid w:val="006B1E22"/>
    <w:rsid w:val="006F2931"/>
    <w:rsid w:val="0070131F"/>
    <w:rsid w:val="00740DA6"/>
    <w:rsid w:val="007478A6"/>
    <w:rsid w:val="007568ED"/>
    <w:rsid w:val="00762794"/>
    <w:rsid w:val="00765118"/>
    <w:rsid w:val="007820B5"/>
    <w:rsid w:val="007929B9"/>
    <w:rsid w:val="00793D1B"/>
    <w:rsid w:val="007A2EFC"/>
    <w:rsid w:val="007B5830"/>
    <w:rsid w:val="007B6494"/>
    <w:rsid w:val="007C1769"/>
    <w:rsid w:val="007C3F82"/>
    <w:rsid w:val="008034F0"/>
    <w:rsid w:val="008252BC"/>
    <w:rsid w:val="00835C9B"/>
    <w:rsid w:val="00843EB3"/>
    <w:rsid w:val="00863767"/>
    <w:rsid w:val="00876CAD"/>
    <w:rsid w:val="00887210"/>
    <w:rsid w:val="00887B80"/>
    <w:rsid w:val="00891319"/>
    <w:rsid w:val="00892AA8"/>
    <w:rsid w:val="008B1EB1"/>
    <w:rsid w:val="008B3C11"/>
    <w:rsid w:val="008B650B"/>
    <w:rsid w:val="008B7586"/>
    <w:rsid w:val="008D3E08"/>
    <w:rsid w:val="008D58C7"/>
    <w:rsid w:val="008D6027"/>
    <w:rsid w:val="00901066"/>
    <w:rsid w:val="00915076"/>
    <w:rsid w:val="00915136"/>
    <w:rsid w:val="00926F44"/>
    <w:rsid w:val="009352EB"/>
    <w:rsid w:val="009540CF"/>
    <w:rsid w:val="00955595"/>
    <w:rsid w:val="0096452A"/>
    <w:rsid w:val="00997B59"/>
    <w:rsid w:val="009A7115"/>
    <w:rsid w:val="009B5379"/>
    <w:rsid w:val="009D2584"/>
    <w:rsid w:val="009D38B3"/>
    <w:rsid w:val="009E20FB"/>
    <w:rsid w:val="009F1BD2"/>
    <w:rsid w:val="00A0359D"/>
    <w:rsid w:val="00A05CB1"/>
    <w:rsid w:val="00A14DC9"/>
    <w:rsid w:val="00A30F19"/>
    <w:rsid w:val="00A37DB7"/>
    <w:rsid w:val="00A37FEB"/>
    <w:rsid w:val="00A43EDA"/>
    <w:rsid w:val="00A53590"/>
    <w:rsid w:val="00A64CFB"/>
    <w:rsid w:val="00A67629"/>
    <w:rsid w:val="00A86A88"/>
    <w:rsid w:val="00A8765F"/>
    <w:rsid w:val="00A94590"/>
    <w:rsid w:val="00A95F91"/>
    <w:rsid w:val="00AA1AD6"/>
    <w:rsid w:val="00AB07D1"/>
    <w:rsid w:val="00AC639A"/>
    <w:rsid w:val="00AC6660"/>
    <w:rsid w:val="00AD0D7F"/>
    <w:rsid w:val="00AE50C4"/>
    <w:rsid w:val="00AF3BEA"/>
    <w:rsid w:val="00B00AD5"/>
    <w:rsid w:val="00B17953"/>
    <w:rsid w:val="00B262A8"/>
    <w:rsid w:val="00B50772"/>
    <w:rsid w:val="00BA5559"/>
    <w:rsid w:val="00BA75FF"/>
    <w:rsid w:val="00BB59ED"/>
    <w:rsid w:val="00BC51FD"/>
    <w:rsid w:val="00BE14A3"/>
    <w:rsid w:val="00C056AF"/>
    <w:rsid w:val="00C07A7D"/>
    <w:rsid w:val="00C07F7F"/>
    <w:rsid w:val="00C26D4A"/>
    <w:rsid w:val="00C33903"/>
    <w:rsid w:val="00C37876"/>
    <w:rsid w:val="00C416AB"/>
    <w:rsid w:val="00C7484E"/>
    <w:rsid w:val="00C81017"/>
    <w:rsid w:val="00C86ADC"/>
    <w:rsid w:val="00C91C67"/>
    <w:rsid w:val="00CC7F39"/>
    <w:rsid w:val="00CE1C13"/>
    <w:rsid w:val="00CE5A1B"/>
    <w:rsid w:val="00CF6916"/>
    <w:rsid w:val="00D00EA1"/>
    <w:rsid w:val="00D07734"/>
    <w:rsid w:val="00D12B30"/>
    <w:rsid w:val="00D13AF2"/>
    <w:rsid w:val="00D1797D"/>
    <w:rsid w:val="00D179C9"/>
    <w:rsid w:val="00D273D8"/>
    <w:rsid w:val="00D3523B"/>
    <w:rsid w:val="00D665EE"/>
    <w:rsid w:val="00D66E58"/>
    <w:rsid w:val="00D70C5B"/>
    <w:rsid w:val="00D7501C"/>
    <w:rsid w:val="00D9075A"/>
    <w:rsid w:val="00DD350C"/>
    <w:rsid w:val="00DE21BB"/>
    <w:rsid w:val="00DE51C1"/>
    <w:rsid w:val="00DE7803"/>
    <w:rsid w:val="00DF1454"/>
    <w:rsid w:val="00E00CA7"/>
    <w:rsid w:val="00E02B4C"/>
    <w:rsid w:val="00E03E68"/>
    <w:rsid w:val="00E42CFB"/>
    <w:rsid w:val="00E454BE"/>
    <w:rsid w:val="00E910FD"/>
    <w:rsid w:val="00EB71F3"/>
    <w:rsid w:val="00EC245D"/>
    <w:rsid w:val="00ED30FB"/>
    <w:rsid w:val="00ED431F"/>
    <w:rsid w:val="00ED6906"/>
    <w:rsid w:val="00ED7527"/>
    <w:rsid w:val="00EE5367"/>
    <w:rsid w:val="00F13450"/>
    <w:rsid w:val="00F22DB6"/>
    <w:rsid w:val="00F26F14"/>
    <w:rsid w:val="00F42FE6"/>
    <w:rsid w:val="00F46062"/>
    <w:rsid w:val="00F543B0"/>
    <w:rsid w:val="00F8043A"/>
    <w:rsid w:val="00F91A06"/>
    <w:rsid w:val="00FA25BA"/>
    <w:rsid w:val="00FA3775"/>
    <w:rsid w:val="00FA4B46"/>
    <w:rsid w:val="00FA71C2"/>
    <w:rsid w:val="00FB2CD9"/>
    <w:rsid w:val="00FD6528"/>
    <w:rsid w:val="00FD6736"/>
    <w:rsid w:val="00FE2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17AE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E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8ED"/>
    <w:pPr>
      <w:ind w:left="720"/>
      <w:contextualSpacing/>
    </w:pPr>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7568ED"/>
    <w:rPr>
      <w:sz w:val="16"/>
      <w:szCs w:val="16"/>
    </w:rPr>
  </w:style>
  <w:style w:type="paragraph" w:styleId="CommentText">
    <w:name w:val="annotation text"/>
    <w:basedOn w:val="Normal"/>
    <w:link w:val="CommentTextChar"/>
    <w:uiPriority w:val="99"/>
    <w:semiHidden/>
    <w:unhideWhenUsed/>
    <w:rsid w:val="007568ED"/>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7568ED"/>
    <w:rPr>
      <w:kern w:val="0"/>
      <w:sz w:val="20"/>
      <w:szCs w:val="20"/>
      <w14:ligatures w14:val="none"/>
    </w:rPr>
  </w:style>
  <w:style w:type="table" w:styleId="TableGrid">
    <w:name w:val="Table Grid"/>
    <w:basedOn w:val="TableNormal"/>
    <w:uiPriority w:val="39"/>
    <w:rsid w:val="007568E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8ED"/>
    <w:rPr>
      <w:kern w:val="0"/>
      <w14:ligatures w14:val="none"/>
    </w:rPr>
  </w:style>
  <w:style w:type="paragraph" w:styleId="CommentSubject">
    <w:name w:val="annotation subject"/>
    <w:basedOn w:val="CommentText"/>
    <w:next w:val="CommentText"/>
    <w:link w:val="CommentSubjectChar"/>
    <w:uiPriority w:val="99"/>
    <w:semiHidden/>
    <w:unhideWhenUsed/>
    <w:rsid w:val="007568ED"/>
    <w:rPr>
      <w:b/>
      <w:bCs/>
    </w:rPr>
  </w:style>
  <w:style w:type="character" w:customStyle="1" w:styleId="CommentSubjectChar">
    <w:name w:val="Comment Subject Char"/>
    <w:basedOn w:val="CommentTextChar"/>
    <w:link w:val="CommentSubject"/>
    <w:uiPriority w:val="99"/>
    <w:semiHidden/>
    <w:rsid w:val="007568ED"/>
    <w:rPr>
      <w:b/>
      <w:bCs/>
      <w:kern w:val="0"/>
      <w:sz w:val="20"/>
      <w:szCs w:val="20"/>
      <w14:ligatures w14:val="none"/>
    </w:rPr>
  </w:style>
  <w:style w:type="character" w:styleId="Hyperlink">
    <w:name w:val="Hyperlink"/>
    <w:basedOn w:val="DefaultParagraphFont"/>
    <w:uiPriority w:val="99"/>
    <w:unhideWhenUsed/>
    <w:rsid w:val="007568ED"/>
    <w:rPr>
      <w:color w:val="0563C1" w:themeColor="hyperlink"/>
      <w:u w:val="single"/>
    </w:rPr>
  </w:style>
  <w:style w:type="character" w:styleId="UnresolvedMention">
    <w:name w:val="Unresolved Mention"/>
    <w:basedOn w:val="DefaultParagraphFont"/>
    <w:uiPriority w:val="99"/>
    <w:semiHidden/>
    <w:unhideWhenUsed/>
    <w:rsid w:val="007568ED"/>
    <w:rPr>
      <w:color w:val="605E5C"/>
      <w:shd w:val="clear" w:color="auto" w:fill="E1DFDD"/>
    </w:rPr>
  </w:style>
  <w:style w:type="paragraph" w:styleId="Footer">
    <w:name w:val="footer"/>
    <w:basedOn w:val="Normal"/>
    <w:link w:val="FooterChar"/>
    <w:uiPriority w:val="99"/>
    <w:unhideWhenUsed/>
    <w:rsid w:val="007568ED"/>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568ED"/>
    <w:rPr>
      <w:kern w:val="0"/>
      <w14:ligatures w14:val="none"/>
    </w:rPr>
  </w:style>
  <w:style w:type="character" w:styleId="PageNumber">
    <w:name w:val="page number"/>
    <w:basedOn w:val="DefaultParagraphFont"/>
    <w:uiPriority w:val="99"/>
    <w:semiHidden/>
    <w:unhideWhenUsed/>
    <w:rsid w:val="007568ED"/>
  </w:style>
  <w:style w:type="paragraph" w:styleId="Header">
    <w:name w:val="header"/>
    <w:basedOn w:val="Normal"/>
    <w:link w:val="HeaderChar"/>
    <w:uiPriority w:val="99"/>
    <w:unhideWhenUsed/>
    <w:rsid w:val="007568ED"/>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7568ED"/>
    <w:rPr>
      <w:kern w:val="0"/>
      <w14:ligatures w14:val="none"/>
    </w:rPr>
  </w:style>
  <w:style w:type="paragraph" w:styleId="NormalWeb">
    <w:name w:val="Normal (Web)"/>
    <w:basedOn w:val="Normal"/>
    <w:uiPriority w:val="99"/>
    <w:unhideWhenUsed/>
    <w:rsid w:val="007568ED"/>
    <w:pPr>
      <w:spacing w:before="100" w:beforeAutospacing="1" w:after="100" w:afterAutospacing="1"/>
    </w:pPr>
  </w:style>
  <w:style w:type="character" w:styleId="FollowedHyperlink">
    <w:name w:val="FollowedHyperlink"/>
    <w:basedOn w:val="DefaultParagraphFont"/>
    <w:uiPriority w:val="99"/>
    <w:semiHidden/>
    <w:unhideWhenUsed/>
    <w:rsid w:val="007568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9496</Words>
  <Characters>54131</Characters>
  <Application>Microsoft Office Word</Application>
  <DocSecurity>0</DocSecurity>
  <Lines>451</Lines>
  <Paragraphs>126</Paragraphs>
  <ScaleCrop>false</ScaleCrop>
  <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2023-04-21T01:37:00Z</dcterms:created>
  <dcterms:modified xsi:type="dcterms:W3CDTF">2023-12-11T00:21:00Z</dcterms:modified>
</cp:coreProperties>
</file>