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p14">
  <w:body>
    <w:p w:rsidRPr="00202371" w:rsidR="00EC6088" w:rsidP="00EC6088" w:rsidRDefault="006F0111" w14:paraId="51672A35" w14:textId="4CC51764">
      <w:pPr>
        <w:pStyle w:val="Heading1"/>
        <w:spacing w:before="100" w:beforeAutospacing="1" w:after="100" w:afterAutospacing="1"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Supplemental Table </w:t>
      </w:r>
      <w:r w:rsidRPr="00202371" w:rsidR="00EC6088">
        <w:rPr>
          <w:rFonts w:ascii="Times New Roman" w:hAnsi="Times New Roman" w:cs="Times New Roman"/>
          <w:b/>
          <w:bCs/>
          <w:color w:val="auto"/>
          <w:sz w:val="24"/>
          <w:szCs w:val="24"/>
        </w:rPr>
        <w:t>A: Search locations</w:t>
      </w:r>
    </w:p>
    <w:tbl>
      <w:tblPr>
        <w:tblStyle w:val="TableGrid"/>
        <w:tblW w:w="0" w:type="auto"/>
        <w:tblLayout w:type="fixed"/>
        <w:tblLook w:val="04A0" w:firstRow="1" w:lastRow="0" w:firstColumn="1" w:lastColumn="0" w:noHBand="0" w:noVBand="1"/>
      </w:tblPr>
      <w:tblGrid>
        <w:gridCol w:w="3487"/>
        <w:gridCol w:w="1611"/>
        <w:gridCol w:w="3686"/>
      </w:tblGrid>
      <w:tr w:rsidRPr="006D0EDB" w:rsidR="00EC6088" w:rsidTr="00754277" w14:paraId="20B6219B" w14:textId="77777777">
        <w:tc>
          <w:tcPr>
            <w:tcW w:w="3487" w:type="dxa"/>
          </w:tcPr>
          <w:p w:rsidRPr="006D0EDB" w:rsidR="00EC6088" w:rsidP="00754277" w:rsidRDefault="00EC6088" w14:paraId="7DCB0EBD" w14:textId="77777777">
            <w:pPr>
              <w:spacing w:before="100" w:beforeAutospacing="1" w:after="100" w:afterAutospacing="1"/>
              <w:jc w:val="center"/>
              <w:rPr>
                <w:rFonts w:ascii="Times New Roman" w:hAnsi="Times New Roman" w:cs="Times New Roman"/>
                <w:b/>
                <w:bCs/>
                <w:sz w:val="24"/>
                <w:szCs w:val="24"/>
              </w:rPr>
            </w:pPr>
            <w:r w:rsidRPr="006D0EDB">
              <w:rPr>
                <w:rFonts w:ascii="Times New Roman" w:hAnsi="Times New Roman" w:cs="Times New Roman"/>
                <w:b/>
                <w:bCs/>
                <w:sz w:val="24"/>
                <w:szCs w:val="24"/>
              </w:rPr>
              <w:t>Source</w:t>
            </w:r>
          </w:p>
        </w:tc>
        <w:tc>
          <w:tcPr>
            <w:tcW w:w="1611" w:type="dxa"/>
          </w:tcPr>
          <w:p w:rsidRPr="006D0EDB" w:rsidR="00EC6088" w:rsidP="00754277" w:rsidRDefault="00EC6088" w14:paraId="7201608B" w14:textId="77777777">
            <w:pPr>
              <w:spacing w:before="100" w:beforeAutospacing="1" w:after="100" w:afterAutospacing="1"/>
              <w:jc w:val="center"/>
              <w:rPr>
                <w:rFonts w:ascii="Times New Roman" w:hAnsi="Times New Roman" w:cs="Times New Roman"/>
                <w:b/>
                <w:bCs/>
                <w:sz w:val="24"/>
                <w:szCs w:val="24"/>
              </w:rPr>
            </w:pPr>
            <w:r w:rsidRPr="006D0EDB">
              <w:rPr>
                <w:rFonts w:ascii="Times New Roman" w:hAnsi="Times New Roman" w:cs="Times New Roman"/>
                <w:b/>
                <w:bCs/>
                <w:sz w:val="24"/>
                <w:szCs w:val="24"/>
              </w:rPr>
              <w:t>Type</w:t>
            </w:r>
          </w:p>
        </w:tc>
        <w:tc>
          <w:tcPr>
            <w:tcW w:w="3686" w:type="dxa"/>
          </w:tcPr>
          <w:p w:rsidRPr="006D0EDB" w:rsidR="00EC6088" w:rsidP="00754277" w:rsidRDefault="00EC6088" w14:paraId="39E1A650" w14:textId="77777777">
            <w:pPr>
              <w:spacing w:before="100" w:beforeAutospacing="1" w:after="100" w:afterAutospacing="1"/>
              <w:jc w:val="center"/>
              <w:rPr>
                <w:rFonts w:ascii="Times New Roman" w:hAnsi="Times New Roman" w:cs="Times New Roman"/>
                <w:b/>
                <w:bCs/>
                <w:sz w:val="24"/>
                <w:szCs w:val="24"/>
              </w:rPr>
            </w:pPr>
            <w:r w:rsidRPr="006D0EDB">
              <w:rPr>
                <w:rFonts w:ascii="Times New Roman" w:hAnsi="Times New Roman" w:cs="Times New Roman"/>
                <w:b/>
                <w:bCs/>
                <w:sz w:val="24"/>
                <w:szCs w:val="24"/>
              </w:rPr>
              <w:t>Approach</w:t>
            </w:r>
          </w:p>
        </w:tc>
      </w:tr>
      <w:tr w:rsidRPr="006D0EDB" w:rsidR="00EC6088" w:rsidTr="00754277" w14:paraId="3384430D" w14:textId="77777777">
        <w:tc>
          <w:tcPr>
            <w:tcW w:w="3487" w:type="dxa"/>
          </w:tcPr>
          <w:p w:rsidRPr="006D0EDB" w:rsidR="00EC6088" w:rsidP="00754277" w:rsidRDefault="00EC6088" w14:paraId="06340949" w14:textId="77777777">
            <w:pPr>
              <w:rPr>
                <w:rFonts w:ascii="Times New Roman" w:hAnsi="Times New Roman" w:cs="Times New Roman"/>
                <w:sz w:val="24"/>
                <w:szCs w:val="24"/>
              </w:rPr>
            </w:pPr>
            <w:r w:rsidRPr="006D0EDB">
              <w:rPr>
                <w:rFonts w:ascii="Times New Roman" w:hAnsi="Times New Roman" w:cs="Times New Roman"/>
                <w:sz w:val="24"/>
                <w:szCs w:val="24"/>
              </w:rPr>
              <w:t>EBSCO</w:t>
            </w:r>
          </w:p>
          <w:p w:rsidRPr="006D0EDB" w:rsidR="00EC6088" w:rsidP="00EC6088" w:rsidRDefault="00EC6088" w14:paraId="1554DE0F"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Criminal Justice Abstracts</w:t>
            </w:r>
          </w:p>
        </w:tc>
        <w:tc>
          <w:tcPr>
            <w:tcW w:w="1611" w:type="dxa"/>
          </w:tcPr>
          <w:p w:rsidRPr="006D0EDB" w:rsidR="00EC6088" w:rsidP="00754277" w:rsidRDefault="00EC6088" w14:paraId="73D7A330"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6D0EDB" w:rsidR="00EC6088" w:rsidP="00754277" w:rsidRDefault="00EC6088" w14:paraId="329C5C0E"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Full search string</w:t>
            </w:r>
          </w:p>
        </w:tc>
      </w:tr>
      <w:tr w:rsidRPr="006D0EDB" w:rsidR="00EC6088" w:rsidTr="00754277" w14:paraId="3061131C" w14:textId="77777777">
        <w:tc>
          <w:tcPr>
            <w:tcW w:w="3487" w:type="dxa"/>
          </w:tcPr>
          <w:p w:rsidRPr="006D0EDB" w:rsidR="00EC6088" w:rsidP="00754277" w:rsidRDefault="00EC6088" w14:paraId="740D2BE0" w14:textId="77777777">
            <w:pPr>
              <w:rPr>
                <w:rFonts w:ascii="Times New Roman" w:hAnsi="Times New Roman" w:cs="Times New Roman"/>
                <w:sz w:val="24"/>
                <w:szCs w:val="24"/>
              </w:rPr>
            </w:pPr>
            <w:r w:rsidRPr="006D0EDB">
              <w:rPr>
                <w:rFonts w:ascii="Times New Roman" w:hAnsi="Times New Roman" w:cs="Times New Roman"/>
                <w:sz w:val="24"/>
                <w:szCs w:val="24"/>
              </w:rPr>
              <w:t>Web of Science</w:t>
            </w:r>
            <w:r w:rsidRPr="006D0EDB">
              <w:rPr>
                <w:rFonts w:ascii="Times New Roman" w:hAnsi="Times New Roman" w:cs="Times New Roman"/>
                <w:sz w:val="24"/>
                <w:szCs w:val="24"/>
              </w:rPr>
              <w:tab/>
            </w:r>
          </w:p>
          <w:p w:rsidRPr="006D0EDB" w:rsidR="00EC6088" w:rsidP="00EC6088" w:rsidRDefault="00EC6088" w14:paraId="38592EA1"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Medline</w:t>
            </w:r>
          </w:p>
        </w:tc>
        <w:tc>
          <w:tcPr>
            <w:tcW w:w="1611" w:type="dxa"/>
          </w:tcPr>
          <w:p w:rsidRPr="006D0EDB" w:rsidR="00EC6088" w:rsidP="00754277" w:rsidRDefault="00EC6088" w14:paraId="505EB2E0"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202371" w:rsidR="00EC6088" w:rsidP="00754277" w:rsidRDefault="00EC6088" w14:paraId="5C0113CA" w14:textId="77777777">
            <w:pPr>
              <w:spacing w:before="100" w:beforeAutospacing="1" w:after="100" w:afterAutospacing="1"/>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Full search string</w:t>
            </w:r>
          </w:p>
        </w:tc>
      </w:tr>
      <w:tr w:rsidRPr="006D0EDB" w:rsidR="00EC6088" w:rsidTr="00754277" w14:paraId="278B2B80" w14:textId="77777777">
        <w:tc>
          <w:tcPr>
            <w:tcW w:w="3487" w:type="dxa"/>
          </w:tcPr>
          <w:p w:rsidRPr="006D0EDB" w:rsidR="00EC6088" w:rsidP="00754277" w:rsidRDefault="00EC6088" w14:paraId="1726F423" w14:textId="77777777">
            <w:pPr>
              <w:rPr>
                <w:rFonts w:ascii="Times New Roman" w:hAnsi="Times New Roman" w:cs="Times New Roman"/>
                <w:sz w:val="24"/>
                <w:szCs w:val="24"/>
              </w:rPr>
            </w:pPr>
            <w:r w:rsidRPr="006D0EDB">
              <w:rPr>
                <w:rFonts w:ascii="Times New Roman" w:hAnsi="Times New Roman" w:cs="Times New Roman"/>
                <w:sz w:val="24"/>
                <w:szCs w:val="24"/>
              </w:rPr>
              <w:t>Web of Science</w:t>
            </w:r>
          </w:p>
          <w:p w:rsidRPr="006D0EDB" w:rsidR="00EC6088" w:rsidP="00EC6088" w:rsidRDefault="00EC6088" w14:paraId="4C70A9D2"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Book Citation Index – Social Sciences and Humanities</w:t>
            </w:r>
          </w:p>
          <w:p w:rsidRPr="006D0EDB" w:rsidR="00EC6088" w:rsidP="00EC6088" w:rsidRDefault="00EC6088" w14:paraId="192FC598"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Social Science Citation Index</w:t>
            </w:r>
          </w:p>
          <w:p w:rsidRPr="006D0EDB" w:rsidR="00EC6088" w:rsidP="00EC6088" w:rsidRDefault="00EC6088" w14:paraId="58BC05B3"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Conference Proceedings Index (Social Science &amp; Humanities)</w:t>
            </w:r>
          </w:p>
          <w:p w:rsidRPr="006D0EDB" w:rsidR="00EC6088" w:rsidP="00EC6088" w:rsidRDefault="00EC6088" w14:paraId="403387AF"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Emerging Sources Index</w:t>
            </w:r>
          </w:p>
        </w:tc>
        <w:tc>
          <w:tcPr>
            <w:tcW w:w="1611" w:type="dxa"/>
          </w:tcPr>
          <w:p w:rsidRPr="006D0EDB" w:rsidR="00EC6088" w:rsidP="00754277" w:rsidRDefault="00EC6088" w14:paraId="13E90E62"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202371" w:rsidR="00EC6088" w:rsidP="00754277" w:rsidRDefault="00EC6088" w14:paraId="6ED975DA" w14:textId="77777777">
            <w:pPr>
              <w:spacing w:before="100" w:beforeAutospacing="1" w:after="100" w:afterAutospacing="1"/>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Full search string with databases searched simultaneously</w:t>
            </w:r>
          </w:p>
        </w:tc>
      </w:tr>
      <w:tr w:rsidRPr="006D0EDB" w:rsidR="00EC6088" w:rsidTr="00754277" w14:paraId="62F8ABED" w14:textId="77777777">
        <w:tc>
          <w:tcPr>
            <w:tcW w:w="3487" w:type="dxa"/>
          </w:tcPr>
          <w:p w:rsidRPr="006D0EDB" w:rsidR="00EC6088" w:rsidP="00754277" w:rsidRDefault="00EC6088" w14:paraId="2110985B" w14:textId="77777777">
            <w:pPr>
              <w:rPr>
                <w:rFonts w:ascii="Times New Roman" w:hAnsi="Times New Roman" w:cs="Times New Roman"/>
                <w:sz w:val="24"/>
                <w:szCs w:val="24"/>
              </w:rPr>
            </w:pPr>
            <w:r w:rsidRPr="006D0EDB">
              <w:rPr>
                <w:rFonts w:ascii="Times New Roman" w:hAnsi="Times New Roman" w:cs="Times New Roman"/>
                <w:sz w:val="24"/>
                <w:szCs w:val="24"/>
              </w:rPr>
              <w:t>HeinOnline</w:t>
            </w:r>
            <w:r w:rsidRPr="006D0EDB">
              <w:rPr>
                <w:rFonts w:ascii="Times New Roman" w:hAnsi="Times New Roman" w:cs="Times New Roman"/>
                <w:sz w:val="24"/>
                <w:szCs w:val="24"/>
              </w:rPr>
              <w:tab/>
            </w:r>
          </w:p>
          <w:p w:rsidRPr="006D0EDB" w:rsidR="00EC6088" w:rsidP="00EC6088" w:rsidRDefault="00EC6088" w14:paraId="14B1A025" w14:textId="77777777">
            <w:pPr>
              <w:pStyle w:val="ListParagraph"/>
              <w:numPr>
                <w:ilvl w:val="0"/>
                <w:numId w:val="1"/>
              </w:numPr>
              <w:rPr>
                <w:rFonts w:ascii="Times New Roman" w:hAnsi="Times New Roman" w:cs="Times New Roman"/>
                <w:sz w:val="24"/>
                <w:szCs w:val="24"/>
              </w:rPr>
            </w:pPr>
            <w:r w:rsidRPr="006D0EDB">
              <w:rPr>
                <w:rFonts w:ascii="Times New Roman" w:hAnsi="Times New Roman" w:cs="Times New Roman"/>
                <w:sz w:val="24"/>
                <w:szCs w:val="24"/>
              </w:rPr>
              <w:t xml:space="preserve">Criminal Justice &amp; Criminology </w:t>
            </w:r>
          </w:p>
        </w:tc>
        <w:tc>
          <w:tcPr>
            <w:tcW w:w="1611" w:type="dxa"/>
          </w:tcPr>
          <w:p w:rsidRPr="006D0EDB" w:rsidR="00EC6088" w:rsidP="00754277" w:rsidRDefault="00EC6088" w14:paraId="7D59710C"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6D0EDB" w:rsidR="00EC6088" w:rsidP="00754277" w:rsidRDefault="00EC6088" w14:paraId="6B52CFBE"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Full search string with databases searched simultaneously</w:t>
            </w:r>
          </w:p>
        </w:tc>
      </w:tr>
      <w:tr w:rsidRPr="006D0EDB" w:rsidR="00EC6088" w:rsidTr="00754277" w14:paraId="7896CF3B" w14:textId="77777777">
        <w:tc>
          <w:tcPr>
            <w:tcW w:w="3487" w:type="dxa"/>
          </w:tcPr>
          <w:p w:rsidRPr="006D0EDB" w:rsidR="00EC6088" w:rsidP="00754277" w:rsidRDefault="00EC6088" w14:paraId="78E87F55" w14:textId="77777777">
            <w:pPr>
              <w:rPr>
                <w:rFonts w:ascii="Times New Roman" w:hAnsi="Times New Roman" w:cs="Times New Roman"/>
                <w:sz w:val="24"/>
                <w:szCs w:val="24"/>
              </w:rPr>
            </w:pPr>
            <w:r w:rsidRPr="006D0EDB">
              <w:rPr>
                <w:rFonts w:ascii="Times New Roman" w:hAnsi="Times New Roman" w:cs="Times New Roman"/>
                <w:sz w:val="24"/>
                <w:szCs w:val="24"/>
              </w:rPr>
              <w:t>Informit</w:t>
            </w:r>
            <w:r w:rsidRPr="006D0EDB">
              <w:rPr>
                <w:rFonts w:ascii="Times New Roman" w:hAnsi="Times New Roman" w:cs="Times New Roman"/>
                <w:sz w:val="24"/>
                <w:szCs w:val="24"/>
              </w:rPr>
              <w:tab/>
            </w:r>
            <w:r w:rsidRPr="006D0EDB">
              <w:rPr>
                <w:rFonts w:ascii="Times New Roman" w:hAnsi="Times New Roman" w:cs="Times New Roman"/>
                <w:sz w:val="24"/>
                <w:szCs w:val="24"/>
              </w:rPr>
              <w:tab/>
            </w:r>
          </w:p>
          <w:p w:rsidRPr="006D0EDB" w:rsidR="00EC6088" w:rsidP="00EC6088" w:rsidRDefault="00EC6088" w14:paraId="0A69D0B9" w14:textId="77777777">
            <w:pPr>
              <w:pStyle w:val="ListParagraph"/>
              <w:numPr>
                <w:ilvl w:val="0"/>
                <w:numId w:val="2"/>
              </w:numPr>
              <w:rPr>
                <w:rFonts w:ascii="Times New Roman" w:hAnsi="Times New Roman" w:cs="Times New Roman"/>
                <w:sz w:val="24"/>
                <w:szCs w:val="24"/>
              </w:rPr>
            </w:pPr>
            <w:r w:rsidRPr="006D0EDB">
              <w:rPr>
                <w:rFonts w:ascii="Times New Roman" w:hAnsi="Times New Roman" w:cs="Times New Roman"/>
                <w:sz w:val="24"/>
                <w:szCs w:val="24"/>
              </w:rPr>
              <w:t>Australian Criminology DB (CINCH)</w:t>
            </w:r>
          </w:p>
          <w:p w:rsidRPr="006D0EDB" w:rsidR="00EC6088" w:rsidP="00EC6088" w:rsidRDefault="00EC6088" w14:paraId="187911F7" w14:textId="77777777">
            <w:pPr>
              <w:pStyle w:val="ListParagraph"/>
              <w:numPr>
                <w:ilvl w:val="0"/>
                <w:numId w:val="2"/>
              </w:numPr>
              <w:rPr>
                <w:rFonts w:ascii="Times New Roman" w:hAnsi="Times New Roman" w:cs="Times New Roman"/>
                <w:sz w:val="24"/>
                <w:szCs w:val="24"/>
              </w:rPr>
            </w:pPr>
            <w:r w:rsidRPr="006D0EDB">
              <w:rPr>
                <w:rFonts w:ascii="Times New Roman" w:hAnsi="Times New Roman" w:cs="Times New Roman"/>
                <w:sz w:val="24"/>
                <w:szCs w:val="24"/>
              </w:rPr>
              <w:t>AGIS Plus Text</w:t>
            </w:r>
          </w:p>
          <w:p w:rsidRPr="006D0EDB" w:rsidR="00EC6088" w:rsidP="00EC6088" w:rsidRDefault="00EC6088" w14:paraId="77B2F284" w14:textId="77777777">
            <w:pPr>
              <w:pStyle w:val="ListParagraph"/>
              <w:numPr>
                <w:ilvl w:val="0"/>
                <w:numId w:val="2"/>
              </w:numPr>
              <w:rPr>
                <w:rFonts w:ascii="Times New Roman" w:hAnsi="Times New Roman" w:cs="Times New Roman"/>
                <w:sz w:val="24"/>
                <w:szCs w:val="24"/>
              </w:rPr>
            </w:pPr>
            <w:r w:rsidRPr="006D0EDB">
              <w:rPr>
                <w:rFonts w:ascii="Times New Roman" w:hAnsi="Times New Roman" w:cs="Times New Roman"/>
                <w:sz w:val="24"/>
                <w:szCs w:val="24"/>
              </w:rPr>
              <w:t>Humanities &amp; Social Sciences Collection</w:t>
            </w:r>
          </w:p>
        </w:tc>
        <w:tc>
          <w:tcPr>
            <w:tcW w:w="1611" w:type="dxa"/>
          </w:tcPr>
          <w:p w:rsidRPr="006D0EDB" w:rsidR="00EC6088" w:rsidP="00754277" w:rsidRDefault="00EC6088" w14:paraId="270E9E3A"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6D0EDB" w:rsidR="00EC6088" w:rsidP="00754277" w:rsidRDefault="00EC6088" w14:paraId="76D8DCAD"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Full search string with databases searched simultaneously</w:t>
            </w:r>
          </w:p>
        </w:tc>
      </w:tr>
      <w:tr w:rsidRPr="006D0EDB" w:rsidR="00EC6088" w:rsidTr="00754277" w14:paraId="13368580" w14:textId="77777777">
        <w:tc>
          <w:tcPr>
            <w:tcW w:w="3487" w:type="dxa"/>
          </w:tcPr>
          <w:p w:rsidRPr="00202371" w:rsidR="00EC6088" w:rsidP="00754277" w:rsidRDefault="00EC6088" w14:paraId="4C990A56" w14:textId="77777777">
            <w:p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National Criminal Justice Reference Service</w:t>
            </w:r>
          </w:p>
          <w:p w:rsidRPr="006D0EDB" w:rsidR="00EC6088" w:rsidP="00754277" w:rsidRDefault="00EC6088" w14:paraId="262E617B" w14:textId="77777777">
            <w:pPr>
              <w:spacing w:before="100" w:beforeAutospacing="1" w:after="100" w:afterAutospacing="1"/>
              <w:rPr>
                <w:rFonts w:ascii="Times New Roman" w:hAnsi="Times New Roman" w:cs="Times New Roman"/>
                <w:sz w:val="24"/>
                <w:szCs w:val="24"/>
              </w:rPr>
            </w:pPr>
          </w:p>
        </w:tc>
        <w:tc>
          <w:tcPr>
            <w:tcW w:w="1611" w:type="dxa"/>
          </w:tcPr>
          <w:p w:rsidRPr="006D0EDB" w:rsidR="00EC6088" w:rsidP="00754277" w:rsidRDefault="00EC6088" w14:paraId="5C5E7629"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6D0EDB" w:rsidR="00EC6088" w:rsidP="00754277" w:rsidRDefault="00EC6088" w14:paraId="2EE7F1DD"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We have access to the free website where we will conduct basic keyword searches for parole terms. Will be able to web-scrape results.</w:t>
            </w:r>
          </w:p>
        </w:tc>
      </w:tr>
      <w:tr w:rsidRPr="006D0EDB" w:rsidR="00EC6088" w:rsidTr="00754277" w14:paraId="2D5E01FE" w14:textId="77777777">
        <w:tc>
          <w:tcPr>
            <w:tcW w:w="3487" w:type="dxa"/>
          </w:tcPr>
          <w:p w:rsidRPr="00202371" w:rsidR="00EC6088" w:rsidP="00754277" w:rsidRDefault="00EC6088" w14:paraId="2DAC4DA7" w14:textId="77777777">
            <w:p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ProQuest Central</w:t>
            </w:r>
            <w:r w:rsidRPr="00202371">
              <w:rPr>
                <w:rFonts w:ascii="Times New Roman" w:hAnsi="Times New Roman" w:eastAsia="Times New Roman" w:cs="Times New Roman"/>
                <w:sz w:val="24"/>
                <w:szCs w:val="24"/>
                <w:lang w:eastAsia="en-AU"/>
              </w:rPr>
              <w:tab/>
            </w:r>
            <w:r w:rsidRPr="00202371">
              <w:rPr>
                <w:rFonts w:ascii="Times New Roman" w:hAnsi="Times New Roman" w:eastAsia="Times New Roman" w:cs="Times New Roman"/>
                <w:sz w:val="24"/>
                <w:szCs w:val="24"/>
                <w:lang w:eastAsia="en-AU"/>
              </w:rPr>
              <w:tab/>
            </w:r>
          </w:p>
          <w:p w:rsidRPr="00202371" w:rsidR="00EC6088" w:rsidP="00EC6088" w:rsidRDefault="00EC6088" w14:paraId="462BC474" w14:textId="77777777">
            <w:pPr>
              <w:pStyle w:val="ListParagraph"/>
              <w:numPr>
                <w:ilvl w:val="0"/>
                <w:numId w:val="3"/>
              </w:num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Criminal Justice</w:t>
            </w:r>
          </w:p>
          <w:p w:rsidRPr="00202371" w:rsidR="00EC6088" w:rsidP="00EC6088" w:rsidRDefault="00EC6088" w14:paraId="181C663E" w14:textId="77777777">
            <w:pPr>
              <w:pStyle w:val="ListParagraph"/>
              <w:numPr>
                <w:ilvl w:val="0"/>
                <w:numId w:val="3"/>
              </w:num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Dissertations &amp; Theses Global</w:t>
            </w:r>
          </w:p>
          <w:p w:rsidRPr="00202371" w:rsidR="00EC6088" w:rsidP="00EC6088" w:rsidRDefault="00EC6088" w14:paraId="148B12AC" w14:textId="77777777">
            <w:pPr>
              <w:pStyle w:val="ListParagraph"/>
              <w:numPr>
                <w:ilvl w:val="0"/>
                <w:numId w:val="3"/>
              </w:num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Psychology database</w:t>
            </w:r>
          </w:p>
          <w:p w:rsidRPr="00202371" w:rsidR="00EC6088" w:rsidP="00EC6088" w:rsidRDefault="00EC6088" w14:paraId="3658022A" w14:textId="77777777">
            <w:pPr>
              <w:pStyle w:val="ListParagraph"/>
              <w:numPr>
                <w:ilvl w:val="0"/>
                <w:numId w:val="3"/>
              </w:num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Social Science Database</w:t>
            </w:r>
          </w:p>
          <w:p w:rsidRPr="00202371" w:rsidR="00EC6088" w:rsidP="00EC6088" w:rsidRDefault="00EC6088" w14:paraId="6957C924" w14:textId="77777777">
            <w:pPr>
              <w:pStyle w:val="ListParagraph"/>
              <w:numPr>
                <w:ilvl w:val="0"/>
                <w:numId w:val="3"/>
              </w:num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Sociology Database</w:t>
            </w:r>
          </w:p>
          <w:p w:rsidRPr="00202371" w:rsidR="00EC6088" w:rsidP="00EC6088" w:rsidRDefault="00EC6088" w14:paraId="67CC59A5" w14:textId="77777777">
            <w:pPr>
              <w:pStyle w:val="ListParagraph"/>
              <w:numPr>
                <w:ilvl w:val="0"/>
                <w:numId w:val="3"/>
              </w:numPr>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Sociological Abstracts (incl. Social Services Abstracts)</w:t>
            </w:r>
          </w:p>
        </w:tc>
        <w:tc>
          <w:tcPr>
            <w:tcW w:w="1611" w:type="dxa"/>
          </w:tcPr>
          <w:p w:rsidRPr="006D0EDB" w:rsidR="00EC6088" w:rsidP="00754277" w:rsidRDefault="00EC6088" w14:paraId="2597FA8A"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6D0EDB" w:rsidR="00EC6088" w:rsidP="00754277" w:rsidRDefault="00EC6088" w14:paraId="527353AD"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Full search string with databases searched simultaneously</w:t>
            </w:r>
          </w:p>
        </w:tc>
      </w:tr>
      <w:tr w:rsidRPr="006D0EDB" w:rsidR="00EC6088" w:rsidTr="00754277" w14:paraId="06E92863" w14:textId="77777777">
        <w:tc>
          <w:tcPr>
            <w:tcW w:w="3487" w:type="dxa"/>
          </w:tcPr>
          <w:p w:rsidRPr="006D0EDB" w:rsidR="00EC6088" w:rsidP="00754277" w:rsidRDefault="00EC6088" w14:paraId="0A7F4791"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FORENSICnetBASE</w:t>
            </w:r>
          </w:p>
        </w:tc>
        <w:tc>
          <w:tcPr>
            <w:tcW w:w="1611" w:type="dxa"/>
          </w:tcPr>
          <w:p w:rsidRPr="006D0EDB" w:rsidR="00EC6088" w:rsidP="00754277" w:rsidRDefault="00EC6088" w14:paraId="4FE9346E"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6D0EDB" w:rsidR="00EC6088" w:rsidP="00754277" w:rsidRDefault="00EC6088" w14:paraId="408D46FD" w14:textId="77777777">
            <w:pPr>
              <w:spacing w:before="100" w:beforeAutospacing="1" w:after="100" w:afterAutospacing="1"/>
              <w:rPr>
                <w:rFonts w:ascii="Times New Roman" w:hAnsi="Times New Roman" w:cs="Times New Roman"/>
                <w:sz w:val="24"/>
                <w:szCs w:val="24"/>
              </w:rPr>
            </w:pPr>
            <w:r w:rsidRPr="00202371">
              <w:rPr>
                <w:rFonts w:ascii="Times New Roman" w:hAnsi="Times New Roman" w:eastAsia="Times New Roman" w:cs="Times New Roman"/>
                <w:sz w:val="24"/>
                <w:szCs w:val="24"/>
                <w:lang w:eastAsia="en-AU"/>
              </w:rPr>
              <w:t>Modified search due to database functionality, focus on parole search terms</w:t>
            </w:r>
          </w:p>
        </w:tc>
      </w:tr>
      <w:tr w:rsidRPr="006D0EDB" w:rsidR="00EC6088" w:rsidTr="00754277" w14:paraId="73310365" w14:textId="77777777">
        <w:tc>
          <w:tcPr>
            <w:tcW w:w="3487" w:type="dxa"/>
          </w:tcPr>
          <w:p w:rsidRPr="00202371" w:rsidR="00EC6088" w:rsidP="00754277" w:rsidRDefault="00EC6088" w14:paraId="39BF149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PsycINFO</w:t>
            </w:r>
          </w:p>
        </w:tc>
        <w:tc>
          <w:tcPr>
            <w:tcW w:w="1611" w:type="dxa"/>
          </w:tcPr>
          <w:p w:rsidRPr="006D0EDB" w:rsidR="00EC6088" w:rsidP="00754277" w:rsidRDefault="00EC6088" w14:paraId="7285A84A"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Database </w:t>
            </w:r>
          </w:p>
        </w:tc>
        <w:tc>
          <w:tcPr>
            <w:tcW w:w="3686" w:type="dxa"/>
          </w:tcPr>
          <w:p w:rsidRPr="00202371" w:rsidR="00EC6088" w:rsidP="00754277" w:rsidRDefault="00EC6088" w14:paraId="0C960B02" w14:textId="77777777">
            <w:pPr>
              <w:spacing w:before="100" w:beforeAutospacing="1" w:after="100" w:afterAutospacing="1"/>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Full search string</w:t>
            </w:r>
          </w:p>
        </w:tc>
      </w:tr>
      <w:tr w:rsidRPr="006D0EDB" w:rsidR="00EC6088" w:rsidTr="00754277" w14:paraId="123E84C0" w14:textId="77777777">
        <w:tc>
          <w:tcPr>
            <w:tcW w:w="3487" w:type="dxa"/>
          </w:tcPr>
          <w:p w:rsidRPr="006D0EDB" w:rsidR="00EC6088" w:rsidP="00754277" w:rsidRDefault="00EC6088" w14:paraId="3A5C3852"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PsychEXTRA</w:t>
            </w:r>
          </w:p>
        </w:tc>
        <w:tc>
          <w:tcPr>
            <w:tcW w:w="1611" w:type="dxa"/>
          </w:tcPr>
          <w:p w:rsidRPr="006D0EDB" w:rsidR="00EC6088" w:rsidP="00754277" w:rsidRDefault="00EC6088" w14:paraId="7EE97ABA"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Database</w:t>
            </w:r>
          </w:p>
        </w:tc>
        <w:tc>
          <w:tcPr>
            <w:tcW w:w="3686" w:type="dxa"/>
          </w:tcPr>
          <w:p w:rsidRPr="00202371" w:rsidR="00EC6088" w:rsidP="00754277" w:rsidRDefault="00EC6088" w14:paraId="5E1622B6" w14:textId="77777777">
            <w:pPr>
              <w:spacing w:before="100" w:beforeAutospacing="1" w:after="100" w:afterAutospacing="1"/>
              <w:rPr>
                <w:rFonts w:ascii="Times New Roman" w:hAnsi="Times New Roman" w:eastAsia="Times New Roman" w:cs="Times New Roman"/>
                <w:sz w:val="24"/>
                <w:szCs w:val="24"/>
                <w:lang w:eastAsia="en-AU"/>
              </w:rPr>
            </w:pPr>
            <w:r w:rsidRPr="00202371">
              <w:rPr>
                <w:rFonts w:ascii="Times New Roman" w:hAnsi="Times New Roman" w:eastAsia="Times New Roman" w:cs="Times New Roman"/>
                <w:sz w:val="24"/>
                <w:szCs w:val="24"/>
                <w:lang w:eastAsia="en-AU"/>
              </w:rPr>
              <w:t>Full search string</w:t>
            </w:r>
          </w:p>
        </w:tc>
      </w:tr>
      <w:tr w:rsidRPr="006D0EDB" w:rsidR="00EC6088" w:rsidTr="00754277" w14:paraId="140097DB" w14:textId="77777777">
        <w:tc>
          <w:tcPr>
            <w:tcW w:w="3487" w:type="dxa"/>
          </w:tcPr>
          <w:p w:rsidRPr="006D0EDB" w:rsidR="00EC6088" w:rsidP="00754277" w:rsidRDefault="00EC6088" w14:paraId="03776B0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Practice: The New Zealand Corrections Journal</w:t>
            </w:r>
          </w:p>
        </w:tc>
        <w:tc>
          <w:tcPr>
            <w:tcW w:w="1611" w:type="dxa"/>
          </w:tcPr>
          <w:p w:rsidRPr="006D0EDB" w:rsidR="00EC6088" w:rsidP="00754277" w:rsidRDefault="00EC6088" w14:paraId="1752BF7F"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Journal</w:t>
            </w:r>
          </w:p>
        </w:tc>
        <w:tc>
          <w:tcPr>
            <w:tcW w:w="3686" w:type="dxa"/>
          </w:tcPr>
          <w:p w:rsidRPr="006D0EDB" w:rsidR="00EC6088" w:rsidP="00754277" w:rsidRDefault="00EC6088" w14:paraId="5C892295"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63AD5243" w14:textId="77777777">
        <w:tc>
          <w:tcPr>
            <w:tcW w:w="3487" w:type="dxa"/>
          </w:tcPr>
          <w:p w:rsidRPr="006D0EDB" w:rsidR="00EC6088" w:rsidP="00754277" w:rsidRDefault="00EC6088" w14:paraId="75CE6B58"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Offender Programs Report</w:t>
            </w:r>
          </w:p>
        </w:tc>
        <w:tc>
          <w:tcPr>
            <w:tcW w:w="1611" w:type="dxa"/>
          </w:tcPr>
          <w:p w:rsidRPr="006D0EDB" w:rsidR="00EC6088" w:rsidP="00754277" w:rsidRDefault="00EC6088" w14:paraId="0AF9176B"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Journal </w:t>
            </w:r>
          </w:p>
        </w:tc>
        <w:tc>
          <w:tcPr>
            <w:tcW w:w="3686" w:type="dxa"/>
          </w:tcPr>
          <w:p w:rsidRPr="00202371" w:rsidR="00EC6088" w:rsidP="00754277" w:rsidRDefault="00EC6088" w14:paraId="11040E82"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37A61771" w14:textId="77777777">
        <w:tc>
          <w:tcPr>
            <w:tcW w:w="3487" w:type="dxa"/>
          </w:tcPr>
          <w:p w:rsidRPr="006D0EDB" w:rsidR="00EC6088" w:rsidP="00754277" w:rsidRDefault="00EC6088" w14:paraId="0B39C7A8"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Probation and Parole Law Reports</w:t>
            </w:r>
          </w:p>
        </w:tc>
        <w:tc>
          <w:tcPr>
            <w:tcW w:w="1611" w:type="dxa"/>
          </w:tcPr>
          <w:p w:rsidRPr="006D0EDB" w:rsidR="00EC6088" w:rsidP="00754277" w:rsidRDefault="00EC6088" w14:paraId="42AD406A"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Journal </w:t>
            </w:r>
          </w:p>
        </w:tc>
        <w:tc>
          <w:tcPr>
            <w:tcW w:w="3686" w:type="dxa"/>
          </w:tcPr>
          <w:p w:rsidRPr="00202371" w:rsidR="00EC6088" w:rsidP="00754277" w:rsidRDefault="00EC6088" w14:paraId="0B8CE7D2"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384312C7" w14:textId="77777777">
        <w:tc>
          <w:tcPr>
            <w:tcW w:w="3487" w:type="dxa"/>
          </w:tcPr>
          <w:p w:rsidRPr="006D0EDB" w:rsidR="00EC6088" w:rsidP="00754277" w:rsidRDefault="00EC6088" w14:paraId="79DE0DB5"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lastRenderedPageBreak/>
              <w:t>Advancing Corrections Journal</w:t>
            </w:r>
          </w:p>
        </w:tc>
        <w:tc>
          <w:tcPr>
            <w:tcW w:w="1611" w:type="dxa"/>
          </w:tcPr>
          <w:p w:rsidRPr="006D0EDB" w:rsidR="00EC6088" w:rsidP="00754277" w:rsidRDefault="00EC6088" w14:paraId="56C0D9C8"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Journal</w:t>
            </w:r>
          </w:p>
        </w:tc>
        <w:tc>
          <w:tcPr>
            <w:tcW w:w="3686" w:type="dxa"/>
          </w:tcPr>
          <w:p w:rsidRPr="00202371" w:rsidR="00EC6088" w:rsidP="00754277" w:rsidRDefault="00EC6088" w14:paraId="3F6F9F6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 xml:space="preserve">Hand search for parole literature </w:t>
            </w:r>
          </w:p>
        </w:tc>
      </w:tr>
      <w:tr w:rsidRPr="006D0EDB" w:rsidR="00EC6088" w:rsidTr="00754277" w14:paraId="22E91E26" w14:textId="77777777">
        <w:tc>
          <w:tcPr>
            <w:tcW w:w="3487" w:type="dxa"/>
          </w:tcPr>
          <w:p w:rsidRPr="006D0EDB" w:rsidR="00EC6088" w:rsidP="00754277" w:rsidRDefault="00EC6088" w14:paraId="0034266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Journal of Community Justice</w:t>
            </w:r>
          </w:p>
        </w:tc>
        <w:tc>
          <w:tcPr>
            <w:tcW w:w="1611" w:type="dxa"/>
          </w:tcPr>
          <w:p w:rsidRPr="006D0EDB" w:rsidR="00EC6088" w:rsidP="00754277" w:rsidRDefault="00EC6088" w14:paraId="6BB1E32E"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Journal</w:t>
            </w:r>
          </w:p>
        </w:tc>
        <w:tc>
          <w:tcPr>
            <w:tcW w:w="3686" w:type="dxa"/>
          </w:tcPr>
          <w:p w:rsidRPr="00202371" w:rsidR="00EC6088" w:rsidP="00754277" w:rsidRDefault="00EC6088" w14:paraId="22654A8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6A53A08F" w14:textId="77777777">
        <w:tc>
          <w:tcPr>
            <w:tcW w:w="3487" w:type="dxa"/>
          </w:tcPr>
          <w:p w:rsidRPr="006D0EDB" w:rsidR="00EC6088" w:rsidP="00754277" w:rsidRDefault="00EC6088" w14:paraId="64364A01"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Journal of Prisoners on Prisons</w:t>
            </w:r>
          </w:p>
        </w:tc>
        <w:tc>
          <w:tcPr>
            <w:tcW w:w="1611" w:type="dxa"/>
          </w:tcPr>
          <w:p w:rsidRPr="006D0EDB" w:rsidR="00EC6088" w:rsidP="00754277" w:rsidRDefault="00EC6088" w14:paraId="11C1FD08"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Journal</w:t>
            </w:r>
          </w:p>
        </w:tc>
        <w:tc>
          <w:tcPr>
            <w:tcW w:w="3686" w:type="dxa"/>
          </w:tcPr>
          <w:p w:rsidRPr="00202371" w:rsidR="00EC6088" w:rsidP="00754277" w:rsidRDefault="00EC6088" w14:paraId="5A14C843"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039516A0" w14:textId="77777777">
        <w:tc>
          <w:tcPr>
            <w:tcW w:w="3487" w:type="dxa"/>
          </w:tcPr>
          <w:p w:rsidRPr="006D0EDB" w:rsidR="00EC6088" w:rsidP="00754277" w:rsidRDefault="00EC6088" w14:paraId="25436F35"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Journal of Offender Monitoring</w:t>
            </w:r>
          </w:p>
        </w:tc>
        <w:tc>
          <w:tcPr>
            <w:tcW w:w="1611" w:type="dxa"/>
          </w:tcPr>
          <w:p w:rsidRPr="006D0EDB" w:rsidR="00EC6088" w:rsidP="00754277" w:rsidRDefault="00EC6088" w14:paraId="270E1541"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Journal</w:t>
            </w:r>
          </w:p>
        </w:tc>
        <w:tc>
          <w:tcPr>
            <w:tcW w:w="3686" w:type="dxa"/>
          </w:tcPr>
          <w:p w:rsidRPr="00202371" w:rsidR="00EC6088" w:rsidP="00754277" w:rsidRDefault="00EC6088" w14:paraId="62521FA6"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B8EE65C" w14:textId="77777777">
        <w:tc>
          <w:tcPr>
            <w:tcW w:w="3487" w:type="dxa"/>
          </w:tcPr>
          <w:p w:rsidRPr="006D0EDB" w:rsidR="00EC6088" w:rsidP="00754277" w:rsidRDefault="00EC6088" w14:paraId="09919A25"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Corrections: Policy, Practice and Research</w:t>
            </w:r>
          </w:p>
        </w:tc>
        <w:tc>
          <w:tcPr>
            <w:tcW w:w="1611" w:type="dxa"/>
          </w:tcPr>
          <w:p w:rsidRPr="006D0EDB" w:rsidR="00EC6088" w:rsidP="00754277" w:rsidRDefault="00EC6088" w14:paraId="31D342C0"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Journal</w:t>
            </w:r>
          </w:p>
        </w:tc>
        <w:tc>
          <w:tcPr>
            <w:tcW w:w="3686" w:type="dxa"/>
          </w:tcPr>
          <w:p w:rsidRPr="00202371" w:rsidR="00EC6088" w:rsidP="00754277" w:rsidRDefault="00EC6088" w14:paraId="10B49A44"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192037BD" w14:textId="77777777">
        <w:tc>
          <w:tcPr>
            <w:tcW w:w="3487" w:type="dxa"/>
          </w:tcPr>
          <w:p w:rsidRPr="006D0EDB" w:rsidR="00EC6088" w:rsidP="00754277" w:rsidRDefault="00EC6088" w14:paraId="34285873"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Urban Institute</w:t>
            </w:r>
          </w:p>
        </w:tc>
        <w:tc>
          <w:tcPr>
            <w:tcW w:w="1611" w:type="dxa"/>
          </w:tcPr>
          <w:p w:rsidRPr="006D0EDB" w:rsidR="00EC6088" w:rsidP="00754277" w:rsidRDefault="00EC6088" w14:paraId="0AD60587"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202371" w:rsidR="00EC6088" w:rsidP="00754277" w:rsidRDefault="00EC6088" w14:paraId="4F9EC60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341FABFF" w14:textId="77777777">
        <w:tc>
          <w:tcPr>
            <w:tcW w:w="3487" w:type="dxa"/>
          </w:tcPr>
          <w:p w:rsidRPr="006D0EDB" w:rsidR="00EC6088" w:rsidP="00754277" w:rsidRDefault="00EC6088" w14:paraId="040719CB"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National Institute of Corrections</w:t>
            </w:r>
          </w:p>
        </w:tc>
        <w:tc>
          <w:tcPr>
            <w:tcW w:w="1611" w:type="dxa"/>
          </w:tcPr>
          <w:p w:rsidRPr="006D0EDB" w:rsidR="00EC6088" w:rsidP="00754277" w:rsidRDefault="00EC6088" w14:paraId="1F7522D7"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6BC65E61"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ECE9E41" w14:textId="77777777">
        <w:tc>
          <w:tcPr>
            <w:tcW w:w="3487" w:type="dxa"/>
          </w:tcPr>
          <w:p w:rsidRPr="006D0EDB" w:rsidR="00EC6088" w:rsidP="00754277" w:rsidRDefault="00EC6088" w14:paraId="3E1619B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RAND</w:t>
            </w:r>
          </w:p>
        </w:tc>
        <w:tc>
          <w:tcPr>
            <w:tcW w:w="1611" w:type="dxa"/>
          </w:tcPr>
          <w:p w:rsidRPr="006D0EDB" w:rsidR="00EC6088" w:rsidP="00754277" w:rsidRDefault="00EC6088" w14:paraId="70E6927E"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588EF15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 in the Courts and Corrections sections</w:t>
            </w:r>
          </w:p>
        </w:tc>
      </w:tr>
      <w:tr w:rsidRPr="006D0EDB" w:rsidR="00EC6088" w:rsidTr="00754277" w14:paraId="6CD47FDD" w14:textId="77777777">
        <w:tc>
          <w:tcPr>
            <w:tcW w:w="3487" w:type="dxa"/>
          </w:tcPr>
          <w:p w:rsidRPr="006D0EDB" w:rsidR="00EC6088" w:rsidP="00754277" w:rsidRDefault="00EC6088" w14:paraId="579A0E2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U</w:t>
            </w:r>
            <w:r w:rsidRPr="006D0EDB">
              <w:rPr>
                <w:rFonts w:ascii="Times New Roman" w:hAnsi="Times New Roman" w:eastAsia="Times New Roman" w:cs="Times New Roman"/>
                <w:sz w:val="24"/>
                <w:szCs w:val="24"/>
              </w:rPr>
              <w:t>K Government research</w:t>
            </w:r>
          </w:p>
        </w:tc>
        <w:tc>
          <w:tcPr>
            <w:tcW w:w="1611" w:type="dxa"/>
          </w:tcPr>
          <w:p w:rsidRPr="006D0EDB" w:rsidR="00EC6088" w:rsidP="00754277" w:rsidRDefault="00EC6088" w14:paraId="4C1E201F"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3AC32E50"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 S</w:t>
            </w:r>
            <w:r w:rsidRPr="006D0EDB">
              <w:rPr>
                <w:rFonts w:ascii="Times New Roman" w:hAnsi="Times New Roman" w:cs="Times New Roman"/>
                <w:sz w:val="24"/>
                <w:szCs w:val="24"/>
              </w:rPr>
              <w:t>earch will target the courts/corrections agencies</w:t>
            </w:r>
          </w:p>
        </w:tc>
      </w:tr>
      <w:tr w:rsidRPr="006D0EDB" w:rsidR="00EC6088" w:rsidTr="00754277" w14:paraId="3599E615" w14:textId="77777777">
        <w:tc>
          <w:tcPr>
            <w:tcW w:w="3487" w:type="dxa"/>
          </w:tcPr>
          <w:p w:rsidRPr="006D0EDB" w:rsidR="00EC6088" w:rsidP="00754277" w:rsidRDefault="00EC6088" w14:paraId="2F3A2218"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Prison Research Centre</w:t>
            </w:r>
          </w:p>
        </w:tc>
        <w:tc>
          <w:tcPr>
            <w:tcW w:w="1611" w:type="dxa"/>
          </w:tcPr>
          <w:p w:rsidRPr="006D0EDB" w:rsidR="00EC6088" w:rsidP="00754277" w:rsidRDefault="00EC6088" w14:paraId="643AC045"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3CEEF0D5"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1CC7F8C1" w14:textId="77777777">
        <w:tc>
          <w:tcPr>
            <w:tcW w:w="3487" w:type="dxa"/>
          </w:tcPr>
          <w:p w:rsidRPr="006D0EDB" w:rsidR="00EC6088" w:rsidP="00754277" w:rsidRDefault="00EC6088" w14:paraId="6C1C9123"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Correctional Service Canada</w:t>
            </w:r>
          </w:p>
        </w:tc>
        <w:tc>
          <w:tcPr>
            <w:tcW w:w="1611" w:type="dxa"/>
          </w:tcPr>
          <w:p w:rsidRPr="006D0EDB" w:rsidR="00EC6088" w:rsidP="00754277" w:rsidRDefault="00EC6088" w14:paraId="1EF8DFEE"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4CB37CC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22562C64" w14:textId="77777777">
        <w:tc>
          <w:tcPr>
            <w:tcW w:w="3487" w:type="dxa"/>
          </w:tcPr>
          <w:p w:rsidRPr="006D0EDB" w:rsidR="00EC6088" w:rsidP="00754277" w:rsidRDefault="00EC6088" w14:paraId="3E9EB8A3"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NZ Corrective Services</w:t>
            </w:r>
          </w:p>
        </w:tc>
        <w:tc>
          <w:tcPr>
            <w:tcW w:w="1611" w:type="dxa"/>
          </w:tcPr>
          <w:p w:rsidRPr="006D0EDB" w:rsidR="00EC6088" w:rsidP="00754277" w:rsidRDefault="00EC6088" w14:paraId="6A1E2BB7"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227FF7E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0CF84ACB" w14:textId="77777777">
        <w:tc>
          <w:tcPr>
            <w:tcW w:w="3487" w:type="dxa"/>
          </w:tcPr>
          <w:p w:rsidRPr="006D0EDB" w:rsidR="00EC6088" w:rsidP="00754277" w:rsidRDefault="00EC6088" w14:paraId="5EF1B924"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Centre for Advancing Correctional Excellence</w:t>
            </w:r>
          </w:p>
        </w:tc>
        <w:tc>
          <w:tcPr>
            <w:tcW w:w="1611" w:type="dxa"/>
          </w:tcPr>
          <w:p w:rsidRPr="006D0EDB" w:rsidR="00EC6088" w:rsidP="00754277" w:rsidRDefault="00EC6088" w14:paraId="7A58787C"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2F132828"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544EEAFC" w14:textId="77777777">
        <w:tc>
          <w:tcPr>
            <w:tcW w:w="3487" w:type="dxa"/>
          </w:tcPr>
          <w:p w:rsidRPr="006D0EDB" w:rsidR="00EC6088" w:rsidP="00754277" w:rsidRDefault="00EC6088" w14:paraId="2C5A136E"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Victorian Corrections, Prisons and Parole</w:t>
            </w:r>
          </w:p>
        </w:tc>
        <w:tc>
          <w:tcPr>
            <w:tcW w:w="1611" w:type="dxa"/>
          </w:tcPr>
          <w:p w:rsidRPr="006D0EDB" w:rsidR="00EC6088" w:rsidP="00754277" w:rsidRDefault="00EC6088" w14:paraId="16A839F5"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4EC41B0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4116E244" w14:textId="77777777">
        <w:tc>
          <w:tcPr>
            <w:tcW w:w="3487" w:type="dxa"/>
          </w:tcPr>
          <w:p w:rsidRPr="006D0EDB" w:rsidR="00EC6088" w:rsidP="00754277" w:rsidRDefault="00EC6088" w14:paraId="7299ABE5"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New South Wales Corrective Services (Collaborative Reports)</w:t>
            </w:r>
          </w:p>
        </w:tc>
        <w:tc>
          <w:tcPr>
            <w:tcW w:w="1611" w:type="dxa"/>
          </w:tcPr>
          <w:p w:rsidRPr="006D0EDB" w:rsidR="00EC6088" w:rsidP="00754277" w:rsidRDefault="00EC6088" w14:paraId="0C64750B"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04EADC6D"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4D9DEAA" w14:textId="77777777">
        <w:tc>
          <w:tcPr>
            <w:tcW w:w="3487" w:type="dxa"/>
          </w:tcPr>
          <w:p w:rsidRPr="006D0EDB" w:rsidR="00EC6088" w:rsidP="00754277" w:rsidRDefault="00EC6088" w14:paraId="25F32C0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South Australia Corrective Services</w:t>
            </w:r>
          </w:p>
        </w:tc>
        <w:tc>
          <w:tcPr>
            <w:tcW w:w="1611" w:type="dxa"/>
          </w:tcPr>
          <w:p w:rsidRPr="006D0EDB" w:rsidR="00EC6088" w:rsidP="00754277" w:rsidRDefault="00EC6088" w14:paraId="7CED2D3B"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31ED3A14"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6069757C" w14:textId="77777777">
        <w:tc>
          <w:tcPr>
            <w:tcW w:w="3487" w:type="dxa"/>
          </w:tcPr>
          <w:p w:rsidRPr="006D0EDB" w:rsidR="00EC6088" w:rsidP="00754277" w:rsidRDefault="00EC6088" w14:paraId="654011F2"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Western Australia Corrective Services</w:t>
            </w:r>
          </w:p>
        </w:tc>
        <w:tc>
          <w:tcPr>
            <w:tcW w:w="1611" w:type="dxa"/>
          </w:tcPr>
          <w:p w:rsidRPr="006D0EDB" w:rsidR="00EC6088" w:rsidP="00754277" w:rsidRDefault="00EC6088" w14:paraId="65FD6A39"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45E0E978"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E9C661D" w14:textId="77777777">
        <w:tc>
          <w:tcPr>
            <w:tcW w:w="3487" w:type="dxa"/>
          </w:tcPr>
          <w:p w:rsidRPr="006D0EDB" w:rsidR="00EC6088" w:rsidP="00754277" w:rsidRDefault="00EC6088" w14:paraId="48CD0E88"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Northern Territory Corrective Services</w:t>
            </w:r>
          </w:p>
        </w:tc>
        <w:tc>
          <w:tcPr>
            <w:tcW w:w="1611" w:type="dxa"/>
          </w:tcPr>
          <w:p w:rsidRPr="006D0EDB" w:rsidR="00EC6088" w:rsidP="00754277" w:rsidRDefault="00EC6088" w14:paraId="7DB3543D"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63B3AA62"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3320B03F" w14:textId="77777777">
        <w:tc>
          <w:tcPr>
            <w:tcW w:w="3487" w:type="dxa"/>
          </w:tcPr>
          <w:p w:rsidRPr="006D0EDB" w:rsidR="00EC6088" w:rsidP="00754277" w:rsidRDefault="00EC6088" w14:paraId="510651A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Tasmanian Corrective Services</w:t>
            </w:r>
          </w:p>
        </w:tc>
        <w:tc>
          <w:tcPr>
            <w:tcW w:w="1611" w:type="dxa"/>
          </w:tcPr>
          <w:p w:rsidRPr="006D0EDB" w:rsidR="00EC6088" w:rsidP="00754277" w:rsidRDefault="00EC6088" w14:paraId="7A7876D2"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7A7344BB"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3F2D9DC5" w14:textId="77777777">
        <w:tc>
          <w:tcPr>
            <w:tcW w:w="3487" w:type="dxa"/>
          </w:tcPr>
          <w:p w:rsidRPr="006D0EDB" w:rsidR="00EC6088" w:rsidP="00754277" w:rsidRDefault="00EC6088" w14:paraId="0816338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 xml:space="preserve">Australian Capital Territory Corrective Services </w:t>
            </w:r>
          </w:p>
        </w:tc>
        <w:tc>
          <w:tcPr>
            <w:tcW w:w="1611" w:type="dxa"/>
          </w:tcPr>
          <w:p w:rsidRPr="006D0EDB" w:rsidR="00EC6088" w:rsidP="00754277" w:rsidRDefault="00EC6088" w14:paraId="56C3CFA8"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3102456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61018C0B" w14:textId="77777777">
        <w:tc>
          <w:tcPr>
            <w:tcW w:w="3487" w:type="dxa"/>
          </w:tcPr>
          <w:p w:rsidRPr="006D0EDB" w:rsidR="00EC6088" w:rsidP="00754277" w:rsidRDefault="00EC6088" w14:paraId="540A5320"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Queensland Corrective Services</w:t>
            </w:r>
          </w:p>
        </w:tc>
        <w:tc>
          <w:tcPr>
            <w:tcW w:w="1611" w:type="dxa"/>
          </w:tcPr>
          <w:p w:rsidRPr="006D0EDB" w:rsidR="00EC6088" w:rsidP="00754277" w:rsidRDefault="00EC6088" w14:paraId="2B23D42F"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188FD596"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0B9EFFC7" w14:textId="77777777">
        <w:tc>
          <w:tcPr>
            <w:tcW w:w="3487" w:type="dxa"/>
          </w:tcPr>
          <w:p w:rsidRPr="006D0EDB" w:rsidR="00EC6088" w:rsidP="00754277" w:rsidRDefault="00EC6088" w14:paraId="136676D0"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cs="Times New Roman"/>
                <w:iCs/>
                <w:sz w:val="24"/>
                <w:szCs w:val="24"/>
              </w:rPr>
              <w:t>Public Safety Canada</w:t>
            </w:r>
          </w:p>
        </w:tc>
        <w:tc>
          <w:tcPr>
            <w:tcW w:w="1611" w:type="dxa"/>
          </w:tcPr>
          <w:p w:rsidRPr="006D0EDB" w:rsidR="00EC6088" w:rsidP="00754277" w:rsidRDefault="00EC6088" w14:paraId="5CE8C3DB"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68AE8E89"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corrections &amp; criminal justice intervention literature</w:t>
            </w:r>
          </w:p>
        </w:tc>
      </w:tr>
      <w:tr w:rsidRPr="006D0EDB" w:rsidR="00EC6088" w:rsidTr="00754277" w14:paraId="46BDAC05" w14:textId="77777777">
        <w:tc>
          <w:tcPr>
            <w:tcW w:w="3487" w:type="dxa"/>
          </w:tcPr>
          <w:p w:rsidRPr="006D0EDB" w:rsidR="00EC6088" w:rsidP="00754277" w:rsidRDefault="00EC6088" w14:paraId="6DC73F3F"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Singapore Prison Service</w:t>
            </w:r>
          </w:p>
        </w:tc>
        <w:tc>
          <w:tcPr>
            <w:tcW w:w="1611" w:type="dxa"/>
          </w:tcPr>
          <w:p w:rsidRPr="006D0EDB" w:rsidR="00EC6088" w:rsidP="00754277" w:rsidRDefault="00EC6088" w14:paraId="0FD23872"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0ECC17E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47867B4F" w14:textId="77777777">
        <w:tc>
          <w:tcPr>
            <w:tcW w:w="3487" w:type="dxa"/>
          </w:tcPr>
          <w:p w:rsidRPr="006D0EDB" w:rsidR="00EC6088" w:rsidP="00754277" w:rsidRDefault="00EC6088" w14:paraId="757D1102"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Ministry of Justice - Japan</w:t>
            </w:r>
          </w:p>
        </w:tc>
        <w:tc>
          <w:tcPr>
            <w:tcW w:w="1611" w:type="dxa"/>
          </w:tcPr>
          <w:p w:rsidRPr="006D0EDB" w:rsidR="00EC6088" w:rsidP="00754277" w:rsidRDefault="00EC6088" w14:paraId="5A0267B8"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2951F090"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2515EAF5" w14:textId="77777777">
        <w:tc>
          <w:tcPr>
            <w:tcW w:w="3487" w:type="dxa"/>
          </w:tcPr>
          <w:p w:rsidRPr="006D0EDB" w:rsidR="00EC6088" w:rsidP="00754277" w:rsidRDefault="00EC6088" w14:paraId="0D356BFB"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Hong Kong Correctional Services</w:t>
            </w:r>
          </w:p>
        </w:tc>
        <w:tc>
          <w:tcPr>
            <w:tcW w:w="1611" w:type="dxa"/>
          </w:tcPr>
          <w:p w:rsidRPr="006D0EDB" w:rsidR="00EC6088" w:rsidP="00754277" w:rsidRDefault="00EC6088" w14:paraId="557C2D56"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17E41C14"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2F6BAF5" w14:textId="77777777">
        <w:tc>
          <w:tcPr>
            <w:tcW w:w="3487" w:type="dxa"/>
          </w:tcPr>
          <w:p w:rsidRPr="006D0EDB" w:rsidR="00EC6088" w:rsidP="00754277" w:rsidRDefault="00EC6088" w14:paraId="54E37B9D"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Scottish Prison Service</w:t>
            </w:r>
          </w:p>
        </w:tc>
        <w:tc>
          <w:tcPr>
            <w:tcW w:w="1611" w:type="dxa"/>
          </w:tcPr>
          <w:p w:rsidRPr="006D0EDB" w:rsidR="00EC6088" w:rsidP="00754277" w:rsidRDefault="00EC6088" w14:paraId="360A223C"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3DD0165D"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1839C4BA" w14:textId="77777777">
        <w:tc>
          <w:tcPr>
            <w:tcW w:w="3487" w:type="dxa"/>
          </w:tcPr>
          <w:p w:rsidRPr="006D0EDB" w:rsidR="00EC6088" w:rsidP="00754277" w:rsidRDefault="00EC6088" w14:paraId="7E6F4CA6"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Ministry of Justice – Denmark</w:t>
            </w:r>
          </w:p>
        </w:tc>
        <w:tc>
          <w:tcPr>
            <w:tcW w:w="1611" w:type="dxa"/>
          </w:tcPr>
          <w:p w:rsidRPr="006D0EDB" w:rsidR="00EC6088" w:rsidP="00754277" w:rsidRDefault="00EC6088" w14:paraId="0EDC820E"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3C760F6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687A5F04" w14:textId="77777777">
        <w:tc>
          <w:tcPr>
            <w:tcW w:w="3487" w:type="dxa"/>
          </w:tcPr>
          <w:p w:rsidRPr="006D0EDB" w:rsidR="00EC6088" w:rsidP="00754277" w:rsidRDefault="00EC6088" w14:paraId="7B3CD308"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 xml:space="preserve">Ministry of Justice – Finland </w:t>
            </w:r>
          </w:p>
        </w:tc>
        <w:tc>
          <w:tcPr>
            <w:tcW w:w="1611" w:type="dxa"/>
          </w:tcPr>
          <w:p w:rsidRPr="006D0EDB" w:rsidR="00EC6088" w:rsidP="00754277" w:rsidRDefault="00EC6088" w14:paraId="6778D456"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2176DFF4"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23F1CEE7" w14:textId="77777777">
        <w:tc>
          <w:tcPr>
            <w:tcW w:w="3487" w:type="dxa"/>
          </w:tcPr>
          <w:p w:rsidRPr="006D0EDB" w:rsidR="00EC6088" w:rsidP="00754277" w:rsidRDefault="00EC6088" w14:paraId="399C1251"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Ministry of Justice - Netherlands</w:t>
            </w:r>
          </w:p>
        </w:tc>
        <w:tc>
          <w:tcPr>
            <w:tcW w:w="1611" w:type="dxa"/>
          </w:tcPr>
          <w:p w:rsidRPr="006D0EDB" w:rsidR="00EC6088" w:rsidP="00754277" w:rsidRDefault="00EC6088" w14:paraId="33777C8D"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09F1FFDF"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062327E1" w14:textId="77777777">
        <w:tc>
          <w:tcPr>
            <w:tcW w:w="3487" w:type="dxa"/>
          </w:tcPr>
          <w:p w:rsidRPr="006D0EDB" w:rsidR="00EC6088" w:rsidP="00754277" w:rsidRDefault="00EC6088" w14:paraId="0E9B32F0"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Ministry of Justice - Norway</w:t>
            </w:r>
          </w:p>
        </w:tc>
        <w:tc>
          <w:tcPr>
            <w:tcW w:w="1611" w:type="dxa"/>
          </w:tcPr>
          <w:p w:rsidRPr="006D0EDB" w:rsidR="00EC6088" w:rsidP="00754277" w:rsidRDefault="00EC6088" w14:paraId="72FDCB72"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Grey</w:t>
            </w:r>
          </w:p>
        </w:tc>
        <w:tc>
          <w:tcPr>
            <w:tcW w:w="3686" w:type="dxa"/>
          </w:tcPr>
          <w:p w:rsidRPr="006D0EDB" w:rsidR="00EC6088" w:rsidP="00754277" w:rsidRDefault="00EC6088" w14:paraId="0D72BF57"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B617137" w14:textId="77777777">
        <w:tc>
          <w:tcPr>
            <w:tcW w:w="3487" w:type="dxa"/>
          </w:tcPr>
          <w:p w:rsidRPr="006D0EDB" w:rsidR="00EC6088" w:rsidP="00754277" w:rsidRDefault="00EC6088" w14:paraId="0DBD89DB"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National Institute of Justice</w:t>
            </w:r>
          </w:p>
        </w:tc>
        <w:tc>
          <w:tcPr>
            <w:tcW w:w="1611" w:type="dxa"/>
          </w:tcPr>
          <w:p w:rsidRPr="006D0EDB" w:rsidR="00EC6088" w:rsidP="00754277" w:rsidRDefault="00EC6088" w14:paraId="3B5E42FE"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2A3CD91A"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61CAD863" w14:textId="77777777">
        <w:trPr>
          <w:trHeight w:val="421"/>
        </w:trPr>
        <w:tc>
          <w:tcPr>
            <w:tcW w:w="3487" w:type="dxa"/>
          </w:tcPr>
          <w:p w:rsidRPr="006D0EDB" w:rsidR="00EC6088" w:rsidP="00754277" w:rsidRDefault="00EC6088" w14:paraId="644142B7" w14:textId="77777777">
            <w:pPr>
              <w:spacing w:before="100" w:beforeAutospacing="1" w:after="100" w:afterAutospacing="1"/>
              <w:rPr>
                <w:rFonts w:ascii="Times New Roman" w:hAnsi="Times New Roman" w:cs="Times New Roman"/>
                <w:iCs/>
                <w:sz w:val="24"/>
                <w:szCs w:val="24"/>
              </w:rPr>
            </w:pPr>
            <w:r w:rsidRPr="006D0EDB">
              <w:rPr>
                <w:rFonts w:ascii="Times New Roman" w:hAnsi="Times New Roman" w:cs="Times New Roman"/>
                <w:iCs/>
                <w:sz w:val="24"/>
                <w:szCs w:val="24"/>
              </w:rPr>
              <w:t>National Parole Resource Center</w:t>
            </w:r>
          </w:p>
        </w:tc>
        <w:tc>
          <w:tcPr>
            <w:tcW w:w="1611" w:type="dxa"/>
          </w:tcPr>
          <w:p w:rsidRPr="006D0EDB" w:rsidR="00EC6088" w:rsidP="00754277" w:rsidRDefault="00EC6088" w14:paraId="36A94A83"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179C49E0"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2C3D0543" w14:textId="77777777">
        <w:tc>
          <w:tcPr>
            <w:tcW w:w="3487" w:type="dxa"/>
          </w:tcPr>
          <w:p w:rsidRPr="006D0EDB" w:rsidR="00EC6088" w:rsidP="00754277" w:rsidRDefault="00EC6088" w14:paraId="3DDC28C7" w14:textId="77777777">
            <w:pPr>
              <w:rPr>
                <w:rFonts w:ascii="Times New Roman" w:hAnsi="Times New Roman" w:cs="Times New Roman"/>
                <w:iCs/>
                <w:sz w:val="24"/>
                <w:szCs w:val="24"/>
              </w:rPr>
            </w:pPr>
            <w:r w:rsidRPr="006D0EDB">
              <w:rPr>
                <w:rFonts w:ascii="Times New Roman" w:hAnsi="Times New Roman" w:cs="Times New Roman"/>
                <w:iCs/>
                <w:sz w:val="24"/>
                <w:szCs w:val="24"/>
              </w:rPr>
              <w:t xml:space="preserve">Civil Research Institute - Corrections </w:t>
            </w:r>
          </w:p>
        </w:tc>
        <w:tc>
          <w:tcPr>
            <w:tcW w:w="1611" w:type="dxa"/>
          </w:tcPr>
          <w:p w:rsidRPr="006D0EDB" w:rsidR="00EC6088" w:rsidP="00754277" w:rsidRDefault="00EC6088" w14:paraId="421539D4" w14:textId="77777777">
            <w:pPr>
              <w:spacing w:before="100" w:beforeAutospacing="1" w:after="100" w:afterAutospacing="1"/>
              <w:rPr>
                <w:rFonts w:ascii="Times New Roman" w:hAnsi="Times New Roman" w:cs="Times New Roman"/>
                <w:b/>
                <w:bCs/>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43584432" w14:textId="77777777">
            <w:pPr>
              <w:spacing w:before="100" w:beforeAutospacing="1" w:after="100" w:afterAutospacing="1"/>
              <w:rPr>
                <w:rFonts w:ascii="Times New Roman" w:hAnsi="Times New Roman" w:eastAsia="Times New Roman" w:cs="Times New Roman"/>
                <w:b/>
                <w:bCs/>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1213CB4F" w14:textId="77777777">
        <w:tc>
          <w:tcPr>
            <w:tcW w:w="3487" w:type="dxa"/>
          </w:tcPr>
          <w:p w:rsidRPr="006D0EDB" w:rsidR="00EC6088" w:rsidP="00754277" w:rsidRDefault="00EC6088" w14:paraId="3BFF9FAD" w14:textId="77777777">
            <w:pPr>
              <w:rPr>
                <w:rFonts w:ascii="Times New Roman" w:hAnsi="Times New Roman" w:cs="Times New Roman"/>
                <w:iCs/>
                <w:sz w:val="24"/>
                <w:szCs w:val="24"/>
              </w:rPr>
            </w:pPr>
            <w:r w:rsidRPr="006D0EDB">
              <w:rPr>
                <w:rFonts w:ascii="Times New Roman" w:hAnsi="Times New Roman" w:cs="Times New Roman"/>
                <w:iCs/>
                <w:sz w:val="24"/>
                <w:szCs w:val="24"/>
              </w:rPr>
              <w:lastRenderedPageBreak/>
              <w:t xml:space="preserve">Pew Research Center - Criminal Justice </w:t>
            </w:r>
          </w:p>
        </w:tc>
        <w:tc>
          <w:tcPr>
            <w:tcW w:w="1611" w:type="dxa"/>
          </w:tcPr>
          <w:p w:rsidRPr="006D0EDB" w:rsidR="00EC6088" w:rsidP="00754277" w:rsidRDefault="00EC6088" w14:paraId="589D7C80" w14:textId="77777777">
            <w:pPr>
              <w:spacing w:before="100" w:beforeAutospacing="1" w:after="100" w:afterAutospacing="1"/>
              <w:rPr>
                <w:rFonts w:ascii="Times New Roman" w:hAnsi="Times New Roman" w:cs="Times New Roman"/>
                <w:b/>
                <w:bCs/>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2CBE0D5F" w14:textId="77777777">
            <w:pPr>
              <w:spacing w:before="100" w:beforeAutospacing="1" w:after="100" w:afterAutospacing="1"/>
              <w:rPr>
                <w:rFonts w:ascii="Times New Roman" w:hAnsi="Times New Roman" w:eastAsia="Times New Roman" w:cs="Times New Roman"/>
                <w:b/>
                <w:bCs/>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7D405F3F" w14:textId="77777777">
        <w:tc>
          <w:tcPr>
            <w:tcW w:w="3487" w:type="dxa"/>
          </w:tcPr>
          <w:p w:rsidRPr="006D0EDB" w:rsidR="00EC6088" w:rsidP="00754277" w:rsidRDefault="00EC6088" w14:paraId="1C6B485A" w14:textId="77777777">
            <w:pPr>
              <w:rPr>
                <w:rFonts w:ascii="Times New Roman" w:hAnsi="Times New Roman" w:cs="Times New Roman"/>
                <w:iCs/>
                <w:sz w:val="24"/>
                <w:szCs w:val="24"/>
              </w:rPr>
            </w:pPr>
            <w:r w:rsidRPr="006D0EDB">
              <w:rPr>
                <w:rFonts w:ascii="Times New Roman" w:hAnsi="Times New Roman" w:cs="Times New Roman"/>
                <w:iCs/>
                <w:sz w:val="24"/>
                <w:szCs w:val="24"/>
              </w:rPr>
              <w:t xml:space="preserve">UCI Centre for Evidence Based Correction - Parole </w:t>
            </w:r>
          </w:p>
        </w:tc>
        <w:tc>
          <w:tcPr>
            <w:tcW w:w="1611" w:type="dxa"/>
          </w:tcPr>
          <w:p w:rsidRPr="006D0EDB" w:rsidR="00EC6088" w:rsidP="00754277" w:rsidRDefault="00EC6088" w14:paraId="5AC37671" w14:textId="77777777">
            <w:pPr>
              <w:spacing w:before="100" w:beforeAutospacing="1" w:after="100" w:afterAutospacing="1"/>
              <w:rPr>
                <w:rFonts w:ascii="Times New Roman" w:hAnsi="Times New Roman" w:cs="Times New Roman"/>
                <w:b/>
                <w:bCs/>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17A3AD69" w14:textId="77777777">
            <w:pPr>
              <w:spacing w:before="100" w:beforeAutospacing="1" w:after="100" w:afterAutospacing="1"/>
              <w:rPr>
                <w:rFonts w:ascii="Times New Roman" w:hAnsi="Times New Roman" w:eastAsia="Times New Roman" w:cs="Times New Roman"/>
                <w:b/>
                <w:bCs/>
                <w:sz w:val="24"/>
                <w:szCs w:val="24"/>
                <w:lang w:eastAsia="en-AU"/>
              </w:rPr>
            </w:pPr>
            <w:r w:rsidRPr="006D0EDB">
              <w:rPr>
                <w:rFonts w:ascii="Times New Roman" w:hAnsi="Times New Roman" w:eastAsia="Times New Roman" w:cs="Times New Roman"/>
                <w:sz w:val="24"/>
                <w:szCs w:val="24"/>
                <w:lang w:eastAsia="en-AU"/>
              </w:rPr>
              <w:t>Hand search for parole literature</w:t>
            </w:r>
          </w:p>
        </w:tc>
      </w:tr>
      <w:tr w:rsidRPr="006D0EDB" w:rsidR="00EC6088" w:rsidTr="00754277" w14:paraId="5C25A2F1" w14:textId="77777777">
        <w:tc>
          <w:tcPr>
            <w:tcW w:w="3487" w:type="dxa"/>
          </w:tcPr>
          <w:p w:rsidRPr="006D0EDB" w:rsidR="00EC6088" w:rsidP="00754277" w:rsidRDefault="00EC6088" w14:paraId="2992E661" w14:textId="77777777">
            <w:pPr>
              <w:rPr>
                <w:rFonts w:ascii="Times New Roman" w:hAnsi="Times New Roman" w:cs="Times New Roman"/>
                <w:iCs/>
                <w:sz w:val="24"/>
                <w:szCs w:val="24"/>
              </w:rPr>
            </w:pPr>
            <w:r w:rsidRPr="006D0EDB">
              <w:rPr>
                <w:rFonts w:ascii="Times New Roman" w:hAnsi="Times New Roman" w:cs="Times New Roman"/>
                <w:iCs/>
                <w:sz w:val="24"/>
                <w:szCs w:val="24"/>
              </w:rPr>
              <w:t>Center for Criminal Justice Research (CCJR)</w:t>
            </w:r>
          </w:p>
        </w:tc>
        <w:tc>
          <w:tcPr>
            <w:tcW w:w="1611" w:type="dxa"/>
          </w:tcPr>
          <w:p w:rsidRPr="006D0EDB" w:rsidR="00EC6088" w:rsidP="00754277" w:rsidRDefault="00EC6088" w14:paraId="039CDFB3" w14:textId="77777777">
            <w:pPr>
              <w:spacing w:before="100" w:beforeAutospacing="1" w:after="100" w:afterAutospacing="1"/>
              <w:rPr>
                <w:rFonts w:ascii="Times New Roman" w:hAnsi="Times New Roman" w:cs="Times New Roman"/>
                <w:sz w:val="24"/>
                <w:szCs w:val="24"/>
              </w:rPr>
            </w:pPr>
            <w:r w:rsidRPr="006D0EDB">
              <w:rPr>
                <w:rFonts w:ascii="Times New Roman" w:hAnsi="Times New Roman" w:cs="Times New Roman"/>
                <w:sz w:val="24"/>
                <w:szCs w:val="24"/>
              </w:rPr>
              <w:t xml:space="preserve">Grey </w:t>
            </w:r>
          </w:p>
        </w:tc>
        <w:tc>
          <w:tcPr>
            <w:tcW w:w="3686" w:type="dxa"/>
          </w:tcPr>
          <w:p w:rsidRPr="006D0EDB" w:rsidR="00EC6088" w:rsidP="00754277" w:rsidRDefault="00EC6088" w14:paraId="343E7BF1" w14:textId="77777777">
            <w:pPr>
              <w:spacing w:before="100" w:beforeAutospacing="1" w:after="100" w:afterAutospacing="1"/>
              <w:rPr>
                <w:rFonts w:ascii="Times New Roman" w:hAnsi="Times New Roman" w:eastAsia="Times New Roman" w:cs="Times New Roman"/>
                <w:sz w:val="24"/>
                <w:szCs w:val="24"/>
                <w:lang w:eastAsia="en-AU"/>
              </w:rPr>
            </w:pPr>
            <w:r w:rsidRPr="006D0EDB">
              <w:rPr>
                <w:rFonts w:ascii="Times New Roman" w:hAnsi="Times New Roman" w:eastAsia="Times New Roman" w:cs="Times New Roman"/>
                <w:sz w:val="24"/>
                <w:szCs w:val="24"/>
                <w:lang w:eastAsia="en-AU"/>
              </w:rPr>
              <w:t>Hand search for parole literature</w:t>
            </w:r>
          </w:p>
        </w:tc>
      </w:tr>
    </w:tbl>
    <w:p w:rsidRPr="006D0EDB" w:rsidR="00EC6088" w:rsidP="00EC6088" w:rsidRDefault="00EC6088" w14:paraId="2AE8E1F3" w14:textId="77777777">
      <w:pPr>
        <w:spacing w:line="240" w:lineRule="auto"/>
        <w:rPr>
          <w:rFonts w:ascii="Times New Roman" w:hAnsi="Times New Roman" w:cs="Times New Roman"/>
          <w:sz w:val="24"/>
          <w:szCs w:val="24"/>
        </w:rPr>
      </w:pPr>
    </w:p>
    <w:p w:rsidRPr="006D0EDB" w:rsidR="00EC6088" w:rsidP="00EC6088" w:rsidRDefault="00EC6088" w14:paraId="4330FE6B" w14:textId="77777777">
      <w:pPr>
        <w:rPr>
          <w:rFonts w:ascii="Times New Roman" w:hAnsi="Times New Roman" w:cs="Times New Roman"/>
          <w:b/>
          <w:bCs/>
          <w:sz w:val="24"/>
          <w:szCs w:val="24"/>
        </w:rPr>
      </w:pPr>
      <w:r w:rsidRPr="006D0EDB">
        <w:rPr>
          <w:rFonts w:ascii="Times New Roman" w:hAnsi="Times New Roman" w:cs="Times New Roman"/>
          <w:b/>
          <w:bCs/>
          <w:sz w:val="24"/>
          <w:szCs w:val="24"/>
        </w:rPr>
        <w:br w:type="page"/>
      </w:r>
    </w:p>
    <w:p w:rsidRPr="00202371" w:rsidR="00EC6088" w:rsidP="00EC6088" w:rsidRDefault="006F0111" w14:paraId="499D323A" w14:textId="34370472">
      <w:pPr>
        <w:pStyle w:val="Heading1"/>
        <w:spacing w:before="100" w:beforeAutospacing="1" w:after="100" w:afterAutospacing="1"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Supplemental Table</w:t>
      </w:r>
      <w:r w:rsidRPr="00202371" w:rsidR="00EC6088">
        <w:rPr>
          <w:rFonts w:ascii="Times New Roman" w:hAnsi="Times New Roman" w:cs="Times New Roman"/>
          <w:b/>
          <w:bCs/>
          <w:color w:val="auto"/>
          <w:sz w:val="24"/>
          <w:szCs w:val="24"/>
        </w:rPr>
        <w:t xml:space="preserve"> B: Search terms</w:t>
      </w:r>
    </w:p>
    <w:tbl>
      <w:tblPr>
        <w:tblStyle w:val="TableGrid"/>
        <w:tblW w:w="5000" w:type="pct"/>
        <w:jc w:val="center"/>
        <w:tblLook w:val="04A0" w:firstRow="1" w:lastRow="0" w:firstColumn="1" w:lastColumn="0" w:noHBand="0" w:noVBand="1"/>
      </w:tblPr>
      <w:tblGrid>
        <w:gridCol w:w="3037"/>
        <w:gridCol w:w="2977"/>
        <w:gridCol w:w="13"/>
        <w:gridCol w:w="2966"/>
        <w:gridCol w:w="23"/>
      </w:tblGrid>
      <w:tr w:rsidRPr="006D0EDB" w:rsidR="00EC6088" w:rsidTr="00754277" w14:paraId="212B7792" w14:textId="77777777">
        <w:trPr>
          <w:trHeight w:val="520"/>
          <w:jc w:val="center"/>
        </w:trPr>
        <w:tc>
          <w:tcPr>
            <w:tcW w:w="1684" w:type="pct"/>
          </w:tcPr>
          <w:p w:rsidRPr="006D0EDB" w:rsidR="00EC6088" w:rsidP="00754277" w:rsidRDefault="00EC6088" w14:paraId="2E9CAF5E" w14:textId="77777777">
            <w:pPr>
              <w:pStyle w:val="NormalWeb"/>
              <w:spacing w:before="0" w:beforeAutospacing="0" w:after="0" w:afterAutospacing="0"/>
              <w:jc w:val="center"/>
              <w:rPr>
                <w:b/>
                <w:bCs/>
              </w:rPr>
            </w:pPr>
            <w:r w:rsidRPr="006D0EDB">
              <w:rPr>
                <w:b/>
                <w:bCs/>
                <w:i/>
                <w:iCs/>
              </w:rPr>
              <w:t>Parole</w:t>
            </w:r>
            <w:r w:rsidRPr="006D0EDB">
              <w:rPr>
                <w:b/>
                <w:bCs/>
              </w:rPr>
              <w:t xml:space="preserve"> Search Terms </w:t>
            </w:r>
          </w:p>
          <w:p w:rsidRPr="006D0EDB" w:rsidR="00EC6088" w:rsidP="00754277" w:rsidRDefault="00EC6088" w14:paraId="4C0069E3" w14:textId="77777777">
            <w:pPr>
              <w:pStyle w:val="NormalWeb"/>
              <w:spacing w:before="0" w:beforeAutospacing="0" w:after="0" w:afterAutospacing="0"/>
              <w:jc w:val="center"/>
              <w:rPr>
                <w:b/>
                <w:bCs/>
              </w:rPr>
            </w:pPr>
            <w:r w:rsidRPr="006D0EDB">
              <w:rPr>
                <w:b/>
                <w:bCs/>
              </w:rPr>
              <w:t>(combined with OR)</w:t>
            </w:r>
          </w:p>
        </w:tc>
        <w:tc>
          <w:tcPr>
            <w:tcW w:w="1658" w:type="pct"/>
            <w:gridSpan w:val="2"/>
          </w:tcPr>
          <w:p w:rsidRPr="006D0EDB" w:rsidR="00EC6088" w:rsidP="00754277" w:rsidRDefault="00EC6088" w14:paraId="46EB00E8" w14:textId="77777777">
            <w:pPr>
              <w:pStyle w:val="NormalWeb"/>
              <w:spacing w:before="0" w:beforeAutospacing="0" w:after="0" w:afterAutospacing="0"/>
              <w:jc w:val="center"/>
              <w:rPr>
                <w:b/>
                <w:bCs/>
              </w:rPr>
            </w:pPr>
            <w:r w:rsidRPr="006D0EDB">
              <w:rPr>
                <w:b/>
                <w:bCs/>
                <w:i/>
                <w:iCs/>
              </w:rPr>
              <w:t>Prison</w:t>
            </w:r>
            <w:r w:rsidRPr="006D0EDB">
              <w:rPr>
                <w:b/>
                <w:bCs/>
              </w:rPr>
              <w:t xml:space="preserve"> Search Terms </w:t>
            </w:r>
          </w:p>
          <w:p w:rsidRPr="006D0EDB" w:rsidR="00EC6088" w:rsidP="00754277" w:rsidRDefault="00EC6088" w14:paraId="408E9D26" w14:textId="77777777">
            <w:pPr>
              <w:pStyle w:val="NormalWeb"/>
              <w:spacing w:before="0" w:beforeAutospacing="0" w:after="0" w:afterAutospacing="0"/>
              <w:jc w:val="center"/>
              <w:rPr>
                <w:b/>
                <w:bCs/>
              </w:rPr>
            </w:pPr>
            <w:r w:rsidRPr="006D0EDB">
              <w:rPr>
                <w:b/>
                <w:bCs/>
              </w:rPr>
              <w:t>(combined with OR)</w:t>
            </w:r>
          </w:p>
        </w:tc>
        <w:tc>
          <w:tcPr>
            <w:tcW w:w="1658" w:type="pct"/>
            <w:gridSpan w:val="2"/>
          </w:tcPr>
          <w:p w:rsidRPr="006D0EDB" w:rsidR="00EC6088" w:rsidP="00754277" w:rsidRDefault="00EC6088" w14:paraId="3A2F7E9E" w14:textId="77777777">
            <w:pPr>
              <w:pStyle w:val="NormalWeb"/>
              <w:spacing w:before="0" w:beforeAutospacing="0" w:after="0" w:afterAutospacing="0"/>
              <w:jc w:val="center"/>
              <w:rPr>
                <w:b/>
                <w:bCs/>
              </w:rPr>
            </w:pPr>
            <w:r w:rsidRPr="006D0EDB">
              <w:rPr>
                <w:b/>
                <w:bCs/>
                <w:i/>
                <w:iCs/>
              </w:rPr>
              <w:t>Foregoing parole</w:t>
            </w:r>
            <w:r w:rsidRPr="006D0EDB">
              <w:rPr>
                <w:b/>
                <w:bCs/>
              </w:rPr>
              <w:t xml:space="preserve"> Search Terms </w:t>
            </w:r>
          </w:p>
          <w:p w:rsidRPr="006D0EDB" w:rsidR="00EC6088" w:rsidP="00754277" w:rsidRDefault="00EC6088" w14:paraId="4B1935A2" w14:textId="77777777">
            <w:pPr>
              <w:pStyle w:val="NormalWeb"/>
              <w:spacing w:before="0" w:beforeAutospacing="0" w:after="0" w:afterAutospacing="0"/>
              <w:jc w:val="center"/>
              <w:rPr>
                <w:b/>
                <w:bCs/>
              </w:rPr>
            </w:pPr>
            <w:r w:rsidRPr="006D0EDB">
              <w:rPr>
                <w:b/>
                <w:bCs/>
              </w:rPr>
              <w:t>(combined with OR)</w:t>
            </w:r>
          </w:p>
        </w:tc>
      </w:tr>
      <w:tr w:rsidRPr="006D0EDB" w:rsidR="00EC6088" w:rsidTr="00754277" w14:paraId="57BEF6AE" w14:textId="77777777">
        <w:trPr>
          <w:gridAfter w:val="1"/>
          <w:wAfter w:w="13" w:type="pct"/>
          <w:jc w:val="center"/>
        </w:trPr>
        <w:tc>
          <w:tcPr>
            <w:tcW w:w="1684" w:type="pct"/>
          </w:tcPr>
          <w:p w:rsidRPr="006D0EDB" w:rsidR="00EC6088" w:rsidP="00754277" w:rsidRDefault="00EC6088" w14:paraId="1B96EF36" w14:textId="77777777">
            <w:pPr>
              <w:pStyle w:val="NormalWeb"/>
              <w:spacing w:before="0" w:beforeAutospacing="0" w:after="0" w:afterAutospacing="0"/>
            </w:pPr>
            <w:r w:rsidRPr="006D0EDB">
              <w:t>parol*</w:t>
            </w:r>
          </w:p>
          <w:p w:rsidRPr="006D0EDB" w:rsidR="00EC6088" w:rsidP="00754277" w:rsidRDefault="00EC6088" w14:paraId="0863B5ED" w14:textId="77777777">
            <w:pPr>
              <w:pStyle w:val="NormalWeb"/>
              <w:spacing w:before="0" w:beforeAutospacing="0" w:after="0" w:afterAutospacing="0"/>
            </w:pPr>
            <w:r w:rsidRPr="006D0EDB">
              <w:t>releas*</w:t>
            </w:r>
          </w:p>
          <w:p w:rsidRPr="006D0EDB" w:rsidR="00EC6088" w:rsidP="00754277" w:rsidRDefault="00EC6088" w14:paraId="7446E743" w14:textId="77777777">
            <w:pPr>
              <w:pStyle w:val="NormalWeb"/>
              <w:spacing w:before="0" w:beforeAutospacing="0" w:after="0" w:afterAutospacing="0"/>
            </w:pPr>
            <w:r w:rsidRPr="006D0EDB">
              <w:t>conditional</w:t>
            </w:r>
          </w:p>
          <w:p w:rsidRPr="006D0EDB" w:rsidR="00EC6088" w:rsidP="00754277" w:rsidRDefault="00EC6088" w14:paraId="5F22EEF2" w14:textId="77777777">
            <w:pPr>
              <w:pStyle w:val="NormalWeb"/>
              <w:spacing w:before="0" w:beforeAutospacing="0" w:after="0" w:afterAutospacing="0"/>
            </w:pPr>
            <w:r w:rsidRPr="006D0EDB">
              <w:t>licence</w:t>
            </w:r>
          </w:p>
          <w:p w:rsidRPr="006D0EDB" w:rsidR="00EC6088" w:rsidP="00754277" w:rsidRDefault="00EC6088" w14:paraId="5A35B29F" w14:textId="77777777">
            <w:pPr>
              <w:pStyle w:val="NormalWeb"/>
              <w:spacing w:before="0" w:beforeAutospacing="0" w:after="0" w:afterAutospacing="0"/>
            </w:pPr>
            <w:r w:rsidRPr="006D0EDB">
              <w:t>license</w:t>
            </w:r>
          </w:p>
          <w:p w:rsidRPr="006D0EDB" w:rsidR="00EC6088" w:rsidP="00754277" w:rsidRDefault="00EC6088" w14:paraId="59126F80" w14:textId="77777777">
            <w:pPr>
              <w:pStyle w:val="NormalWeb"/>
              <w:spacing w:before="0" w:beforeAutospacing="0" w:after="0" w:afterAutospacing="0"/>
            </w:pPr>
            <w:r w:rsidRPr="006D0EDB">
              <w:t>supervis*</w:t>
            </w:r>
          </w:p>
          <w:p w:rsidRPr="006D0EDB" w:rsidR="00EC6088" w:rsidP="00754277" w:rsidRDefault="00EC6088" w14:paraId="334C775D" w14:textId="77777777">
            <w:pPr>
              <w:pStyle w:val="NormalWeb"/>
              <w:spacing w:before="0" w:beforeAutospacing="0" w:after="0" w:afterAutospacing="0"/>
            </w:pPr>
            <w:r w:rsidRPr="006D0EDB">
              <w:t>discretion*</w:t>
            </w:r>
          </w:p>
          <w:p w:rsidRPr="006D0EDB" w:rsidR="00EC6088" w:rsidP="00754277" w:rsidRDefault="00EC6088" w14:paraId="178BF9EA" w14:textId="77777777">
            <w:pPr>
              <w:pStyle w:val="NormalWeb"/>
              <w:spacing w:before="0" w:beforeAutospacing="0" w:after="0" w:afterAutospacing="0"/>
            </w:pPr>
            <w:r w:rsidRPr="006D0EDB">
              <w:t>board</w:t>
            </w:r>
          </w:p>
          <w:p w:rsidRPr="006D0EDB" w:rsidR="00EC6088" w:rsidP="00754277" w:rsidRDefault="00EC6088" w14:paraId="6FFF324A" w14:textId="77777777">
            <w:pPr>
              <w:pStyle w:val="NormalWeb"/>
              <w:spacing w:before="0" w:beforeAutospacing="0" w:after="0" w:afterAutospacing="0"/>
            </w:pPr>
            <w:r w:rsidRPr="006D0EDB">
              <w:t>authority</w:t>
            </w:r>
          </w:p>
          <w:p w:rsidRPr="006D0EDB" w:rsidR="00EC6088" w:rsidP="00754277" w:rsidRDefault="00EC6088" w14:paraId="2C392823" w14:textId="77777777">
            <w:pPr>
              <w:pStyle w:val="NormalWeb"/>
              <w:spacing w:before="0" w:beforeAutospacing="0" w:after="0" w:afterAutospacing="0"/>
            </w:pPr>
            <w:r w:rsidRPr="006D0EDB">
              <w:t>hearing</w:t>
            </w:r>
          </w:p>
          <w:p w:rsidRPr="006D0EDB" w:rsidR="00EC6088" w:rsidP="00754277" w:rsidRDefault="00EC6088" w14:paraId="27C585E2" w14:textId="77777777">
            <w:pPr>
              <w:pStyle w:val="NormalWeb"/>
              <w:spacing w:before="0" w:beforeAutospacing="0" w:after="0" w:afterAutospacing="0"/>
            </w:pPr>
          </w:p>
          <w:p w:rsidRPr="006D0EDB" w:rsidR="00EC6088" w:rsidP="00754277" w:rsidRDefault="00EC6088" w14:paraId="5FADE74C" w14:textId="77777777">
            <w:pPr>
              <w:pStyle w:val="NormalWeb"/>
              <w:spacing w:before="0" w:beforeAutospacing="0" w:after="0" w:afterAutospacing="0"/>
            </w:pPr>
          </w:p>
        </w:tc>
        <w:tc>
          <w:tcPr>
            <w:tcW w:w="1651" w:type="pct"/>
          </w:tcPr>
          <w:p w:rsidRPr="006D0EDB" w:rsidR="00EC6088" w:rsidP="00754277" w:rsidRDefault="00EC6088" w14:paraId="2D8F314B" w14:textId="77777777">
            <w:pPr>
              <w:pStyle w:val="NormalWeb"/>
              <w:spacing w:before="0" w:beforeAutospacing="0" w:after="0" w:afterAutospacing="0"/>
            </w:pPr>
            <w:r w:rsidRPr="006D0EDB">
              <w:t>prison*</w:t>
            </w:r>
          </w:p>
          <w:p w:rsidRPr="006D0EDB" w:rsidR="00EC6088" w:rsidP="00754277" w:rsidRDefault="00EC6088" w14:paraId="6962C630" w14:textId="77777777">
            <w:pPr>
              <w:pStyle w:val="NormalWeb"/>
              <w:spacing w:before="0" w:beforeAutospacing="0" w:after="0" w:afterAutospacing="0"/>
            </w:pPr>
            <w:r w:rsidRPr="006D0EDB">
              <w:t>inmate</w:t>
            </w:r>
          </w:p>
          <w:p w:rsidRPr="006D0EDB" w:rsidR="00EC6088" w:rsidP="00754277" w:rsidRDefault="00EC6088" w14:paraId="0D5A0545" w14:textId="77777777">
            <w:pPr>
              <w:pStyle w:val="NormalWeb"/>
              <w:spacing w:before="0" w:beforeAutospacing="0" w:after="0" w:afterAutospacing="0"/>
            </w:pPr>
            <w:r w:rsidRPr="006D0EDB">
              <w:t>offend*</w:t>
            </w:r>
          </w:p>
          <w:p w:rsidRPr="006D0EDB" w:rsidR="00EC6088" w:rsidP="00754277" w:rsidRDefault="00EC6088" w14:paraId="5188D5C6" w14:textId="77777777">
            <w:pPr>
              <w:pStyle w:val="NormalWeb"/>
              <w:spacing w:before="0" w:beforeAutospacing="0" w:after="0" w:afterAutospacing="0"/>
            </w:pPr>
            <w:r w:rsidRPr="006D0EDB">
              <w:t>incarcerat*</w:t>
            </w:r>
          </w:p>
          <w:p w:rsidRPr="006D0EDB" w:rsidR="00EC6088" w:rsidP="00754277" w:rsidRDefault="00EC6088" w14:paraId="097DDF21" w14:textId="77777777">
            <w:pPr>
              <w:pStyle w:val="NormalWeb"/>
              <w:spacing w:before="0" w:beforeAutospacing="0" w:after="0" w:afterAutospacing="0"/>
            </w:pPr>
            <w:r w:rsidRPr="006D0EDB">
              <w:t>convict*</w:t>
            </w:r>
          </w:p>
          <w:p w:rsidRPr="006D0EDB" w:rsidR="00EC6088" w:rsidP="00754277" w:rsidRDefault="00EC6088" w14:paraId="3CE5B26E" w14:textId="77777777">
            <w:pPr>
              <w:pStyle w:val="NormalWeb"/>
              <w:spacing w:before="0" w:beforeAutospacing="0" w:after="0" w:afterAutospacing="0"/>
            </w:pPr>
            <w:r w:rsidRPr="006D0EDB">
              <w:t>correction*</w:t>
            </w:r>
          </w:p>
          <w:p w:rsidRPr="006D0EDB" w:rsidR="00EC6088" w:rsidP="00754277" w:rsidRDefault="00EC6088" w14:paraId="52FAFDB3" w14:textId="77777777">
            <w:pPr>
              <w:pStyle w:val="NormalWeb"/>
              <w:spacing w:before="0" w:beforeAutospacing="0" w:after="0" w:afterAutospacing="0"/>
            </w:pPr>
            <w:r w:rsidRPr="006D0EDB">
              <w:t>custod*</w:t>
            </w:r>
          </w:p>
          <w:p w:rsidRPr="006D0EDB" w:rsidR="00EC6088" w:rsidP="00754277" w:rsidRDefault="00EC6088" w14:paraId="01E3B0C5" w14:textId="77777777">
            <w:pPr>
              <w:pStyle w:val="NormalWeb"/>
              <w:spacing w:before="0" w:beforeAutospacing="0" w:after="0" w:afterAutospacing="0"/>
            </w:pPr>
            <w:r w:rsidRPr="006D0EDB">
              <w:t>detain*</w:t>
            </w:r>
          </w:p>
          <w:p w:rsidRPr="006D0EDB" w:rsidR="00EC6088" w:rsidP="00754277" w:rsidRDefault="00EC6088" w14:paraId="170128E5" w14:textId="77777777">
            <w:pPr>
              <w:pStyle w:val="NormalWeb"/>
              <w:spacing w:before="0" w:beforeAutospacing="0" w:after="0" w:afterAutospacing="0"/>
            </w:pPr>
            <w:r w:rsidRPr="006D0EDB">
              <w:t>detention</w:t>
            </w:r>
          </w:p>
          <w:p w:rsidRPr="006D0EDB" w:rsidR="00EC6088" w:rsidP="00754277" w:rsidRDefault="00EC6088" w14:paraId="228A9CEE" w14:textId="77777777">
            <w:pPr>
              <w:pStyle w:val="NormalWeb"/>
              <w:spacing w:before="0" w:beforeAutospacing="0" w:after="0" w:afterAutospacing="0"/>
            </w:pPr>
            <w:r w:rsidRPr="006D0EDB">
              <w:t>felon*</w:t>
            </w:r>
          </w:p>
          <w:p w:rsidRPr="006D0EDB" w:rsidR="00EC6088" w:rsidP="00754277" w:rsidRDefault="00EC6088" w14:paraId="3AB328BC" w14:textId="77777777">
            <w:pPr>
              <w:pStyle w:val="NormalWeb"/>
              <w:spacing w:before="0" w:beforeAutospacing="0" w:after="0" w:afterAutospacing="0"/>
            </w:pPr>
            <w:r w:rsidRPr="006D0EDB">
              <w:t>gaol</w:t>
            </w:r>
          </w:p>
          <w:p w:rsidRPr="006D0EDB" w:rsidR="00EC6088" w:rsidP="00754277" w:rsidRDefault="00EC6088" w14:paraId="062E78B6" w14:textId="77777777">
            <w:pPr>
              <w:pStyle w:val="NormalWeb"/>
              <w:spacing w:before="0" w:beforeAutospacing="0" w:after="0" w:afterAutospacing="0"/>
            </w:pPr>
            <w:r w:rsidRPr="006D0EDB">
              <w:t>jail</w:t>
            </w:r>
          </w:p>
          <w:p w:rsidRPr="006D0EDB" w:rsidR="00EC6088" w:rsidP="00754277" w:rsidRDefault="00EC6088" w14:paraId="3FD98B60" w14:textId="77777777">
            <w:pPr>
              <w:pStyle w:val="NormalWeb"/>
              <w:spacing w:before="0" w:beforeAutospacing="0" w:after="0" w:afterAutospacing="0"/>
            </w:pPr>
            <w:r w:rsidRPr="006D0EDB">
              <w:t xml:space="preserve">imprison* </w:t>
            </w:r>
          </w:p>
          <w:p w:rsidRPr="006D0EDB" w:rsidR="00EC6088" w:rsidP="00754277" w:rsidRDefault="00EC6088" w14:paraId="17C4B0A1" w14:textId="77777777">
            <w:pPr>
              <w:pStyle w:val="NormalWeb"/>
              <w:spacing w:before="0" w:beforeAutospacing="0" w:after="0" w:afterAutospacing="0"/>
            </w:pPr>
            <w:r w:rsidRPr="006D0EDB">
              <w:t>sentenc*</w:t>
            </w:r>
          </w:p>
          <w:p w:rsidRPr="006D0EDB" w:rsidR="00EC6088" w:rsidP="00754277" w:rsidRDefault="00EC6088" w14:paraId="6FB8C04A" w14:textId="77777777">
            <w:pPr>
              <w:pStyle w:val="NormalWeb"/>
              <w:spacing w:before="0" w:beforeAutospacing="0" w:after="0" w:afterAutospacing="0"/>
            </w:pPr>
            <w:r w:rsidRPr="006D0EDB">
              <w:t>institution*</w:t>
            </w:r>
          </w:p>
        </w:tc>
        <w:tc>
          <w:tcPr>
            <w:tcW w:w="1652" w:type="pct"/>
            <w:gridSpan w:val="2"/>
          </w:tcPr>
          <w:p w:rsidRPr="006D0EDB" w:rsidR="00EC6088" w:rsidP="00754277" w:rsidRDefault="00EC6088" w14:paraId="1DB5D2BE" w14:textId="77777777">
            <w:pPr>
              <w:pStyle w:val="NormalWeb"/>
              <w:spacing w:before="0" w:beforeAutospacing="0" w:after="0" w:afterAutospacing="0"/>
            </w:pPr>
            <w:r w:rsidRPr="006D0EDB">
              <w:t>max*</w:t>
            </w:r>
          </w:p>
          <w:p w:rsidRPr="006D0EDB" w:rsidR="00EC6088" w:rsidP="00754277" w:rsidRDefault="00EC6088" w14:paraId="6362803D" w14:textId="77777777">
            <w:pPr>
              <w:pStyle w:val="NormalWeb"/>
              <w:spacing w:before="0" w:beforeAutospacing="0" w:after="0" w:afterAutospacing="0"/>
            </w:pPr>
            <w:r w:rsidRPr="006D0EDB">
              <w:t>waiv*</w:t>
            </w:r>
          </w:p>
          <w:p w:rsidRPr="006D0EDB" w:rsidR="00EC6088" w:rsidP="00754277" w:rsidRDefault="00EC6088" w14:paraId="54DE8D5C" w14:textId="77777777">
            <w:pPr>
              <w:pStyle w:val="NormalWeb"/>
              <w:spacing w:before="0" w:beforeAutospacing="0" w:after="0" w:afterAutospacing="0"/>
            </w:pPr>
            <w:r w:rsidRPr="006D0EDB">
              <w:t>eligib*</w:t>
            </w:r>
          </w:p>
          <w:p w:rsidRPr="006D0EDB" w:rsidR="00EC6088" w:rsidP="00754277" w:rsidRDefault="00EC6088" w14:paraId="78E1DD28" w14:textId="77777777">
            <w:pPr>
              <w:pStyle w:val="NormalWeb"/>
              <w:spacing w:before="0" w:beforeAutospacing="0" w:after="0" w:afterAutospacing="0"/>
            </w:pPr>
            <w:r w:rsidRPr="006D0EDB">
              <w:t>forego</w:t>
            </w:r>
          </w:p>
          <w:p w:rsidRPr="006D0EDB" w:rsidR="00EC6088" w:rsidP="00754277" w:rsidRDefault="00EC6088" w14:paraId="0BEE4677" w14:textId="77777777">
            <w:pPr>
              <w:pStyle w:val="NormalWeb"/>
              <w:spacing w:before="0" w:beforeAutospacing="0" w:after="0" w:afterAutospacing="0"/>
            </w:pPr>
            <w:r w:rsidRPr="006D0EDB">
              <w:t>postpone*</w:t>
            </w:r>
          </w:p>
          <w:p w:rsidRPr="006D0EDB" w:rsidR="00EC6088" w:rsidP="00754277" w:rsidRDefault="00EC6088" w14:paraId="4F11EB51" w14:textId="77777777">
            <w:pPr>
              <w:pStyle w:val="NormalWeb"/>
              <w:spacing w:before="0" w:beforeAutospacing="0" w:after="0" w:afterAutospacing="0"/>
            </w:pPr>
            <w:r w:rsidRPr="006D0EDB">
              <w:t>withdraw*</w:t>
            </w:r>
          </w:p>
          <w:p w:rsidRPr="006D0EDB" w:rsidR="00EC6088" w:rsidP="00754277" w:rsidRDefault="00EC6088" w14:paraId="7D7D6314" w14:textId="77777777">
            <w:pPr>
              <w:pStyle w:val="NormalWeb"/>
              <w:spacing w:before="0" w:beforeAutospacing="0" w:after="0" w:afterAutospacing="0"/>
            </w:pPr>
            <w:r w:rsidRPr="006D0EDB">
              <w:t>cancel*</w:t>
            </w:r>
          </w:p>
          <w:p w:rsidRPr="006D0EDB" w:rsidR="00EC6088" w:rsidP="00754277" w:rsidRDefault="00EC6088" w14:paraId="4E4F029B" w14:textId="77777777">
            <w:pPr>
              <w:pStyle w:val="NormalWeb"/>
              <w:spacing w:before="0" w:beforeAutospacing="0" w:after="0" w:afterAutospacing="0"/>
            </w:pPr>
            <w:r w:rsidRPr="006D0EDB">
              <w:t>delay*</w:t>
            </w:r>
          </w:p>
          <w:p w:rsidRPr="006D0EDB" w:rsidR="00EC6088" w:rsidP="00754277" w:rsidRDefault="00EC6088" w14:paraId="4823D664" w14:textId="77777777">
            <w:pPr>
              <w:pStyle w:val="NormalWeb"/>
              <w:spacing w:before="0" w:beforeAutospacing="0" w:after="0" w:afterAutospacing="0"/>
            </w:pPr>
            <w:r w:rsidRPr="006D0EDB">
              <w:t>applic*</w:t>
            </w:r>
          </w:p>
          <w:p w:rsidRPr="006D0EDB" w:rsidR="00EC6088" w:rsidP="00754277" w:rsidRDefault="00EC6088" w14:paraId="21E48B41" w14:textId="77777777">
            <w:pPr>
              <w:pStyle w:val="NormalWeb"/>
              <w:spacing w:before="0" w:beforeAutospacing="0" w:after="0" w:afterAutospacing="0"/>
            </w:pPr>
            <w:r w:rsidRPr="006D0EDB">
              <w:t>refus*</w:t>
            </w:r>
          </w:p>
        </w:tc>
      </w:tr>
      <w:tr w:rsidRPr="006D0EDB" w:rsidR="00EC6088" w:rsidTr="00754277" w14:paraId="2E5D7050" w14:textId="77777777">
        <w:trPr>
          <w:gridAfter w:val="1"/>
          <w:wAfter w:w="13" w:type="pct"/>
          <w:jc w:val="center"/>
        </w:trPr>
        <w:tc>
          <w:tcPr>
            <w:tcW w:w="4987" w:type="pct"/>
            <w:gridSpan w:val="4"/>
          </w:tcPr>
          <w:p w:rsidRPr="006D0EDB" w:rsidR="00EC6088" w:rsidP="00754277" w:rsidRDefault="00EC6088" w14:paraId="540A68A5" w14:textId="77777777">
            <w:pPr>
              <w:pStyle w:val="NormalWeb"/>
              <w:spacing w:before="0" w:beforeAutospacing="0" w:after="0" w:afterAutospacing="0"/>
              <w:jc w:val="center"/>
              <w:rPr>
                <w:b/>
                <w:bCs/>
              </w:rPr>
            </w:pPr>
            <w:r w:rsidRPr="006D0EDB">
              <w:rPr>
                <w:b/>
                <w:bCs/>
              </w:rPr>
              <w:t>COMBINED WITH AND</w:t>
            </w:r>
          </w:p>
        </w:tc>
      </w:tr>
    </w:tbl>
    <w:p w:rsidRPr="006D0EDB" w:rsidR="00EC6088" w:rsidP="00EC6088" w:rsidRDefault="00EC6088" w14:paraId="51AA75E4" w14:textId="77777777">
      <w:pPr>
        <w:spacing w:line="240" w:lineRule="auto"/>
        <w:rPr>
          <w:rFonts w:ascii="Times New Roman" w:hAnsi="Times New Roman" w:cs="Times New Roman"/>
          <w:b/>
          <w:bCs/>
          <w:sz w:val="24"/>
          <w:szCs w:val="24"/>
        </w:rPr>
      </w:pPr>
    </w:p>
    <w:p w:rsidRPr="006D0EDB" w:rsidR="00EC6088" w:rsidP="00EC6088" w:rsidRDefault="00EC6088" w14:paraId="13799AF3" w14:textId="77777777">
      <w:pPr>
        <w:spacing w:line="240" w:lineRule="auto"/>
        <w:rPr>
          <w:rFonts w:ascii="Times New Roman" w:hAnsi="Times New Roman" w:cs="Times New Roman"/>
          <w:b/>
          <w:bCs/>
          <w:sz w:val="24"/>
          <w:szCs w:val="24"/>
        </w:rPr>
      </w:pPr>
      <w:r w:rsidRPr="006D0EDB">
        <w:rPr>
          <w:rFonts w:ascii="Times New Roman" w:hAnsi="Times New Roman" w:cs="Times New Roman"/>
          <w:b/>
          <w:bCs/>
          <w:sz w:val="24"/>
          <w:szCs w:val="24"/>
        </w:rPr>
        <w:br w:type="page"/>
      </w:r>
    </w:p>
    <w:p w:rsidRPr="003E542B" w:rsidR="00EC6088" w:rsidP="00EC6088" w:rsidRDefault="006F0111" w14:paraId="3B3A1E11" w14:textId="6877CC6B">
      <w:pPr>
        <w:pStyle w:val="Heading1"/>
        <w:spacing w:before="100" w:beforeAutospacing="1" w:after="100" w:afterAutospacing="1"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Supplemental Table</w:t>
      </w:r>
      <w:r w:rsidRPr="003E542B" w:rsidR="00EC6088">
        <w:rPr>
          <w:rFonts w:ascii="Times New Roman" w:hAnsi="Times New Roman" w:cs="Times New Roman"/>
          <w:b/>
          <w:bCs/>
          <w:color w:val="auto"/>
          <w:sz w:val="24"/>
          <w:szCs w:val="24"/>
        </w:rPr>
        <w:t xml:space="preserve"> C: Coding scheme</w:t>
      </w:r>
    </w:p>
    <w:tbl>
      <w:tblPr>
        <w:tblStyle w:val="TableGrid"/>
        <w:tblW w:w="0" w:type="auto"/>
        <w:tblLook w:val="04A0" w:firstRow="1" w:lastRow="0" w:firstColumn="1" w:lastColumn="0" w:noHBand="0" w:noVBand="1"/>
      </w:tblPr>
      <w:tblGrid>
        <w:gridCol w:w="2680"/>
        <w:gridCol w:w="2938"/>
        <w:gridCol w:w="3398"/>
      </w:tblGrid>
      <w:tr w:rsidRPr="006D0EDB" w:rsidR="00EC6088" w:rsidTr="0710E509" w14:paraId="39B281BF" w14:textId="77777777">
        <w:tc>
          <w:tcPr>
            <w:tcW w:w="4649" w:type="dxa"/>
            <w:shd w:val="clear" w:color="auto" w:fill="E7E6E6" w:themeFill="background2"/>
            <w:tcMar/>
          </w:tcPr>
          <w:p w:rsidRPr="006D0EDB" w:rsidR="00EC6088" w:rsidP="00754277" w:rsidRDefault="00EC6088" w14:paraId="3FA03816" w14:textId="77777777">
            <w:pPr>
              <w:jc w:val="center"/>
              <w:rPr>
                <w:rFonts w:ascii="Times New Roman" w:hAnsi="Times New Roman" w:cs="Times New Roman"/>
                <w:b/>
                <w:bCs/>
                <w:sz w:val="24"/>
                <w:szCs w:val="24"/>
              </w:rPr>
            </w:pPr>
            <w:r w:rsidRPr="006D0EDB">
              <w:rPr>
                <w:rFonts w:ascii="Times New Roman" w:hAnsi="Times New Roman" w:cs="Times New Roman"/>
                <w:b/>
                <w:bCs/>
                <w:sz w:val="24"/>
                <w:szCs w:val="24"/>
              </w:rPr>
              <w:t>Study information</w:t>
            </w:r>
          </w:p>
        </w:tc>
        <w:tc>
          <w:tcPr>
            <w:tcW w:w="4649" w:type="dxa"/>
            <w:shd w:val="clear" w:color="auto" w:fill="E7E6E6" w:themeFill="background2"/>
            <w:tcMar/>
          </w:tcPr>
          <w:p w:rsidRPr="006D0EDB" w:rsidR="00EC6088" w:rsidP="00754277" w:rsidRDefault="00EC6088" w14:paraId="00946988" w14:textId="4B954A2E">
            <w:pPr>
              <w:jc w:val="center"/>
              <w:rPr>
                <w:rFonts w:ascii="Times New Roman" w:hAnsi="Times New Roman" w:cs="Times New Roman"/>
                <w:b w:val="1"/>
                <w:bCs w:val="1"/>
                <w:sz w:val="24"/>
                <w:szCs w:val="24"/>
              </w:rPr>
            </w:pPr>
            <w:r w:rsidRPr="0710E509" w:rsidR="00EC6088">
              <w:rPr>
                <w:rFonts w:ascii="Times New Roman" w:hAnsi="Times New Roman" w:cs="Times New Roman"/>
                <w:b w:val="1"/>
                <w:bCs w:val="1"/>
                <w:sz w:val="24"/>
                <w:szCs w:val="24"/>
              </w:rPr>
              <w:t>Factors relating to decision to forgo parole</w:t>
            </w:r>
          </w:p>
        </w:tc>
        <w:tc>
          <w:tcPr>
            <w:tcW w:w="4650" w:type="dxa"/>
            <w:shd w:val="clear" w:color="auto" w:fill="E7E6E6" w:themeFill="background2"/>
            <w:tcMar/>
          </w:tcPr>
          <w:p w:rsidRPr="006D0EDB" w:rsidR="00EC6088" w:rsidP="00754277" w:rsidRDefault="00EC6088" w14:paraId="58A12919" w14:textId="6B9631D4">
            <w:pPr>
              <w:jc w:val="center"/>
              <w:rPr>
                <w:rFonts w:ascii="Times New Roman" w:hAnsi="Times New Roman" w:cs="Times New Roman"/>
                <w:b w:val="1"/>
                <w:bCs w:val="1"/>
                <w:sz w:val="24"/>
                <w:szCs w:val="24"/>
              </w:rPr>
            </w:pPr>
            <w:r w:rsidRPr="0710E509" w:rsidR="00EC6088">
              <w:rPr>
                <w:rFonts w:ascii="Times New Roman" w:hAnsi="Times New Roman" w:cs="Times New Roman"/>
                <w:b w:val="1"/>
                <w:bCs w:val="1"/>
                <w:sz w:val="24"/>
                <w:szCs w:val="24"/>
              </w:rPr>
              <w:t>Motivations for forgoing parole</w:t>
            </w:r>
          </w:p>
        </w:tc>
      </w:tr>
      <w:tr w:rsidRPr="006D0EDB" w:rsidR="00EC6088" w:rsidTr="0710E509" w14:paraId="790942D3" w14:textId="77777777">
        <w:tc>
          <w:tcPr>
            <w:tcW w:w="4649" w:type="dxa"/>
            <w:tcMar/>
          </w:tcPr>
          <w:p w:rsidRPr="006D0EDB" w:rsidR="00EC6088" w:rsidP="00EC6088" w:rsidRDefault="00EC6088" w14:paraId="10283D47"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Year of publication</w:t>
            </w:r>
          </w:p>
          <w:p w:rsidRPr="006D0EDB" w:rsidR="00EC6088" w:rsidP="00EC6088" w:rsidRDefault="00EC6088" w14:paraId="72C38BCE"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City, state, country where study undertaken</w:t>
            </w:r>
          </w:p>
          <w:p w:rsidRPr="006D0EDB" w:rsidR="00EC6088" w:rsidP="00EC6088" w:rsidRDefault="00EC6088" w14:paraId="52D754D2"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 xml:space="preserve">Methods used in study </w:t>
            </w:r>
          </w:p>
          <w:p w:rsidRPr="006D0EDB" w:rsidR="00EC6088" w:rsidP="00EC6088" w:rsidRDefault="00EC6088" w14:paraId="29DDE737"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Analytic technique used in study</w:t>
            </w:r>
          </w:p>
          <w:p w:rsidRPr="006D0EDB" w:rsidR="00EC6088" w:rsidP="00EC6088" w:rsidRDefault="00EC6088" w14:paraId="40FBE42D"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Sample size</w:t>
            </w:r>
          </w:p>
          <w:p w:rsidRPr="006D0EDB" w:rsidR="00EC6088" w:rsidP="00EC6088" w:rsidRDefault="00EC6088" w14:paraId="1A6D58DC"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Demographic characteristics of participants</w:t>
            </w:r>
          </w:p>
          <w:p w:rsidRPr="006D0EDB" w:rsidR="00EC6088" w:rsidP="00EC6088" w:rsidRDefault="00EC6088" w14:paraId="6FF6A079"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Details on participant recruitment</w:t>
            </w:r>
          </w:p>
          <w:p w:rsidRPr="006D0EDB" w:rsidR="00EC6088" w:rsidP="00EC6088" w:rsidRDefault="00EC6088" w14:paraId="637736C5"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Data sources investigated</w:t>
            </w:r>
          </w:p>
        </w:tc>
        <w:tc>
          <w:tcPr>
            <w:tcW w:w="4649" w:type="dxa"/>
            <w:tcMar/>
          </w:tcPr>
          <w:p w:rsidRPr="006D0EDB" w:rsidR="00EC6088" w:rsidP="00EC6088" w:rsidRDefault="00EC6088" w14:paraId="6F7D044C"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Individual level factors (e.g., age; gender; education; cultural background; employment; accommodation; mental illness)</w:t>
            </w:r>
          </w:p>
          <w:p w:rsidRPr="006D0EDB" w:rsidR="00EC6088" w:rsidP="00EC6088" w:rsidRDefault="00EC6088" w14:paraId="2A1AC48F"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Offending-related factors (e.g., offence type; offence history</w:t>
            </w:r>
          </w:p>
          <w:p w:rsidRPr="006D0EDB" w:rsidR="00EC6088" w:rsidP="00EC6088" w:rsidRDefault="00EC6088" w14:paraId="5FF3599F"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Broader system factors – legal, correctional, or institutional level (e.g., parole officer recommendation; risk assessment; time in detention; institutional misconduct; prior imprisonment; legal requirements)</w:t>
            </w:r>
          </w:p>
        </w:tc>
        <w:tc>
          <w:tcPr>
            <w:tcW w:w="4650" w:type="dxa"/>
            <w:tcMar/>
          </w:tcPr>
          <w:p w:rsidRPr="006D0EDB" w:rsidR="00EC6088" w:rsidP="00EC6088" w:rsidRDefault="00EC6088" w14:paraId="15C20108" w14:textId="5517F553">
            <w:pPr>
              <w:pStyle w:val="ListParagraph"/>
              <w:numPr>
                <w:ilvl w:val="0"/>
                <w:numId w:val="4"/>
              </w:numPr>
              <w:rPr>
                <w:rFonts w:ascii="Times New Roman" w:hAnsi="Times New Roman" w:cs="Times New Roman"/>
                <w:sz w:val="24"/>
                <w:szCs w:val="24"/>
              </w:rPr>
            </w:pPr>
            <w:r w:rsidRPr="0710E509" w:rsidR="00EC6088">
              <w:rPr>
                <w:rFonts w:ascii="Times New Roman" w:hAnsi="Times New Roman" w:cs="Times New Roman"/>
                <w:sz w:val="24"/>
                <w:szCs w:val="24"/>
              </w:rPr>
              <w:t>Told to forgo parole (by legal rep; corrections staff; family)</w:t>
            </w:r>
          </w:p>
          <w:p w:rsidRPr="006D0EDB" w:rsidR="00EC6088" w:rsidP="00EC6088" w:rsidRDefault="00EC6088" w14:paraId="4EAE4255"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Concerns about hearing process</w:t>
            </w:r>
          </w:p>
          <w:p w:rsidRPr="006D0EDB" w:rsidR="00EC6088" w:rsidP="00EC6088" w:rsidRDefault="00EC6088" w14:paraId="0E339A16"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Concerns about delays in parole process</w:t>
            </w:r>
          </w:p>
          <w:p w:rsidRPr="006D0EDB" w:rsidR="00EC6088" w:rsidP="00EC6088" w:rsidRDefault="00EC6088" w14:paraId="6CAB0459"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Feels unlikely to be granted parole</w:t>
            </w:r>
          </w:p>
          <w:p w:rsidRPr="006D0EDB" w:rsidR="00EC6088" w:rsidP="00EC6088" w:rsidRDefault="00EC6088" w14:paraId="77D2B9AC"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Unable or unwilling to complete programs required for parole</w:t>
            </w:r>
          </w:p>
          <w:p w:rsidRPr="006D0EDB" w:rsidR="00EC6088" w:rsidP="00EC6088" w:rsidRDefault="00EC6088" w14:paraId="6A29F8B0"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Prison easier than parole</w:t>
            </w:r>
          </w:p>
          <w:p w:rsidRPr="006D0EDB" w:rsidR="00EC6088" w:rsidP="00EC6088" w:rsidRDefault="00EC6088" w14:paraId="673665DB"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Fear of violating parole conditions</w:t>
            </w:r>
          </w:p>
          <w:p w:rsidRPr="006D0EDB" w:rsidR="00EC6088" w:rsidP="00EC6088" w:rsidRDefault="00EC6088" w14:paraId="2CEE6E4F"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Perceived lack of support from corrections/community corrections staff</w:t>
            </w:r>
          </w:p>
          <w:p w:rsidRPr="006D0EDB" w:rsidR="00EC6088" w:rsidP="00EC6088" w:rsidRDefault="00EC6088" w14:paraId="520A87D1" w14:textId="77777777">
            <w:pPr>
              <w:pStyle w:val="ListParagraph"/>
              <w:numPr>
                <w:ilvl w:val="0"/>
                <w:numId w:val="4"/>
              </w:numPr>
              <w:rPr>
                <w:rFonts w:ascii="Times New Roman" w:hAnsi="Times New Roman" w:cs="Times New Roman"/>
                <w:sz w:val="24"/>
                <w:szCs w:val="24"/>
              </w:rPr>
            </w:pPr>
            <w:r w:rsidRPr="006D0EDB">
              <w:rPr>
                <w:rFonts w:ascii="Times New Roman" w:hAnsi="Times New Roman" w:cs="Times New Roman"/>
                <w:sz w:val="24"/>
                <w:szCs w:val="24"/>
              </w:rPr>
              <w:t>Apprehension of returning to community early</w:t>
            </w:r>
          </w:p>
        </w:tc>
      </w:tr>
    </w:tbl>
    <w:p w:rsidRPr="006D0EDB" w:rsidR="00EC6088" w:rsidP="00EC6088" w:rsidRDefault="00EC6088" w14:paraId="73559A0D" w14:textId="77777777">
      <w:pPr>
        <w:spacing w:line="480" w:lineRule="auto"/>
        <w:rPr>
          <w:rFonts w:ascii="Times New Roman" w:hAnsi="Times New Roman" w:cs="Times New Roman"/>
          <w:b/>
          <w:bCs/>
          <w:sz w:val="24"/>
          <w:szCs w:val="24"/>
        </w:rPr>
      </w:pPr>
      <w:r w:rsidRPr="006D0EDB">
        <w:rPr>
          <w:rFonts w:ascii="Times New Roman" w:hAnsi="Times New Roman" w:cs="Times New Roman"/>
          <w:b/>
          <w:bCs/>
          <w:sz w:val="24"/>
          <w:szCs w:val="24"/>
        </w:rPr>
        <w:br w:type="page"/>
      </w:r>
    </w:p>
    <w:p w:rsidRPr="00F25A08" w:rsidR="00EC6088" w:rsidP="00EC6088" w:rsidRDefault="00EC6088" w14:paraId="3603D93D" w14:textId="77777777">
      <w:pPr>
        <w:rPr>
          <w:rFonts w:ascii="Times New Roman" w:hAnsi="Times New Roman" w:cs="Times New Roman"/>
          <w:b/>
          <w:bCs/>
          <w:sz w:val="24"/>
          <w:szCs w:val="24"/>
        </w:rPr>
        <w:sectPr w:rsidRPr="00F25A08" w:rsidR="00EC6088" w:rsidSect="008D2310">
          <w:footerReference w:type="default" r:id="rId5"/>
          <w:pgSz w:w="11906" w:h="16838" w:orient="portrait"/>
          <w:pgMar w:top="1440" w:right="1440" w:bottom="1440" w:left="1440" w:header="708" w:footer="708" w:gutter="0"/>
          <w:cols w:space="708"/>
          <w:docGrid w:linePitch="360"/>
        </w:sectPr>
      </w:pPr>
    </w:p>
    <w:p w:rsidRPr="003E542B" w:rsidR="00EC6088" w:rsidP="00EC6088" w:rsidRDefault="006F0111" w14:paraId="4CB1BE05" w14:textId="0F7F9247">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Supplemental Table</w:t>
      </w:r>
      <w:r w:rsidRPr="003E542B" w:rsidR="00EC6088">
        <w:rPr>
          <w:rFonts w:ascii="Times New Roman" w:hAnsi="Times New Roman" w:cs="Times New Roman"/>
          <w:b/>
          <w:bCs/>
          <w:color w:val="auto"/>
          <w:sz w:val="24"/>
          <w:szCs w:val="24"/>
        </w:rPr>
        <w:t xml:space="preserve"> D: Mixed Methods Appraisal Tool (MMAT) Results </w:t>
      </w:r>
    </w:p>
    <w:p w:rsidRPr="003E542B" w:rsidR="00EC6088" w:rsidP="00EC6088" w:rsidRDefault="00EC6088" w14:paraId="59D39CE2" w14:textId="77777777">
      <w:pPr>
        <w:rPr>
          <w:rFonts w:ascii="Times New Roman" w:hAnsi="Times New Roman" w:cs="Times New Roman"/>
          <w:sz w:val="24"/>
          <w:szCs w:val="24"/>
        </w:rPr>
      </w:pPr>
    </w:p>
    <w:tbl>
      <w:tblPr>
        <w:tblW w:w="13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34"/>
        <w:gridCol w:w="2744"/>
        <w:gridCol w:w="1168"/>
        <w:gridCol w:w="829"/>
        <w:gridCol w:w="830"/>
        <w:gridCol w:w="829"/>
        <w:gridCol w:w="830"/>
        <w:gridCol w:w="829"/>
        <w:gridCol w:w="830"/>
        <w:gridCol w:w="830"/>
        <w:gridCol w:w="1205"/>
      </w:tblGrid>
      <w:tr w:rsidRPr="006D0EDB" w:rsidR="00EC6088" w:rsidTr="00754277" w14:paraId="08233C58" w14:textId="77777777">
        <w:trPr>
          <w:trHeight w:val="303"/>
        </w:trPr>
        <w:tc>
          <w:tcPr>
            <w:tcW w:w="3034" w:type="dxa"/>
            <w:shd w:val="clear" w:color="auto" w:fill="auto"/>
            <w:noWrap/>
            <w:hideMark/>
          </w:tcPr>
          <w:p w:rsidRPr="003E542B" w:rsidR="00EC6088" w:rsidP="00754277" w:rsidRDefault="00EC6088" w14:paraId="2636667D"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Article</w:t>
            </w:r>
          </w:p>
        </w:tc>
        <w:tc>
          <w:tcPr>
            <w:tcW w:w="2744" w:type="dxa"/>
            <w:shd w:val="clear" w:color="auto" w:fill="auto"/>
            <w:noWrap/>
            <w:hideMark/>
          </w:tcPr>
          <w:p w:rsidRPr="003E542B" w:rsidR="00EC6088" w:rsidP="00754277" w:rsidRDefault="00EC6088" w14:paraId="1006A1D4"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Design</w:t>
            </w:r>
          </w:p>
        </w:tc>
        <w:tc>
          <w:tcPr>
            <w:tcW w:w="1168" w:type="dxa"/>
            <w:shd w:val="clear" w:color="auto" w:fill="auto"/>
            <w:noWrap/>
            <w:hideMark/>
          </w:tcPr>
          <w:p w:rsidRPr="003E542B" w:rsidR="00EC6088" w:rsidP="00754277" w:rsidRDefault="00EC6088" w14:paraId="697B0260"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Category</w:t>
            </w:r>
          </w:p>
        </w:tc>
        <w:tc>
          <w:tcPr>
            <w:tcW w:w="829" w:type="dxa"/>
            <w:shd w:val="clear" w:color="auto" w:fill="auto"/>
            <w:noWrap/>
            <w:hideMark/>
          </w:tcPr>
          <w:p w:rsidRPr="003E542B" w:rsidR="00EC6088" w:rsidP="00754277" w:rsidRDefault="00EC6088" w14:paraId="2F171E34"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S1</w:t>
            </w:r>
          </w:p>
        </w:tc>
        <w:tc>
          <w:tcPr>
            <w:tcW w:w="830" w:type="dxa"/>
            <w:shd w:val="clear" w:color="auto" w:fill="auto"/>
            <w:noWrap/>
            <w:hideMark/>
          </w:tcPr>
          <w:p w:rsidRPr="003E542B" w:rsidR="00EC6088" w:rsidP="00754277" w:rsidRDefault="00EC6088" w14:paraId="24EE7800"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S2</w:t>
            </w:r>
          </w:p>
        </w:tc>
        <w:tc>
          <w:tcPr>
            <w:tcW w:w="829" w:type="dxa"/>
            <w:shd w:val="clear" w:color="auto" w:fill="auto"/>
            <w:noWrap/>
            <w:hideMark/>
          </w:tcPr>
          <w:p w:rsidRPr="003E542B" w:rsidR="00EC6088" w:rsidP="00754277" w:rsidRDefault="00EC6088" w14:paraId="6B7E59EF"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Q1</w:t>
            </w:r>
          </w:p>
        </w:tc>
        <w:tc>
          <w:tcPr>
            <w:tcW w:w="830" w:type="dxa"/>
            <w:shd w:val="clear" w:color="auto" w:fill="auto"/>
            <w:noWrap/>
            <w:hideMark/>
          </w:tcPr>
          <w:p w:rsidRPr="003E542B" w:rsidR="00EC6088" w:rsidP="00754277" w:rsidRDefault="00EC6088" w14:paraId="694D2008"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Q2</w:t>
            </w:r>
          </w:p>
        </w:tc>
        <w:tc>
          <w:tcPr>
            <w:tcW w:w="829" w:type="dxa"/>
            <w:shd w:val="clear" w:color="auto" w:fill="auto"/>
            <w:noWrap/>
            <w:hideMark/>
          </w:tcPr>
          <w:p w:rsidRPr="003E542B" w:rsidR="00EC6088" w:rsidP="00754277" w:rsidRDefault="00EC6088" w14:paraId="4ED2B6A3"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Q3</w:t>
            </w:r>
          </w:p>
        </w:tc>
        <w:tc>
          <w:tcPr>
            <w:tcW w:w="830" w:type="dxa"/>
            <w:shd w:val="clear" w:color="auto" w:fill="auto"/>
            <w:noWrap/>
            <w:hideMark/>
          </w:tcPr>
          <w:p w:rsidRPr="003E542B" w:rsidR="00EC6088" w:rsidP="00754277" w:rsidRDefault="00EC6088" w14:paraId="04B55BFE"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Q4</w:t>
            </w:r>
          </w:p>
        </w:tc>
        <w:tc>
          <w:tcPr>
            <w:tcW w:w="830" w:type="dxa"/>
            <w:shd w:val="clear" w:color="auto" w:fill="auto"/>
            <w:noWrap/>
            <w:hideMark/>
          </w:tcPr>
          <w:p w:rsidRPr="003E542B" w:rsidR="00EC6088" w:rsidP="00754277" w:rsidRDefault="00EC6088" w14:paraId="3C96CB68"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Q5</w:t>
            </w:r>
          </w:p>
        </w:tc>
        <w:tc>
          <w:tcPr>
            <w:tcW w:w="1205" w:type="dxa"/>
            <w:shd w:val="clear" w:color="auto" w:fill="auto"/>
            <w:noWrap/>
            <w:hideMark/>
          </w:tcPr>
          <w:p w:rsidRPr="003E542B" w:rsidR="00EC6088" w:rsidP="00754277" w:rsidRDefault="00EC6088" w14:paraId="00062E1A" w14:textId="77777777">
            <w:pPr>
              <w:spacing w:after="0" w:line="240" w:lineRule="auto"/>
              <w:rPr>
                <w:rFonts w:ascii="Times New Roman" w:hAnsi="Times New Roman" w:eastAsia="Times New Roman" w:cs="Times New Roman"/>
                <w:b/>
                <w:bCs/>
                <w:sz w:val="24"/>
                <w:szCs w:val="24"/>
                <w:lang w:eastAsia="en-AU"/>
              </w:rPr>
            </w:pPr>
            <w:r w:rsidRPr="003E542B">
              <w:rPr>
                <w:rFonts w:ascii="Times New Roman" w:hAnsi="Times New Roman" w:eastAsia="Times New Roman" w:cs="Times New Roman"/>
                <w:b/>
                <w:bCs/>
                <w:sz w:val="24"/>
                <w:szCs w:val="24"/>
                <w:lang w:eastAsia="en-AU"/>
              </w:rPr>
              <w:t>Rating</w:t>
            </w:r>
          </w:p>
        </w:tc>
      </w:tr>
      <w:tr w:rsidRPr="006D0EDB" w:rsidR="00EC6088" w:rsidTr="00754277" w14:paraId="79575919" w14:textId="77777777">
        <w:trPr>
          <w:trHeight w:val="313"/>
        </w:trPr>
        <w:tc>
          <w:tcPr>
            <w:tcW w:w="3034" w:type="dxa"/>
            <w:shd w:val="clear" w:color="auto" w:fill="auto"/>
            <w:hideMark/>
          </w:tcPr>
          <w:p w:rsidRPr="003E542B" w:rsidR="00EC6088" w:rsidP="00754277" w:rsidRDefault="00EC6088" w14:paraId="4ACEA57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Cabana et al. (2009)</w:t>
            </w:r>
          </w:p>
        </w:tc>
        <w:tc>
          <w:tcPr>
            <w:tcW w:w="2744" w:type="dxa"/>
            <w:shd w:val="clear" w:color="auto" w:fill="auto"/>
            <w:hideMark/>
          </w:tcPr>
          <w:p w:rsidRPr="003E542B" w:rsidR="00EC6088" w:rsidP="00754277" w:rsidRDefault="00EC6088" w14:paraId="74AF38F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Mixed methods</w:t>
            </w:r>
          </w:p>
        </w:tc>
        <w:tc>
          <w:tcPr>
            <w:tcW w:w="1168" w:type="dxa"/>
            <w:shd w:val="clear" w:color="auto" w:fill="auto"/>
            <w:hideMark/>
          </w:tcPr>
          <w:p w:rsidRPr="003E542B" w:rsidR="00EC6088" w:rsidP="00754277" w:rsidRDefault="00EC6088" w14:paraId="0128545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 (1+4)</w:t>
            </w:r>
          </w:p>
        </w:tc>
        <w:tc>
          <w:tcPr>
            <w:tcW w:w="829" w:type="dxa"/>
            <w:shd w:val="clear" w:color="auto" w:fill="auto"/>
            <w:noWrap/>
            <w:hideMark/>
          </w:tcPr>
          <w:p w:rsidRPr="003E542B" w:rsidR="00EC6088" w:rsidP="00754277" w:rsidRDefault="00EC6088" w14:paraId="0338388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EDDE30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415C0B5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032B570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30B701B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7CA60B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9EE228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2FAF763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65659A8B" w14:textId="77777777">
        <w:trPr>
          <w:trHeight w:val="303"/>
        </w:trPr>
        <w:tc>
          <w:tcPr>
            <w:tcW w:w="3034" w:type="dxa"/>
            <w:shd w:val="clear" w:color="auto" w:fill="auto"/>
            <w:hideMark/>
          </w:tcPr>
          <w:p w:rsidRPr="003E542B" w:rsidR="00EC6088" w:rsidP="00754277" w:rsidRDefault="00EC6088" w14:paraId="2701FF9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Best et al. (2014)</w:t>
            </w:r>
          </w:p>
        </w:tc>
        <w:tc>
          <w:tcPr>
            <w:tcW w:w="2744" w:type="dxa"/>
            <w:shd w:val="clear" w:color="auto" w:fill="auto"/>
            <w:hideMark/>
          </w:tcPr>
          <w:p w:rsidRPr="003E542B" w:rsidR="00EC6088" w:rsidP="00754277" w:rsidRDefault="00EC6088" w14:paraId="12B7A9F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Qualitative description</w:t>
            </w:r>
          </w:p>
        </w:tc>
        <w:tc>
          <w:tcPr>
            <w:tcW w:w="1168" w:type="dxa"/>
            <w:shd w:val="clear" w:color="auto" w:fill="auto"/>
            <w:hideMark/>
          </w:tcPr>
          <w:p w:rsidRPr="003E542B" w:rsidR="00EC6088" w:rsidP="00754277" w:rsidRDefault="00EC6088" w14:paraId="2B00153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1</w:t>
            </w:r>
          </w:p>
        </w:tc>
        <w:tc>
          <w:tcPr>
            <w:tcW w:w="829" w:type="dxa"/>
            <w:shd w:val="clear" w:color="auto" w:fill="auto"/>
            <w:hideMark/>
          </w:tcPr>
          <w:p w:rsidRPr="003E542B" w:rsidR="00EC6088" w:rsidP="00754277" w:rsidRDefault="00EC6088" w14:paraId="3D3B9AF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hideMark/>
          </w:tcPr>
          <w:p w:rsidRPr="003E542B" w:rsidR="00EC6088" w:rsidP="00754277" w:rsidRDefault="00EC6088" w14:paraId="32B45BA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4C2D0DC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7766BA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150CAFC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2C00B2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C77E6C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5EDD287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441C6C33" w14:textId="77777777">
        <w:trPr>
          <w:trHeight w:val="303"/>
        </w:trPr>
        <w:tc>
          <w:tcPr>
            <w:tcW w:w="3034" w:type="dxa"/>
            <w:shd w:val="clear" w:color="auto" w:fill="auto"/>
            <w:hideMark/>
          </w:tcPr>
          <w:p w:rsidRPr="003E542B" w:rsidR="00EC6088" w:rsidP="00754277" w:rsidRDefault="00EC6088" w14:paraId="05E6AD6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Polowek (2005)</w:t>
            </w:r>
          </w:p>
        </w:tc>
        <w:tc>
          <w:tcPr>
            <w:tcW w:w="2744" w:type="dxa"/>
            <w:shd w:val="clear" w:color="auto" w:fill="auto"/>
            <w:hideMark/>
          </w:tcPr>
          <w:p w:rsidRPr="003E542B" w:rsidR="00EC6088" w:rsidP="00754277" w:rsidRDefault="00EC6088" w14:paraId="7D95FE6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Qualitative description</w:t>
            </w:r>
          </w:p>
        </w:tc>
        <w:tc>
          <w:tcPr>
            <w:tcW w:w="1168" w:type="dxa"/>
            <w:shd w:val="clear" w:color="auto" w:fill="auto"/>
            <w:hideMark/>
          </w:tcPr>
          <w:p w:rsidRPr="003E542B" w:rsidR="00EC6088" w:rsidP="00754277" w:rsidRDefault="00EC6088" w14:paraId="7E4DE75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1</w:t>
            </w:r>
          </w:p>
        </w:tc>
        <w:tc>
          <w:tcPr>
            <w:tcW w:w="829" w:type="dxa"/>
            <w:shd w:val="clear" w:color="auto" w:fill="auto"/>
            <w:noWrap/>
            <w:hideMark/>
          </w:tcPr>
          <w:p w:rsidRPr="003E542B" w:rsidR="00EC6088" w:rsidP="00754277" w:rsidRDefault="00EC6088" w14:paraId="0DB210A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0335111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25DC501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0FF9E59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00EAA5A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44E1EDE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A70A8E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3F0BD5F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452EFFC3" w14:textId="77777777">
        <w:trPr>
          <w:trHeight w:val="303"/>
        </w:trPr>
        <w:tc>
          <w:tcPr>
            <w:tcW w:w="3034" w:type="dxa"/>
            <w:shd w:val="clear" w:color="auto" w:fill="auto"/>
            <w:hideMark/>
          </w:tcPr>
          <w:p w:rsidRPr="003E542B" w:rsidR="00EC6088" w:rsidP="00754277" w:rsidRDefault="00EC6088" w14:paraId="116FC9F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Cabana et al. (2011)</w:t>
            </w:r>
          </w:p>
        </w:tc>
        <w:tc>
          <w:tcPr>
            <w:tcW w:w="2744" w:type="dxa"/>
            <w:shd w:val="clear" w:color="auto" w:fill="auto"/>
            <w:hideMark/>
          </w:tcPr>
          <w:p w:rsidRPr="003E542B" w:rsidR="00EC6088" w:rsidP="00754277" w:rsidRDefault="00EC6088" w14:paraId="08A35EE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7E7D4FE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2870799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DF6443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6BA2E29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2DABBB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7C5FB8E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F46B32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65351E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557A056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214C1FD4" w14:textId="77777777">
        <w:trPr>
          <w:trHeight w:val="303"/>
        </w:trPr>
        <w:tc>
          <w:tcPr>
            <w:tcW w:w="3034" w:type="dxa"/>
            <w:shd w:val="clear" w:color="auto" w:fill="auto"/>
            <w:hideMark/>
          </w:tcPr>
          <w:p w:rsidRPr="003E542B" w:rsidR="00EC6088" w:rsidP="00754277" w:rsidRDefault="00EC6088" w14:paraId="3716BB8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Cabana &amp; Ruddell (2010)</w:t>
            </w:r>
          </w:p>
        </w:tc>
        <w:tc>
          <w:tcPr>
            <w:tcW w:w="2744" w:type="dxa"/>
            <w:shd w:val="clear" w:color="auto" w:fill="auto"/>
            <w:hideMark/>
          </w:tcPr>
          <w:p w:rsidRPr="003E542B" w:rsidR="00EC6088" w:rsidP="00754277" w:rsidRDefault="00EC6088" w14:paraId="7E24DBC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6710EBF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0F3927E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EBC226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3280BBA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0FAD027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7B454E0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CD01DF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471B680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0172845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52C948E6" w14:textId="77777777">
        <w:trPr>
          <w:trHeight w:val="303"/>
        </w:trPr>
        <w:tc>
          <w:tcPr>
            <w:tcW w:w="3034" w:type="dxa"/>
            <w:shd w:val="clear" w:color="auto" w:fill="auto"/>
            <w:hideMark/>
          </w:tcPr>
          <w:p w:rsidRPr="003E542B" w:rsidR="00EC6088" w:rsidP="00754277" w:rsidRDefault="00EC6088" w14:paraId="006DC52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Farrell MacDonald (2017a)</w:t>
            </w:r>
          </w:p>
        </w:tc>
        <w:tc>
          <w:tcPr>
            <w:tcW w:w="2744" w:type="dxa"/>
            <w:shd w:val="clear" w:color="auto" w:fill="auto"/>
            <w:hideMark/>
          </w:tcPr>
          <w:p w:rsidRPr="003E542B" w:rsidR="00EC6088" w:rsidP="00754277" w:rsidRDefault="00EC6088" w14:paraId="0E317D4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1B9F60D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4C5348F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221EC7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5A7868F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85EC0B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4614EEA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C/T</w:t>
            </w:r>
          </w:p>
        </w:tc>
        <w:tc>
          <w:tcPr>
            <w:tcW w:w="830" w:type="dxa"/>
            <w:shd w:val="clear" w:color="auto" w:fill="auto"/>
            <w:noWrap/>
            <w:hideMark/>
          </w:tcPr>
          <w:p w:rsidRPr="003E542B" w:rsidR="00EC6088" w:rsidP="00754277" w:rsidRDefault="00EC6088" w14:paraId="2C15186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C/T</w:t>
            </w:r>
          </w:p>
        </w:tc>
        <w:tc>
          <w:tcPr>
            <w:tcW w:w="830" w:type="dxa"/>
            <w:shd w:val="clear" w:color="auto" w:fill="auto"/>
            <w:noWrap/>
            <w:hideMark/>
          </w:tcPr>
          <w:p w:rsidRPr="003E542B" w:rsidR="00EC6088" w:rsidP="00754277" w:rsidRDefault="00EC6088" w14:paraId="4056BC3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C/T</w:t>
            </w:r>
          </w:p>
        </w:tc>
        <w:tc>
          <w:tcPr>
            <w:tcW w:w="1205" w:type="dxa"/>
            <w:shd w:val="clear" w:color="auto" w:fill="auto"/>
            <w:noWrap/>
            <w:hideMark/>
          </w:tcPr>
          <w:p w:rsidRPr="003E542B" w:rsidR="00EC6088" w:rsidP="00754277" w:rsidRDefault="00EC6088" w14:paraId="5A7EEFF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2</w:t>
            </w:r>
          </w:p>
        </w:tc>
      </w:tr>
      <w:tr w:rsidRPr="006D0EDB" w:rsidR="00EC6088" w:rsidTr="00754277" w14:paraId="78673DE9" w14:textId="77777777">
        <w:trPr>
          <w:trHeight w:val="303"/>
        </w:trPr>
        <w:tc>
          <w:tcPr>
            <w:tcW w:w="3034" w:type="dxa"/>
            <w:shd w:val="clear" w:color="auto" w:fill="auto"/>
            <w:hideMark/>
          </w:tcPr>
          <w:p w:rsidRPr="003E542B" w:rsidR="00EC6088" w:rsidP="00754277" w:rsidRDefault="00EC6088" w14:paraId="0EFE7BC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Farrell MacDonald (2017b)</w:t>
            </w:r>
          </w:p>
        </w:tc>
        <w:tc>
          <w:tcPr>
            <w:tcW w:w="2744" w:type="dxa"/>
            <w:shd w:val="clear" w:color="auto" w:fill="auto"/>
            <w:hideMark/>
          </w:tcPr>
          <w:p w:rsidRPr="003E542B" w:rsidR="00EC6088" w:rsidP="00754277" w:rsidRDefault="00EC6088" w14:paraId="53DFE53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4F69AAA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23C5891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C27F8F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5486E08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55FF83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5DC1AAF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9C8E24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A9CC29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4AE2C33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1A28A931" w14:textId="77777777">
        <w:trPr>
          <w:trHeight w:val="303"/>
        </w:trPr>
        <w:tc>
          <w:tcPr>
            <w:tcW w:w="3034" w:type="dxa"/>
            <w:shd w:val="clear" w:color="auto" w:fill="auto"/>
            <w:hideMark/>
          </w:tcPr>
          <w:p w:rsidRPr="003E542B" w:rsidR="00EC6088" w:rsidP="00754277" w:rsidRDefault="00EC6088" w14:paraId="2BBF114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Keown et al. (2015)</w:t>
            </w:r>
          </w:p>
        </w:tc>
        <w:tc>
          <w:tcPr>
            <w:tcW w:w="2744" w:type="dxa"/>
            <w:shd w:val="clear" w:color="auto" w:fill="auto"/>
            <w:hideMark/>
          </w:tcPr>
          <w:p w:rsidRPr="003E542B" w:rsidR="00EC6088" w:rsidP="00754277" w:rsidRDefault="00EC6088" w14:paraId="5C0781F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271226D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7E68E9D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9DF878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2F5EA59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D03C5D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74C961C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CB8201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EB44A0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1587E9F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6817EBE1" w14:textId="77777777">
        <w:trPr>
          <w:trHeight w:val="303"/>
        </w:trPr>
        <w:tc>
          <w:tcPr>
            <w:tcW w:w="3034" w:type="dxa"/>
            <w:shd w:val="clear" w:color="auto" w:fill="auto"/>
            <w:hideMark/>
          </w:tcPr>
          <w:p w:rsidRPr="003E542B" w:rsidR="00EC6088" w:rsidP="00754277" w:rsidRDefault="00EC6088" w14:paraId="24EF703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Lord et al. (2021)</w:t>
            </w:r>
          </w:p>
        </w:tc>
        <w:tc>
          <w:tcPr>
            <w:tcW w:w="2744" w:type="dxa"/>
            <w:shd w:val="clear" w:color="auto" w:fill="auto"/>
            <w:hideMark/>
          </w:tcPr>
          <w:p w:rsidRPr="003E542B" w:rsidR="00EC6088" w:rsidP="00754277" w:rsidRDefault="00EC6088" w14:paraId="10B0459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556AB5B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79CA94C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BBAB24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7456C7F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4042AED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593A530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D904D7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3F7EBB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291A115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5EA939D3" w14:textId="77777777">
        <w:trPr>
          <w:trHeight w:val="303"/>
        </w:trPr>
        <w:tc>
          <w:tcPr>
            <w:tcW w:w="3034" w:type="dxa"/>
            <w:shd w:val="clear" w:color="auto" w:fill="auto"/>
            <w:hideMark/>
          </w:tcPr>
          <w:p w:rsidRPr="003E542B" w:rsidR="00EC6088" w:rsidP="00754277" w:rsidRDefault="00EC6088" w14:paraId="78C0F63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Matejkowski &amp; Ostermann (2021)</w:t>
            </w:r>
          </w:p>
        </w:tc>
        <w:tc>
          <w:tcPr>
            <w:tcW w:w="2744" w:type="dxa"/>
            <w:shd w:val="clear" w:color="auto" w:fill="auto"/>
            <w:hideMark/>
          </w:tcPr>
          <w:p w:rsidRPr="003E542B" w:rsidR="00EC6088" w:rsidP="00754277" w:rsidRDefault="00EC6088" w14:paraId="1DB1C5B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47FBBAF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1F3FED9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289C61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2A81483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CBBE9C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1005416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4ABD84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F94E1E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4DAC1B8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4FD15793" w14:textId="77777777">
        <w:trPr>
          <w:trHeight w:val="303"/>
        </w:trPr>
        <w:tc>
          <w:tcPr>
            <w:tcW w:w="3034" w:type="dxa"/>
            <w:shd w:val="clear" w:color="auto" w:fill="auto"/>
            <w:hideMark/>
          </w:tcPr>
          <w:p w:rsidRPr="003E542B" w:rsidR="00EC6088" w:rsidP="00754277" w:rsidRDefault="00EC6088" w14:paraId="1D1C327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May &amp; Wood (2005)</w:t>
            </w:r>
          </w:p>
        </w:tc>
        <w:tc>
          <w:tcPr>
            <w:tcW w:w="2744" w:type="dxa"/>
            <w:shd w:val="clear" w:color="auto" w:fill="auto"/>
            <w:hideMark/>
          </w:tcPr>
          <w:p w:rsidRPr="003E542B" w:rsidR="00EC6088" w:rsidP="00754277" w:rsidRDefault="00EC6088" w14:paraId="5DC7C3E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53B3979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2BCB3C7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EDAAAE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15DBDA7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E5963B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36545FA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DE6EF5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F78129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3C6D7FE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0DE67EB1" w14:textId="77777777">
        <w:trPr>
          <w:trHeight w:val="303"/>
        </w:trPr>
        <w:tc>
          <w:tcPr>
            <w:tcW w:w="3034" w:type="dxa"/>
            <w:shd w:val="clear" w:color="auto" w:fill="auto"/>
            <w:hideMark/>
          </w:tcPr>
          <w:p w:rsidRPr="003E542B" w:rsidR="00EC6088" w:rsidP="00754277" w:rsidRDefault="00EC6088" w14:paraId="2D19904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Ostermann (2009)</w:t>
            </w:r>
          </w:p>
        </w:tc>
        <w:tc>
          <w:tcPr>
            <w:tcW w:w="2744" w:type="dxa"/>
            <w:shd w:val="clear" w:color="auto" w:fill="auto"/>
            <w:hideMark/>
          </w:tcPr>
          <w:p w:rsidRPr="003E542B" w:rsidR="00EC6088" w:rsidP="00754277" w:rsidRDefault="00EC6088" w14:paraId="48BFA5A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7B43505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606EBEF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3A04EE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08002A4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09635D6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44042B2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EF8BAC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72354C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0178AF3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0A2574DE" w14:textId="77777777">
        <w:trPr>
          <w:trHeight w:val="303"/>
        </w:trPr>
        <w:tc>
          <w:tcPr>
            <w:tcW w:w="3034" w:type="dxa"/>
            <w:shd w:val="clear" w:color="auto" w:fill="auto"/>
            <w:hideMark/>
          </w:tcPr>
          <w:p w:rsidRPr="003E542B" w:rsidR="00EC6088" w:rsidP="00754277" w:rsidRDefault="00EC6088" w14:paraId="5E96F82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Ostermann (2011)</w:t>
            </w:r>
          </w:p>
        </w:tc>
        <w:tc>
          <w:tcPr>
            <w:tcW w:w="2744" w:type="dxa"/>
            <w:shd w:val="clear" w:color="auto" w:fill="auto"/>
            <w:hideMark/>
          </w:tcPr>
          <w:p w:rsidRPr="003E542B" w:rsidR="00EC6088" w:rsidP="00754277" w:rsidRDefault="00EC6088" w14:paraId="60BA1FA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5F5D566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1AC7CC1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DED43B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124B36D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A82D57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3843A1B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59F32B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7692C1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38CC214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47297626" w14:textId="77777777">
        <w:trPr>
          <w:trHeight w:val="303"/>
        </w:trPr>
        <w:tc>
          <w:tcPr>
            <w:tcW w:w="3034" w:type="dxa"/>
            <w:shd w:val="clear" w:color="auto" w:fill="auto"/>
            <w:hideMark/>
          </w:tcPr>
          <w:p w:rsidRPr="003E542B" w:rsidR="00EC6088" w:rsidP="00754277" w:rsidRDefault="00EC6088" w14:paraId="5A01147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Ostermann (2012)</w:t>
            </w:r>
          </w:p>
        </w:tc>
        <w:tc>
          <w:tcPr>
            <w:tcW w:w="2744" w:type="dxa"/>
            <w:shd w:val="clear" w:color="auto" w:fill="auto"/>
            <w:hideMark/>
          </w:tcPr>
          <w:p w:rsidRPr="003E542B" w:rsidR="00EC6088" w:rsidP="00754277" w:rsidRDefault="00EC6088" w14:paraId="767B967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7E491126"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5423D39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D7A3521"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54551FE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0B6F1D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65695D2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628D33B"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73C3B4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1CBAD92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7052DB05" w14:textId="77777777">
        <w:trPr>
          <w:trHeight w:val="303"/>
        </w:trPr>
        <w:tc>
          <w:tcPr>
            <w:tcW w:w="3034" w:type="dxa"/>
            <w:shd w:val="clear" w:color="auto" w:fill="auto"/>
            <w:hideMark/>
          </w:tcPr>
          <w:p w:rsidRPr="003E542B" w:rsidR="00EC6088" w:rsidP="00754277" w:rsidRDefault="00EC6088" w14:paraId="1CA6668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Schlager &amp; Robbins (2008)</w:t>
            </w:r>
          </w:p>
        </w:tc>
        <w:tc>
          <w:tcPr>
            <w:tcW w:w="2744" w:type="dxa"/>
            <w:shd w:val="clear" w:color="auto" w:fill="auto"/>
            <w:hideMark/>
          </w:tcPr>
          <w:p w:rsidRPr="003E542B" w:rsidR="00EC6088" w:rsidP="00754277" w:rsidRDefault="00EC6088" w14:paraId="36B6F60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2409F10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2C700B4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16E9BE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6B5FF4B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5B3AE2D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7D1E643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11F8998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0927C05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5509B43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2CC9CC83" w14:textId="77777777">
        <w:trPr>
          <w:trHeight w:val="303"/>
        </w:trPr>
        <w:tc>
          <w:tcPr>
            <w:tcW w:w="3034" w:type="dxa"/>
            <w:shd w:val="clear" w:color="auto" w:fill="auto"/>
            <w:hideMark/>
          </w:tcPr>
          <w:p w:rsidRPr="003E542B" w:rsidR="00EC6088" w:rsidP="00754277" w:rsidRDefault="00EC6088" w14:paraId="35A94E7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lastRenderedPageBreak/>
              <w:t>Welsh &amp; Ogloff (2000)</w:t>
            </w:r>
          </w:p>
        </w:tc>
        <w:tc>
          <w:tcPr>
            <w:tcW w:w="2744" w:type="dxa"/>
            <w:shd w:val="clear" w:color="auto" w:fill="auto"/>
            <w:hideMark/>
          </w:tcPr>
          <w:p w:rsidRPr="003E542B" w:rsidR="00EC6088" w:rsidP="00754277" w:rsidRDefault="00EC6088" w14:paraId="3B35256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00E8639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6E407D47"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B12F13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60BBFFD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7523ABD"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18A42C8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6D4CA53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306AD99E"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0E2B4384"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r w:rsidRPr="006D0EDB" w:rsidR="00EC6088" w:rsidTr="00754277" w14:paraId="0A0284E1" w14:textId="77777777">
        <w:trPr>
          <w:trHeight w:val="303"/>
        </w:trPr>
        <w:tc>
          <w:tcPr>
            <w:tcW w:w="3034" w:type="dxa"/>
            <w:shd w:val="clear" w:color="auto" w:fill="auto"/>
            <w:hideMark/>
          </w:tcPr>
          <w:p w:rsidRPr="003E542B" w:rsidR="00EC6088" w:rsidP="00754277" w:rsidRDefault="00EC6088" w14:paraId="54B781D9"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Williamson (2009)</w:t>
            </w:r>
          </w:p>
        </w:tc>
        <w:tc>
          <w:tcPr>
            <w:tcW w:w="2744" w:type="dxa"/>
            <w:shd w:val="clear" w:color="auto" w:fill="auto"/>
            <w:hideMark/>
          </w:tcPr>
          <w:p w:rsidRPr="003E542B" w:rsidR="00EC6088" w:rsidP="00754277" w:rsidRDefault="00EC6088" w14:paraId="1EFD4DE2"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Quantitative descriptive studies</w:t>
            </w:r>
          </w:p>
        </w:tc>
        <w:tc>
          <w:tcPr>
            <w:tcW w:w="1168" w:type="dxa"/>
            <w:shd w:val="clear" w:color="auto" w:fill="auto"/>
            <w:hideMark/>
          </w:tcPr>
          <w:p w:rsidRPr="003E542B" w:rsidR="00EC6088" w:rsidP="00754277" w:rsidRDefault="00EC6088" w14:paraId="76A187B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4</w:t>
            </w:r>
          </w:p>
        </w:tc>
        <w:tc>
          <w:tcPr>
            <w:tcW w:w="829" w:type="dxa"/>
            <w:shd w:val="clear" w:color="auto" w:fill="auto"/>
            <w:noWrap/>
            <w:hideMark/>
          </w:tcPr>
          <w:p w:rsidRPr="003E542B" w:rsidR="00EC6088" w:rsidP="00754277" w:rsidRDefault="00EC6088" w14:paraId="2DE0E65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7F1E73C"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0640A8CA"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79980580"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29" w:type="dxa"/>
            <w:shd w:val="clear" w:color="auto" w:fill="auto"/>
            <w:noWrap/>
            <w:hideMark/>
          </w:tcPr>
          <w:p w:rsidRPr="003E542B" w:rsidR="00EC6088" w:rsidP="00754277" w:rsidRDefault="00EC6088" w14:paraId="58180193"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2C014AD5"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830" w:type="dxa"/>
            <w:shd w:val="clear" w:color="auto" w:fill="auto"/>
            <w:noWrap/>
            <w:hideMark/>
          </w:tcPr>
          <w:p w:rsidRPr="003E542B" w:rsidR="00EC6088" w:rsidP="00754277" w:rsidRDefault="00EC6088" w14:paraId="48A08C78"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Y</w:t>
            </w:r>
          </w:p>
        </w:tc>
        <w:tc>
          <w:tcPr>
            <w:tcW w:w="1205" w:type="dxa"/>
            <w:shd w:val="clear" w:color="auto" w:fill="auto"/>
            <w:noWrap/>
            <w:hideMark/>
          </w:tcPr>
          <w:p w:rsidRPr="003E542B" w:rsidR="00EC6088" w:rsidP="00754277" w:rsidRDefault="00EC6088" w14:paraId="5239AF2F" w14:textId="77777777">
            <w:pPr>
              <w:spacing w:after="0" w:line="240" w:lineRule="auto"/>
              <w:rPr>
                <w:rFonts w:ascii="Times New Roman" w:hAnsi="Times New Roman" w:eastAsia="Times New Roman" w:cs="Times New Roman"/>
                <w:sz w:val="24"/>
                <w:szCs w:val="24"/>
                <w:lang w:eastAsia="en-AU"/>
              </w:rPr>
            </w:pPr>
            <w:r w:rsidRPr="003E542B">
              <w:rPr>
                <w:rFonts w:ascii="Times New Roman" w:hAnsi="Times New Roman" w:eastAsia="Times New Roman" w:cs="Times New Roman"/>
                <w:sz w:val="24"/>
                <w:szCs w:val="24"/>
                <w:lang w:eastAsia="en-AU"/>
              </w:rPr>
              <w:t>5</w:t>
            </w:r>
          </w:p>
        </w:tc>
      </w:tr>
    </w:tbl>
    <w:p w:rsidRPr="006D0EDB" w:rsidR="00EC6088" w:rsidP="00EC6088" w:rsidRDefault="00EC6088" w14:paraId="1DB0674F" w14:textId="77777777">
      <w:pPr>
        <w:rPr>
          <w:rFonts w:ascii="Times New Roman" w:hAnsi="Times New Roman" w:cs="Times New Roman"/>
          <w:sz w:val="24"/>
          <w:szCs w:val="24"/>
        </w:rPr>
      </w:pPr>
      <w:r w:rsidRPr="006D0EDB">
        <w:rPr>
          <w:rFonts w:ascii="Times New Roman" w:hAnsi="Times New Roman" w:cs="Times New Roman"/>
          <w:b/>
          <w:bCs/>
          <w:sz w:val="24"/>
          <w:szCs w:val="24"/>
        </w:rPr>
        <w:t>Note</w:t>
      </w:r>
      <w:r w:rsidRPr="006D0EDB">
        <w:rPr>
          <w:rFonts w:ascii="Times New Roman" w:hAnsi="Times New Roman" w:cs="Times New Roman"/>
          <w:sz w:val="24"/>
          <w:szCs w:val="24"/>
        </w:rPr>
        <w:t xml:space="preserve">: The Pew Charitable Trust (2014) was excluded from the MMAT (Hong et al., 2018) appraisal based on the first two screening questions (S1 and S2). An overall rating for each article was calculated by summating the scores from the 5 criteria of the MMAT (1 = </w:t>
      </w:r>
      <w:r w:rsidRPr="006D0EDB">
        <w:rPr>
          <w:rFonts w:ascii="Times New Roman" w:hAnsi="Times New Roman" w:cs="Times New Roman"/>
          <w:i/>
          <w:sz w:val="24"/>
          <w:szCs w:val="24"/>
        </w:rPr>
        <w:t>yes</w:t>
      </w:r>
      <w:r w:rsidRPr="006D0EDB">
        <w:rPr>
          <w:rFonts w:ascii="Times New Roman" w:hAnsi="Times New Roman" w:cs="Times New Roman"/>
          <w:sz w:val="24"/>
          <w:szCs w:val="24"/>
        </w:rPr>
        <w:t xml:space="preserve">, 0 = </w:t>
      </w:r>
      <w:r w:rsidRPr="006D0EDB">
        <w:rPr>
          <w:rFonts w:ascii="Times New Roman" w:hAnsi="Times New Roman" w:cs="Times New Roman"/>
          <w:i/>
          <w:sz w:val="24"/>
          <w:szCs w:val="24"/>
        </w:rPr>
        <w:t xml:space="preserve">no, </w:t>
      </w:r>
      <w:r w:rsidRPr="006D0EDB">
        <w:rPr>
          <w:rFonts w:ascii="Times New Roman" w:hAnsi="Times New Roman" w:cs="Times New Roman"/>
          <w:sz w:val="24"/>
          <w:szCs w:val="24"/>
        </w:rPr>
        <w:t>or</w:t>
      </w:r>
      <w:r w:rsidRPr="006D0EDB">
        <w:rPr>
          <w:rFonts w:ascii="Times New Roman" w:hAnsi="Times New Roman" w:cs="Times New Roman"/>
          <w:i/>
          <w:sz w:val="24"/>
          <w:szCs w:val="24"/>
        </w:rPr>
        <w:t xml:space="preserve"> can’t tell</w:t>
      </w:r>
      <w:r w:rsidRPr="006D0EDB">
        <w:rPr>
          <w:rFonts w:ascii="Times New Roman" w:hAnsi="Times New Roman" w:cs="Times New Roman"/>
          <w:sz w:val="24"/>
          <w:szCs w:val="24"/>
        </w:rPr>
        <w:t xml:space="preserve">), with the 2 screening questions of the MMAT not being scored. Abbreviations: Y = Yes; N = No, C/T = Can’t tell. </w:t>
      </w:r>
    </w:p>
    <w:p w:rsidRPr="00F25A08" w:rsidR="00EC6088" w:rsidP="00EC6088" w:rsidRDefault="00EC6088" w14:paraId="137804B0" w14:textId="77777777">
      <w:pPr>
        <w:rPr>
          <w:rFonts w:ascii="Times New Roman" w:hAnsi="Times New Roman" w:cs="Times New Roman"/>
          <w:b/>
          <w:bCs/>
          <w:sz w:val="24"/>
          <w:szCs w:val="24"/>
        </w:rPr>
        <w:sectPr w:rsidRPr="00F25A08" w:rsidR="00EC6088" w:rsidSect="008D2310">
          <w:pgSz w:w="16838" w:h="11906" w:orient="landscape"/>
          <w:pgMar w:top="1440" w:right="1440" w:bottom="1440" w:left="1440" w:header="708" w:footer="708" w:gutter="0"/>
          <w:cols w:space="708"/>
          <w:docGrid w:linePitch="360"/>
        </w:sectPr>
      </w:pPr>
    </w:p>
    <w:p w:rsidRPr="003E542B" w:rsidR="00EC6088" w:rsidP="00EC6088" w:rsidRDefault="006F0111" w14:paraId="7E58963F" w14:textId="433449FB">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Supplemental Table</w:t>
      </w:r>
      <w:r w:rsidRPr="003E542B" w:rsidR="00EC6088">
        <w:rPr>
          <w:rFonts w:ascii="Times New Roman" w:hAnsi="Times New Roman" w:cs="Times New Roman"/>
          <w:b/>
          <w:bCs/>
          <w:color w:val="auto"/>
          <w:sz w:val="24"/>
          <w:szCs w:val="24"/>
        </w:rPr>
        <w:t xml:space="preserve"> E: Quality Appraisal Ratings from the Mixed Methods Appraisal Tool (MMAT) used in the current Systematic Review </w:t>
      </w:r>
    </w:p>
    <w:p w:rsidRPr="006D0EDB" w:rsidR="00EC6088" w:rsidP="00EC6088" w:rsidRDefault="00EC6088" w14:paraId="2788E593" w14:textId="77777777">
      <w:pPr>
        <w:rPr>
          <w:rFonts w:ascii="Times New Roman" w:hAnsi="Times New Roman" w:cs="Times New Roman"/>
          <w:sz w:val="24"/>
          <w:szCs w:val="24"/>
        </w:rPr>
      </w:pPr>
      <w:r w:rsidRPr="006D0EDB">
        <w:rPr>
          <w:rFonts w:ascii="Times New Roman" w:hAnsi="Times New Roman" w:cs="Times New Roman"/>
          <w:noProof/>
          <w:sz w:val="24"/>
          <w:szCs w:val="24"/>
        </w:rPr>
        <w:drawing>
          <wp:inline distT="0" distB="0" distL="0" distR="0" wp14:anchorId="4BE6E99D" wp14:editId="749D002D">
            <wp:extent cx="5743575" cy="7534275"/>
            <wp:effectExtent l="0" t="0" r="9525" b="9525"/>
            <wp:docPr id="1" name="Chart 1">
              <a:extLst xmlns:a="http://schemas.openxmlformats.org/drawingml/2006/main">
                <a:ext uri="{FF2B5EF4-FFF2-40B4-BE49-F238E27FC236}">
                  <a16:creationId xmlns:a16="http://schemas.microsoft.com/office/drawing/2014/main" id="{ACD7792E-5CA7-4DDC-9B52-95CAC88B71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Pr="006D0EDB" w:rsidR="00EC6088" w:rsidP="00EC6088" w:rsidRDefault="00EC6088" w14:paraId="49DC0774" w14:textId="77777777">
      <w:pPr>
        <w:rPr>
          <w:rFonts w:ascii="Times New Roman" w:hAnsi="Times New Roman" w:cs="Times New Roman"/>
          <w:sz w:val="24"/>
          <w:szCs w:val="24"/>
        </w:rPr>
      </w:pPr>
      <w:r w:rsidRPr="006D0EDB">
        <w:rPr>
          <w:rFonts w:ascii="Times New Roman" w:hAnsi="Times New Roman" w:cs="Times New Roman"/>
          <w:b/>
          <w:bCs/>
          <w:sz w:val="24"/>
          <w:szCs w:val="24"/>
        </w:rPr>
        <w:t>Note:</w:t>
      </w:r>
      <w:r w:rsidRPr="006D0EDB">
        <w:rPr>
          <w:rFonts w:ascii="Times New Roman" w:hAnsi="Times New Roman" w:cs="Times New Roman"/>
          <w:sz w:val="24"/>
          <w:szCs w:val="24"/>
        </w:rPr>
        <w:t xml:space="preserve"> The Pew Charitable Trust (2014) was excluded from MMAT appraisal based on the first two screening questions (S1 and S2). An overall rating for each article was calculated by summating the scores (1 = </w:t>
      </w:r>
      <w:r w:rsidRPr="006D0EDB">
        <w:rPr>
          <w:rFonts w:ascii="Times New Roman" w:hAnsi="Times New Roman" w:cs="Times New Roman"/>
          <w:i/>
          <w:sz w:val="24"/>
          <w:szCs w:val="24"/>
        </w:rPr>
        <w:t>yes</w:t>
      </w:r>
      <w:r w:rsidRPr="006D0EDB">
        <w:rPr>
          <w:rFonts w:ascii="Times New Roman" w:hAnsi="Times New Roman" w:cs="Times New Roman"/>
          <w:sz w:val="24"/>
          <w:szCs w:val="24"/>
        </w:rPr>
        <w:t xml:space="preserve">, 0 = </w:t>
      </w:r>
      <w:r w:rsidRPr="006D0EDB">
        <w:rPr>
          <w:rFonts w:ascii="Times New Roman" w:hAnsi="Times New Roman" w:cs="Times New Roman"/>
          <w:i/>
          <w:sz w:val="24"/>
          <w:szCs w:val="24"/>
        </w:rPr>
        <w:t xml:space="preserve">no, </w:t>
      </w:r>
      <w:r w:rsidRPr="006D0EDB">
        <w:rPr>
          <w:rFonts w:ascii="Times New Roman" w:hAnsi="Times New Roman" w:cs="Times New Roman"/>
          <w:sz w:val="24"/>
          <w:szCs w:val="24"/>
        </w:rPr>
        <w:t>or</w:t>
      </w:r>
      <w:r w:rsidRPr="006D0EDB">
        <w:rPr>
          <w:rFonts w:ascii="Times New Roman" w:hAnsi="Times New Roman" w:cs="Times New Roman"/>
          <w:i/>
          <w:sz w:val="24"/>
          <w:szCs w:val="24"/>
        </w:rPr>
        <w:t xml:space="preserve"> can’t tell</w:t>
      </w:r>
      <w:r w:rsidRPr="006D0EDB">
        <w:rPr>
          <w:rFonts w:ascii="Times New Roman" w:hAnsi="Times New Roman" w:cs="Times New Roman"/>
          <w:sz w:val="24"/>
          <w:szCs w:val="24"/>
        </w:rPr>
        <w:t xml:space="preserve">) from the five criteria of the MMAT (5 = </w:t>
      </w:r>
      <w:r w:rsidRPr="006D0EDB">
        <w:rPr>
          <w:rFonts w:ascii="Times New Roman" w:hAnsi="Times New Roman" w:cs="Times New Roman"/>
          <w:sz w:val="24"/>
          <w:szCs w:val="24"/>
        </w:rPr>
        <w:lastRenderedPageBreak/>
        <w:t>highest, 1 = lowest), with the two screening questions of the MMAT not being scored. Scores presented as a percentage.</w:t>
      </w:r>
    </w:p>
    <w:p w:rsidRPr="00EC6088" w:rsidR="00EC6088" w:rsidP="00EC6088" w:rsidRDefault="00EC6088" w14:paraId="1D2E1BA1" w14:textId="309F522C">
      <w:pPr>
        <w:rPr>
          <w:rFonts w:ascii="Times New Roman" w:hAnsi="Times New Roman" w:cs="Times New Roman"/>
          <w:sz w:val="24"/>
          <w:szCs w:val="24"/>
        </w:rPr>
      </w:pPr>
    </w:p>
    <w:sectPr w:rsidRPr="00EC6088" w:rsidR="00EC608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02230"/>
      <w:docPartObj>
        <w:docPartGallery w:val="Page Numbers (Bottom of Page)"/>
        <w:docPartUnique/>
      </w:docPartObj>
    </w:sdtPr>
    <w:sdtEndPr>
      <w:rPr>
        <w:noProof/>
      </w:rPr>
    </w:sdtEndPr>
    <w:sdtContent>
      <w:p w:rsidR="00257D21" w:rsidRDefault="006F0111" w14:paraId="461CBDE0"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57D21" w:rsidRDefault="006F0111" w14:paraId="57AD1A3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48DE"/>
    <w:multiLevelType w:val="hybridMultilevel"/>
    <w:tmpl w:val="492C81D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33DF40A2"/>
    <w:multiLevelType w:val="hybridMultilevel"/>
    <w:tmpl w:val="805CD88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34153E55"/>
    <w:multiLevelType w:val="hybridMultilevel"/>
    <w:tmpl w:val="5CCC87D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EAA7B93"/>
    <w:multiLevelType w:val="hybridMultilevel"/>
    <w:tmpl w:val="58F2C45C"/>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88"/>
    <w:rsid w:val="006F0111"/>
    <w:rsid w:val="00EC6088"/>
    <w:rsid w:val="0710E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80996"/>
  <w15:chartTrackingRefBased/>
  <w15:docId w15:val="{D32AE3FF-ACBF-47F0-943F-A774B957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6088"/>
  </w:style>
  <w:style w:type="paragraph" w:styleId="Heading1">
    <w:name w:val="heading 1"/>
    <w:basedOn w:val="Normal"/>
    <w:next w:val="Normal"/>
    <w:link w:val="Heading1Char"/>
    <w:uiPriority w:val="9"/>
    <w:qFormat/>
    <w:rsid w:val="00EC608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C6088"/>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EC6088"/>
    <w:pPr>
      <w:ind w:left="720"/>
      <w:contextualSpacing/>
    </w:pPr>
  </w:style>
  <w:style w:type="table" w:styleId="TableGrid">
    <w:name w:val="Table Grid"/>
    <w:basedOn w:val="TableNormal"/>
    <w:uiPriority w:val="39"/>
    <w:rsid w:val="00EC60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C6088"/>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EC60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hart" Target="charts/chart1.xml" Id="rId6" /><Relationship Type="http://schemas.openxmlformats.org/officeDocument/2006/relationships/footer" Target="footer1.xml" Id="rId5" /><Relationship Type="http://schemas.openxmlformats.org/officeDocument/2006/relationships/webSettings" Target="webSettings.xml" Id="rId4" /></Relationships>
</file>

<file path=word/charts/_rels/chart1.xml.rels><?xml version="1.0" encoding="UTF-8" standalone="yes"?>
<Relationships xmlns="http://schemas.openxmlformats.org/package/2006/relationships"><Relationship Id="rId3" Type="http://schemas.openxmlformats.org/officeDocument/2006/relationships/oleObject" Target="https://studentuscedu-my.sharepoint.com/personal/kdd010_student_usc_edu_au/Documents/ACU/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solidFill>
            <a:ln>
              <a:noFill/>
            </a:ln>
            <a:effectLst/>
          </c:spPr>
          <c:invertIfNegative val="0"/>
          <c:cat>
            <c:multiLvlStrRef>
              <c:f>'MMAT (3)'!$A$2:$B$18</c:f>
              <c:multiLvlStrCache>
                <c:ptCount val="17"/>
                <c:lvl>
                  <c:pt idx="0">
                    <c:v>Cabana et al. (2009)</c:v>
                  </c:pt>
                  <c:pt idx="1">
                    <c:v>Best et al. (2014)</c:v>
                  </c:pt>
                  <c:pt idx="2">
                    <c:v>Polowek (2005)</c:v>
                  </c:pt>
                  <c:pt idx="3">
                    <c:v>Cabana et al. (2011)</c:v>
                  </c:pt>
                  <c:pt idx="4">
                    <c:v>Cabana &amp; Ruddell (2010)</c:v>
                  </c:pt>
                  <c:pt idx="5">
                    <c:v>Farrell MacDonald (2017a)</c:v>
                  </c:pt>
                  <c:pt idx="6">
                    <c:v>Farrell MacDonald (2017b)</c:v>
                  </c:pt>
                  <c:pt idx="7">
                    <c:v>Keown et al. (2015)</c:v>
                  </c:pt>
                  <c:pt idx="8">
                    <c:v>Lord et al. (2021)</c:v>
                  </c:pt>
                  <c:pt idx="9">
                    <c:v>Matejkowski &amp; Ostermann (2021)</c:v>
                  </c:pt>
                  <c:pt idx="10">
                    <c:v>May &amp; Wood (2005)</c:v>
                  </c:pt>
                  <c:pt idx="11">
                    <c:v>Ostermann (2009)</c:v>
                  </c:pt>
                  <c:pt idx="12">
                    <c:v>Ostermann (2011)</c:v>
                  </c:pt>
                  <c:pt idx="13">
                    <c:v>Ostermann (2012)</c:v>
                  </c:pt>
                  <c:pt idx="14">
                    <c:v>Schlager &amp; Robbins (2008)</c:v>
                  </c:pt>
                  <c:pt idx="15">
                    <c:v>Welsh &amp; Ogloff (2000)</c:v>
                  </c:pt>
                  <c:pt idx="16">
                    <c:v>Williamson (2009)</c:v>
                  </c:pt>
                </c:lvl>
                <c:lvl>
                  <c:pt idx="0">
                    <c:v>Mixed methods 
(n = 1)</c:v>
                  </c:pt>
                  <c:pt idx="1">
                    <c:v>Qualitative 
(n = 2)</c:v>
                  </c:pt>
                  <c:pt idx="3">
                    <c:v>Quantitative descriptive 
(n = 14)</c:v>
                  </c:pt>
                </c:lvl>
              </c:multiLvlStrCache>
            </c:multiLvlStrRef>
          </c:cat>
          <c:val>
            <c:numRef>
              <c:f>'MMAT (3)'!$M$2:$M$18</c:f>
              <c:numCache>
                <c:formatCode>0%</c:formatCode>
                <c:ptCount val="17"/>
                <c:pt idx="0">
                  <c:v>1</c:v>
                </c:pt>
                <c:pt idx="1">
                  <c:v>1</c:v>
                </c:pt>
                <c:pt idx="2">
                  <c:v>1</c:v>
                </c:pt>
                <c:pt idx="3">
                  <c:v>1</c:v>
                </c:pt>
                <c:pt idx="4">
                  <c:v>1</c:v>
                </c:pt>
                <c:pt idx="5">
                  <c:v>0.4</c:v>
                </c:pt>
                <c:pt idx="6">
                  <c:v>1</c:v>
                </c:pt>
                <c:pt idx="7">
                  <c:v>1</c:v>
                </c:pt>
                <c:pt idx="8">
                  <c:v>1</c:v>
                </c:pt>
                <c:pt idx="9">
                  <c:v>1</c:v>
                </c:pt>
                <c:pt idx="10">
                  <c:v>1</c:v>
                </c:pt>
                <c:pt idx="11">
                  <c:v>1</c:v>
                </c:pt>
                <c:pt idx="12">
                  <c:v>1</c:v>
                </c:pt>
                <c:pt idx="13">
                  <c:v>1</c:v>
                </c:pt>
                <c:pt idx="14">
                  <c:v>1</c:v>
                </c:pt>
                <c:pt idx="15">
                  <c:v>1</c:v>
                </c:pt>
                <c:pt idx="16">
                  <c:v>1</c:v>
                </c:pt>
              </c:numCache>
            </c:numRef>
          </c:val>
          <c:extLst>
            <c:ext xmlns:c16="http://schemas.microsoft.com/office/drawing/2014/chart" uri="{C3380CC4-5D6E-409C-BE32-E72D297353CC}">
              <c16:uniqueId val="{00000000-249C-42ED-938C-F317640EC62C}"/>
            </c:ext>
          </c:extLst>
        </c:ser>
        <c:dLbls>
          <c:showLegendKey val="0"/>
          <c:showVal val="0"/>
          <c:showCatName val="0"/>
          <c:showSerName val="0"/>
          <c:showPercent val="0"/>
          <c:showBubbleSize val="0"/>
        </c:dLbls>
        <c:gapWidth val="182"/>
        <c:axId val="712758656"/>
        <c:axId val="712758000"/>
      </c:barChart>
      <c:catAx>
        <c:axId val="712758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2758000"/>
        <c:crosses val="autoZero"/>
        <c:auto val="1"/>
        <c:lblAlgn val="ctr"/>
        <c:lblOffset val="100"/>
        <c:noMultiLvlLbl val="0"/>
      </c:catAx>
      <c:valAx>
        <c:axId val="712758000"/>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Quality rating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75865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ACU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Dodd</dc:creator>
  <keywords/>
  <dc:description/>
  <lastModifiedBy>Shannon Dodd</lastModifiedBy>
  <revision>3</revision>
  <dcterms:created xsi:type="dcterms:W3CDTF">2024-02-15T05:35:00.0000000Z</dcterms:created>
  <dcterms:modified xsi:type="dcterms:W3CDTF">2024-07-03T00:02:17.4119110Z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b624bec7-669b-4aad-8619-371ea576d31c</vt:lpwstr>
  </property>
</Properties>
</file>