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84E5" w14:textId="77777777" w:rsidR="00DA6B54" w:rsidRPr="00694929" w:rsidRDefault="00DA6B54" w:rsidP="00DA6B5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949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Supplementary material 3</w:t>
      </w:r>
    </w:p>
    <w:p w14:paraId="23351F08" w14:textId="77777777" w:rsidR="00DA6B54" w:rsidRPr="00694929" w:rsidRDefault="00DA6B54" w:rsidP="00DA6B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4929">
        <w:rPr>
          <w:rFonts w:ascii="Times New Roman" w:hAnsi="Times New Roman" w:cs="Times New Roman"/>
          <w:color w:val="000000" w:themeColor="text1"/>
          <w:sz w:val="20"/>
          <w:szCs w:val="20"/>
        </w:rPr>
        <w:t>Surgical competency assessment of nurse-surgeons (stratified by surgical specialty)</w:t>
      </w:r>
    </w:p>
    <w:p w14:paraId="47F44794" w14:textId="77777777" w:rsidR="00DA6B54" w:rsidRPr="00694929" w:rsidRDefault="00DA6B54" w:rsidP="00DA6B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  <w:gridCol w:w="2237"/>
        <w:gridCol w:w="2237"/>
        <w:gridCol w:w="2237"/>
        <w:gridCol w:w="2237"/>
        <w:gridCol w:w="2237"/>
        <w:gridCol w:w="2237"/>
      </w:tblGrid>
      <w:tr w:rsidR="00694929" w:rsidRPr="00694929" w14:paraId="32814E1E" w14:textId="77777777" w:rsidTr="00D139DD">
        <w:trPr>
          <w:trHeight w:val="560"/>
        </w:trPr>
        <w:tc>
          <w:tcPr>
            <w:tcW w:w="4474" w:type="dxa"/>
            <w:gridSpan w:val="2"/>
            <w:shd w:val="clear" w:color="auto" w:fill="B4C6E7" w:themeFill="accent1" w:themeFillTint="66"/>
            <w:vAlign w:val="center"/>
          </w:tcPr>
          <w:p w14:paraId="016AD229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Gastroenterology</w:t>
            </w:r>
          </w:p>
        </w:tc>
        <w:tc>
          <w:tcPr>
            <w:tcW w:w="4474" w:type="dxa"/>
            <w:gridSpan w:val="2"/>
            <w:shd w:val="clear" w:color="auto" w:fill="F7CAAC" w:themeFill="accent2" w:themeFillTint="66"/>
            <w:vAlign w:val="center"/>
          </w:tcPr>
          <w:p w14:paraId="7A0D16C1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Ophthalmology</w:t>
            </w:r>
          </w:p>
        </w:tc>
        <w:tc>
          <w:tcPr>
            <w:tcW w:w="4474" w:type="dxa"/>
            <w:gridSpan w:val="2"/>
            <w:shd w:val="clear" w:color="auto" w:fill="FFE599" w:themeFill="accent4" w:themeFillTint="66"/>
            <w:vAlign w:val="center"/>
          </w:tcPr>
          <w:p w14:paraId="632EDC3A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Vascular</w:t>
            </w:r>
          </w:p>
        </w:tc>
        <w:tc>
          <w:tcPr>
            <w:tcW w:w="4474" w:type="dxa"/>
            <w:gridSpan w:val="2"/>
            <w:shd w:val="clear" w:color="auto" w:fill="C5E0B3" w:themeFill="accent6" w:themeFillTint="66"/>
            <w:vAlign w:val="center"/>
          </w:tcPr>
          <w:p w14:paraId="17C39B07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Obstetrics and Gynaecology</w:t>
            </w:r>
          </w:p>
        </w:tc>
        <w:tc>
          <w:tcPr>
            <w:tcW w:w="4474" w:type="dxa"/>
            <w:gridSpan w:val="2"/>
            <w:shd w:val="clear" w:color="auto" w:fill="DBDBDB" w:themeFill="accent3" w:themeFillTint="66"/>
            <w:vAlign w:val="center"/>
          </w:tcPr>
          <w:p w14:paraId="461F1BFB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General</w:t>
            </w:r>
          </w:p>
        </w:tc>
      </w:tr>
      <w:tr w:rsidR="00694929" w:rsidRPr="00694929" w14:paraId="5301A1D9" w14:textId="77777777" w:rsidTr="00D139DD">
        <w:trPr>
          <w:trHeight w:val="560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259E97E3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Surgical procedures</w:t>
            </w: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5035A1C7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</w:rPr>
            </w:pPr>
          </w:p>
          <w:p w14:paraId="348C1F9E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Required number of procedures to attain surgical competence</w:t>
            </w:r>
          </w:p>
          <w:p w14:paraId="7EA5BF72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FBE4D5" w:themeFill="accent2" w:themeFillTint="33"/>
            <w:vAlign w:val="center"/>
          </w:tcPr>
          <w:p w14:paraId="37AE6A75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Surgical procedures</w:t>
            </w:r>
          </w:p>
        </w:tc>
        <w:tc>
          <w:tcPr>
            <w:tcW w:w="2237" w:type="dxa"/>
            <w:shd w:val="clear" w:color="auto" w:fill="FBE4D5" w:themeFill="accent2" w:themeFillTint="33"/>
            <w:vAlign w:val="center"/>
          </w:tcPr>
          <w:p w14:paraId="3936CFAA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Required number of procedures to attain surgical competence</w:t>
            </w:r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06C97957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Surgical procedures</w:t>
            </w:r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7A40A424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Required number of procedures to attain surgical competence</w:t>
            </w:r>
          </w:p>
        </w:tc>
        <w:tc>
          <w:tcPr>
            <w:tcW w:w="2237" w:type="dxa"/>
            <w:shd w:val="clear" w:color="auto" w:fill="E2EFD9" w:themeFill="accent6" w:themeFillTint="33"/>
            <w:vAlign w:val="center"/>
          </w:tcPr>
          <w:p w14:paraId="1CE5F95C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Surgical procedures</w:t>
            </w:r>
          </w:p>
        </w:tc>
        <w:tc>
          <w:tcPr>
            <w:tcW w:w="2237" w:type="dxa"/>
            <w:shd w:val="clear" w:color="auto" w:fill="E2EFD9" w:themeFill="accent6" w:themeFillTint="33"/>
            <w:vAlign w:val="center"/>
          </w:tcPr>
          <w:p w14:paraId="3D9BF0B3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Required number of procedures to attain surgical competence</w:t>
            </w:r>
          </w:p>
        </w:tc>
        <w:tc>
          <w:tcPr>
            <w:tcW w:w="2237" w:type="dxa"/>
            <w:shd w:val="clear" w:color="auto" w:fill="EDEDED" w:themeFill="accent3" w:themeFillTint="33"/>
            <w:vAlign w:val="center"/>
          </w:tcPr>
          <w:p w14:paraId="226DD84C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Surgical procedures</w:t>
            </w:r>
          </w:p>
        </w:tc>
        <w:tc>
          <w:tcPr>
            <w:tcW w:w="2237" w:type="dxa"/>
            <w:shd w:val="clear" w:color="auto" w:fill="EDEDED" w:themeFill="accent3" w:themeFillTint="33"/>
            <w:vAlign w:val="center"/>
          </w:tcPr>
          <w:p w14:paraId="6B0FAA35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Required number of procedures to attain surgical competence</w:t>
            </w:r>
          </w:p>
        </w:tc>
      </w:tr>
      <w:tr w:rsidR="00694929" w:rsidRPr="00694929" w14:paraId="06281604" w14:textId="77777777" w:rsidTr="00D139DD">
        <w:trPr>
          <w:trHeight w:val="560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00AADF92" w14:textId="4FC230A9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flexible sigmoidoscopy, colonoscopy, polypectomy, oesophageal banding, sclerotherapy (Cash et al., 1999, United States)</w:t>
            </w: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364FA06F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37" w:type="dxa"/>
            <w:shd w:val="clear" w:color="auto" w:fill="FBE4D5" w:themeFill="accent2" w:themeFillTint="33"/>
            <w:vAlign w:val="center"/>
          </w:tcPr>
          <w:p w14:paraId="27CA853D" w14:textId="1EC6D348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intravitreal therapy (Gallagher, 2017,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United Kingdom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37" w:type="dxa"/>
            <w:shd w:val="clear" w:color="auto" w:fill="FBE4D5" w:themeFill="accent2" w:themeFillTint="33"/>
            <w:vAlign w:val="center"/>
          </w:tcPr>
          <w:p w14:paraId="1F663BF8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stated</w:t>
            </w:r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30176586" w14:textId="11EE1792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sapheno</w:t>
            </w:r>
            <w:proofErr w:type="spellEnd"/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-femoral disconnection, long saphenous vein stripping, avulsions, and wound closure (Hickey et al., 2009, United Kingdom)</w:t>
            </w:r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0C9E83A6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stated</w:t>
            </w:r>
          </w:p>
        </w:tc>
        <w:tc>
          <w:tcPr>
            <w:tcW w:w="2237" w:type="dxa"/>
            <w:shd w:val="clear" w:color="auto" w:fill="E2EFD9" w:themeFill="accent6" w:themeFillTint="33"/>
            <w:vAlign w:val="center"/>
          </w:tcPr>
          <w:p w14:paraId="382D3319" w14:textId="1166AEC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caesarean section, supracervical hysterectomy for ruptured uterus, dilatation, and curettage, symphysiotomy, suction extraction and episiotomy (White et al., 1987,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Congo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37" w:type="dxa"/>
            <w:shd w:val="clear" w:color="auto" w:fill="E2EFD9" w:themeFill="accent6" w:themeFillTint="33"/>
            <w:vAlign w:val="center"/>
          </w:tcPr>
          <w:p w14:paraId="390E1DF9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stated</w:t>
            </w:r>
          </w:p>
        </w:tc>
        <w:tc>
          <w:tcPr>
            <w:tcW w:w="2237" w:type="dxa"/>
            <w:shd w:val="clear" w:color="auto" w:fill="EDEDED" w:themeFill="accent3" w:themeFillTint="33"/>
            <w:vAlign w:val="center"/>
          </w:tcPr>
          <w:p w14:paraId="6DA0B5C4" w14:textId="1AD8A869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laparotomy and hernia repair (White et al., 1987,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Congo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37" w:type="dxa"/>
            <w:shd w:val="clear" w:color="auto" w:fill="EDEDED" w:themeFill="accent3" w:themeFillTint="33"/>
            <w:vAlign w:val="center"/>
          </w:tcPr>
          <w:p w14:paraId="496A1803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stated</w:t>
            </w:r>
          </w:p>
        </w:tc>
      </w:tr>
      <w:tr w:rsidR="00694929" w:rsidRPr="00694929" w14:paraId="23B40966" w14:textId="77777777" w:rsidTr="00D139DD">
        <w:trPr>
          <w:gridAfter w:val="6"/>
          <w:wAfter w:w="13422" w:type="dxa"/>
          <w:trHeight w:val="560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4AE152A5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412C70D0" w14:textId="575233B0" w:rsidR="00DA6B54" w:rsidRPr="00694929" w:rsidRDefault="00DA6B54" w:rsidP="00D139DD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upper and lower </w:t>
            </w:r>
            <w:proofErr w:type="spellStart"/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lower</w:t>
            </w:r>
            <w:proofErr w:type="spellEnd"/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gastrointestinal endoscopy (Chapman et al., 2009, United Kingdom)</w:t>
            </w:r>
          </w:p>
          <w:p w14:paraId="60F0B27A" w14:textId="77777777" w:rsidR="00DA6B54" w:rsidRPr="00694929" w:rsidRDefault="00DA6B54" w:rsidP="00D139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0CFBE723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stated</w:t>
            </w:r>
          </w:p>
        </w:tc>
        <w:tc>
          <w:tcPr>
            <w:tcW w:w="2237" w:type="dxa"/>
            <w:shd w:val="clear" w:color="auto" w:fill="FBE4D5" w:themeFill="accent2" w:themeFillTint="33"/>
            <w:vAlign w:val="center"/>
          </w:tcPr>
          <w:p w14:paraId="36DEE403" w14:textId="28C7B986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intravitreal therapy (Hasan et al., 2020,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United Kingdom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37" w:type="dxa"/>
            <w:shd w:val="clear" w:color="auto" w:fill="FBE4D5" w:themeFill="accent2" w:themeFillTint="33"/>
            <w:vAlign w:val="center"/>
          </w:tcPr>
          <w:p w14:paraId="1FDE06B5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stated</w:t>
            </w:r>
          </w:p>
        </w:tc>
      </w:tr>
      <w:tr w:rsidR="00694929" w:rsidRPr="00694929" w14:paraId="408CE96E" w14:textId="77777777" w:rsidTr="00D139DD">
        <w:trPr>
          <w:gridAfter w:val="8"/>
          <w:wAfter w:w="17896" w:type="dxa"/>
          <w:trHeight w:val="560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4CD95802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49122948" w14:textId="0D834AA0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flexible sigmoidoscopy (</w:t>
            </w:r>
            <w:proofErr w:type="spellStart"/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DiSario</w:t>
            </w:r>
            <w:proofErr w:type="spellEnd"/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al., 1993,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United States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58C67FDA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5223C016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694929" w:rsidRPr="00694929" w14:paraId="65CE1C98" w14:textId="77777777" w:rsidTr="00D139DD">
        <w:trPr>
          <w:gridAfter w:val="8"/>
          <w:wAfter w:w="17896" w:type="dxa"/>
          <w:trHeight w:val="560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78E3E7D7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5A421CDD" w14:textId="40778BA2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colonoscopies to the terminal ileum, snare polypectomies, biopsy and tattooing, flexible sigmoidoscopy, and carbon dioxide insufflation of the bowel (Duncan et al., 2017,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Australia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355A2A92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5F1FE62C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694929" w:rsidRPr="00694929" w14:paraId="72BF1B7D" w14:textId="77777777" w:rsidTr="00D139DD">
        <w:trPr>
          <w:gridAfter w:val="8"/>
          <w:wAfter w:w="17896" w:type="dxa"/>
          <w:trHeight w:val="560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2F2BE1AA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417D068F" w14:textId="71A81A76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flexible sigmoidoscopy (Duthie et al., 1998,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United Kingdom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74716095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3C931CA8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stated</w:t>
            </w:r>
          </w:p>
        </w:tc>
      </w:tr>
      <w:tr w:rsidR="00694929" w:rsidRPr="00694929" w14:paraId="7E42F4AF" w14:textId="77777777" w:rsidTr="00D139DD">
        <w:trPr>
          <w:gridAfter w:val="8"/>
          <w:wAfter w:w="17896" w:type="dxa"/>
          <w:trHeight w:val="509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288E8F09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0012133B" w14:textId="15059203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flexible sigmoidoscopy (Goodfellow et al., 2003,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United Kingdom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14:paraId="5078726F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37CAE86A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</w:tr>
      <w:tr w:rsidR="00694929" w:rsidRPr="00694929" w14:paraId="6DE60827" w14:textId="77777777" w:rsidTr="00D139DD">
        <w:trPr>
          <w:gridAfter w:val="8"/>
          <w:wAfter w:w="17896" w:type="dxa"/>
          <w:trHeight w:val="509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69B1D708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669338AD" w14:textId="3C8432AA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colonoscopy and polypectomy (Hui et al., 2015,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Hong Kong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38F23ED5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40614021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stated</w:t>
            </w:r>
          </w:p>
        </w:tc>
      </w:tr>
      <w:tr w:rsidR="00694929" w:rsidRPr="00694929" w14:paraId="11D61A10" w14:textId="77777777" w:rsidTr="00D139DD">
        <w:trPr>
          <w:gridAfter w:val="8"/>
          <w:wAfter w:w="17896" w:type="dxa"/>
          <w:trHeight w:val="509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2CD3BC07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51E115C2" w14:textId="6125B90A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flexible sigmoidoscopy (Maule, 1994,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United States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430C9CAD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55E37396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</w:tr>
      <w:tr w:rsidR="00694929" w:rsidRPr="00694929" w14:paraId="76A13D49" w14:textId="77777777" w:rsidTr="00D139DD">
        <w:trPr>
          <w:gridAfter w:val="8"/>
          <w:wAfter w:w="17896" w:type="dxa"/>
          <w:trHeight w:val="509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5DB27FBF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23DBBB79" w14:textId="11E517BC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flexible sigmoidoscopy and clinical coloproctology (</w:t>
            </w:r>
            <w:proofErr w:type="spellStart"/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Moshakis</w:t>
            </w:r>
            <w:proofErr w:type="spellEnd"/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al., 1996,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United Kingdom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3FB3D8D0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719184D1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stated</w:t>
            </w:r>
          </w:p>
        </w:tc>
      </w:tr>
      <w:tr w:rsidR="00694929" w:rsidRPr="00694929" w14:paraId="56626E2B" w14:textId="77777777" w:rsidTr="00D139DD">
        <w:trPr>
          <w:gridAfter w:val="8"/>
          <w:wAfter w:w="17896" w:type="dxa"/>
          <w:trHeight w:val="509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22B900FF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2E680AA2" w14:textId="4AF4D562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flexible sigmoidoscopy (Redwood et al., 2009,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United States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686CB414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2D454B31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694929" w:rsidRPr="00694929" w14:paraId="7F800CEB" w14:textId="77777777" w:rsidTr="00D139DD">
        <w:trPr>
          <w:gridAfter w:val="8"/>
          <w:wAfter w:w="17896" w:type="dxa"/>
          <w:trHeight w:val="509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19293985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5D906B3F" w14:textId="67A2BC4A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flexible sigmoidoscopy, superficial biopsies (</w:t>
            </w:r>
            <w:proofErr w:type="spellStart"/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Rosevelt</w:t>
            </w:r>
            <w:proofErr w:type="spellEnd"/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al., 1984,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United States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086F381E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2DC87D6A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stated</w:t>
            </w:r>
          </w:p>
        </w:tc>
      </w:tr>
      <w:tr w:rsidR="00694929" w:rsidRPr="00694929" w14:paraId="39F71ACA" w14:textId="77777777" w:rsidTr="00D139DD">
        <w:trPr>
          <w:gridAfter w:val="8"/>
          <w:wAfter w:w="17896" w:type="dxa"/>
          <w:trHeight w:val="509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6E7C8329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39C0BC66" w14:textId="25ECE650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flexible sigmoidoscopy (Shum et al., 2010,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Hong Kong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32085C50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05CA38F1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stated</w:t>
            </w:r>
          </w:p>
        </w:tc>
      </w:tr>
      <w:tr w:rsidR="00694929" w:rsidRPr="00694929" w14:paraId="772A6C42" w14:textId="77777777" w:rsidTr="00D139DD">
        <w:trPr>
          <w:gridAfter w:val="8"/>
          <w:wAfter w:w="17896" w:type="dxa"/>
          <w:trHeight w:val="509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57CB9BC9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39245725" w14:textId="0555A150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flexible sigmoidoscopy and biopsies (Spiegel, 1995,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United States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422FFA36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459EC64E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694929" w:rsidRPr="00694929" w14:paraId="074D04D2" w14:textId="77777777" w:rsidTr="00D139DD">
        <w:trPr>
          <w:gridAfter w:val="8"/>
          <w:wAfter w:w="17896" w:type="dxa"/>
          <w:trHeight w:val="509"/>
        </w:trPr>
        <w:tc>
          <w:tcPr>
            <w:tcW w:w="2237" w:type="dxa"/>
            <w:shd w:val="clear" w:color="auto" w:fill="D9E2F3" w:themeFill="accent1" w:themeFillTint="33"/>
            <w:vAlign w:val="center"/>
          </w:tcPr>
          <w:p w14:paraId="31881C95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4DBD5CAA" w14:textId="6CADC63B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flexible sigmoidoscopy (Wright, 2000,</w:t>
            </w:r>
            <w:r w:rsidRPr="00694929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United States</w:t>
            </w: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14:paraId="7498CC1B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24DB2CA9" w14:textId="77777777" w:rsidR="00DA6B54" w:rsidRPr="00694929" w:rsidRDefault="00DA6B54" w:rsidP="00D139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to 104</w:t>
            </w:r>
          </w:p>
        </w:tc>
      </w:tr>
    </w:tbl>
    <w:p w14:paraId="30BEB353" w14:textId="77777777" w:rsidR="00DA6B54" w:rsidRPr="00694929" w:rsidRDefault="00DA6B54" w:rsidP="00DA6B54">
      <w:pPr>
        <w:rPr>
          <w:rFonts w:ascii="Times New Roman" w:hAnsi="Times New Roman" w:cs="Times New Roman"/>
          <w:color w:val="000000" w:themeColor="text1"/>
        </w:rPr>
      </w:pPr>
    </w:p>
    <w:p w14:paraId="1EF23220" w14:textId="77777777" w:rsidR="00DA6B54" w:rsidRPr="00694929" w:rsidRDefault="00DA6B54" w:rsidP="00DA6B54">
      <w:pPr>
        <w:rPr>
          <w:color w:val="000000" w:themeColor="text1"/>
        </w:rPr>
      </w:pPr>
    </w:p>
    <w:p w14:paraId="4C79A73A" w14:textId="77777777" w:rsidR="008C4881" w:rsidRPr="00694929" w:rsidRDefault="008C4881">
      <w:pPr>
        <w:rPr>
          <w:color w:val="000000" w:themeColor="text1"/>
        </w:rPr>
      </w:pPr>
    </w:p>
    <w:sectPr w:rsidR="008C4881" w:rsidRPr="00694929" w:rsidSect="00FF3A4A">
      <w:pgSz w:w="23820" w:h="168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54"/>
    <w:rsid w:val="00132898"/>
    <w:rsid w:val="001636FF"/>
    <w:rsid w:val="004F001F"/>
    <w:rsid w:val="00561785"/>
    <w:rsid w:val="005D42FC"/>
    <w:rsid w:val="00694929"/>
    <w:rsid w:val="0073049C"/>
    <w:rsid w:val="007B21BD"/>
    <w:rsid w:val="007D39CC"/>
    <w:rsid w:val="00815510"/>
    <w:rsid w:val="00830E44"/>
    <w:rsid w:val="008C4881"/>
    <w:rsid w:val="00957CA8"/>
    <w:rsid w:val="00A5246E"/>
    <w:rsid w:val="00A73FAA"/>
    <w:rsid w:val="00B9006B"/>
    <w:rsid w:val="00CF5F83"/>
    <w:rsid w:val="00D63AAB"/>
    <w:rsid w:val="00DA6B54"/>
    <w:rsid w:val="00DF3A00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DADED"/>
  <w15:chartTrackingRefBased/>
  <w15:docId w15:val="{F84F0675-F3D5-754F-97BA-586D2414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Tenber Grota</dc:creator>
  <cp:keywords/>
  <dc:description/>
  <cp:lastModifiedBy>Tenber Grota</cp:lastModifiedBy>
  <cp:revision>2</cp:revision>
  <dcterms:created xsi:type="dcterms:W3CDTF">2021-10-05T05:34:00Z</dcterms:created>
  <dcterms:modified xsi:type="dcterms:W3CDTF">2021-10-06T00:37:00Z</dcterms:modified>
</cp:coreProperties>
</file>