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95" w:rsidRDefault="009D5F95">
      <w:pPr>
        <w:rPr>
          <w:rFonts w:ascii="Times New Roman" w:hAnsi="Times New Roman"/>
          <w:b/>
          <w:sz w:val="32"/>
          <w:szCs w:val="32"/>
        </w:rPr>
      </w:pPr>
      <w:r w:rsidRPr="00573587">
        <w:rPr>
          <w:rFonts w:ascii="Times New Roman" w:hAnsi="Times New Roman"/>
          <w:b/>
          <w:sz w:val="32"/>
          <w:szCs w:val="32"/>
        </w:rPr>
        <w:t>Faithful dissent and religious education</w:t>
      </w:r>
      <w:r>
        <w:rPr>
          <w:rFonts w:ascii="Times New Roman" w:hAnsi="Times New Roman"/>
          <w:b/>
          <w:sz w:val="32"/>
          <w:szCs w:val="32"/>
        </w:rPr>
        <w:t xml:space="preserve"> in Canadian Catholic schools</w:t>
      </w:r>
      <w:r w:rsidRPr="00573587">
        <w:rPr>
          <w:rFonts w:ascii="Times New Roman" w:hAnsi="Times New Roman"/>
          <w:b/>
          <w:sz w:val="32"/>
          <w:szCs w:val="32"/>
        </w:rPr>
        <w:t xml:space="preserve">: </w:t>
      </w:r>
      <w:proofErr w:type="gramStart"/>
      <w:r w:rsidRPr="00573587">
        <w:rPr>
          <w:rFonts w:ascii="Times New Roman" w:hAnsi="Times New Roman"/>
          <w:b/>
          <w:sz w:val="32"/>
          <w:szCs w:val="32"/>
        </w:rPr>
        <w:t>A</w:t>
      </w:r>
      <w:proofErr w:type="gramEnd"/>
      <w:r w:rsidRPr="00573587">
        <w:rPr>
          <w:rFonts w:ascii="Times New Roman" w:hAnsi="Times New Roman"/>
          <w:b/>
          <w:sz w:val="32"/>
          <w:szCs w:val="32"/>
        </w:rPr>
        <w:t xml:space="preserve"> response to McDonough</w:t>
      </w:r>
    </w:p>
    <w:p w:rsidR="00D54219" w:rsidRPr="00D54219" w:rsidRDefault="00D54219" w:rsidP="00D54219">
      <w:pPr>
        <w:spacing w:after="0"/>
        <w:rPr>
          <w:rFonts w:ascii="Times New Roman" w:hAnsi="Times New Roman"/>
          <w:color w:val="00B0F0"/>
          <w:sz w:val="24"/>
          <w:szCs w:val="24"/>
        </w:rPr>
      </w:pPr>
      <w:r w:rsidRPr="00D54219">
        <w:rPr>
          <w:rFonts w:ascii="Times New Roman" w:hAnsi="Times New Roman"/>
          <w:color w:val="00B0F0"/>
          <w:sz w:val="24"/>
          <w:szCs w:val="24"/>
        </w:rPr>
        <w:t>Richard Rymarz*</w:t>
      </w:r>
    </w:p>
    <w:p w:rsidR="009D5F95" w:rsidRPr="00D54219" w:rsidRDefault="00D54219">
      <w:pPr>
        <w:rPr>
          <w:rFonts w:ascii="Times New Roman" w:hAnsi="Times New Roman"/>
          <w:color w:val="00B0F0"/>
          <w:sz w:val="24"/>
          <w:szCs w:val="24"/>
        </w:rPr>
      </w:pPr>
      <w:proofErr w:type="gramStart"/>
      <w:r w:rsidRPr="00D54219">
        <w:rPr>
          <w:rFonts w:ascii="Times New Roman" w:hAnsi="Times New Roman"/>
          <w:color w:val="00B0F0"/>
          <w:sz w:val="24"/>
          <w:szCs w:val="24"/>
        </w:rPr>
        <w:t>St. Joseph’s College, University of Alberta, Canada.</w:t>
      </w:r>
      <w:proofErr w:type="gramEnd"/>
    </w:p>
    <w:p w:rsidR="009D5F95" w:rsidRPr="00D54219" w:rsidRDefault="009D5F95" w:rsidP="00D54219">
      <w:pPr>
        <w:spacing w:after="0" w:line="240" w:lineRule="auto"/>
        <w:ind w:left="1440" w:right="1440"/>
        <w:rPr>
          <w:rFonts w:ascii="Times New Roman" w:hAnsi="Times New Roman"/>
          <w:sz w:val="24"/>
          <w:szCs w:val="24"/>
          <w:lang w:val="en-GB"/>
        </w:rPr>
      </w:pPr>
      <w:r>
        <w:rPr>
          <w:rFonts w:ascii="Times New Roman" w:hAnsi="Times New Roman"/>
          <w:sz w:val="24"/>
          <w:szCs w:val="24"/>
        </w:rPr>
        <w:t>McDonough</w:t>
      </w:r>
      <w:r w:rsidR="00D54219" w:rsidRPr="00D54219">
        <w:rPr>
          <w:rFonts w:ascii="Times New Roman" w:hAnsi="Times New Roman"/>
          <w:color w:val="00B0F0"/>
          <w:sz w:val="24"/>
          <w:szCs w:val="24"/>
          <w:lang w:val="en-GB"/>
        </w:rPr>
        <w:t>†</w:t>
      </w:r>
      <w:r>
        <w:rPr>
          <w:rFonts w:ascii="Times New Roman" w:hAnsi="Times New Roman"/>
          <w:sz w:val="24"/>
          <w:szCs w:val="24"/>
        </w:rPr>
        <w:t xml:space="preserve"> proposes that one way of invigorating religious education in Canadian Catholic high schools is to present a wider range of views under the ambit of Catholic teaching including those which are currently regarded as dissenting opinions.  These are not in keeping with official teaching but enjoy support in the wider Catholic community.  In response to this it is argued that a better understanding of the contemporary discourse on religious education in Catholic schools would accommodate a thoughtful engagement with a range of views.  This is in keeping with an educative model of religious education which can distinguish between the educative and catechetical goals of RE.  A stronger focus on the educative aspects of religious education is proposed as a more direct way of improving the quality of religious education in schools. </w:t>
      </w:r>
    </w:p>
    <w:p w:rsidR="009D5F95" w:rsidRPr="00E21B8B" w:rsidRDefault="009D5F95">
      <w:pPr>
        <w:rPr>
          <w:rFonts w:ascii="Times New Roman" w:hAnsi="Times New Roman"/>
          <w:b/>
          <w:sz w:val="24"/>
          <w:szCs w:val="24"/>
        </w:rPr>
      </w:pPr>
      <w:r w:rsidRPr="00E21B8B">
        <w:rPr>
          <w:rFonts w:ascii="Times New Roman" w:hAnsi="Times New Roman"/>
          <w:b/>
          <w:sz w:val="24"/>
          <w:szCs w:val="24"/>
        </w:rPr>
        <w:t>Key words</w:t>
      </w:r>
    </w:p>
    <w:p w:rsidR="009D5F95" w:rsidRPr="00E21B8B" w:rsidRDefault="009D5F95">
      <w:pPr>
        <w:rPr>
          <w:rFonts w:ascii="Times New Roman" w:hAnsi="Times New Roman"/>
          <w:i/>
          <w:sz w:val="24"/>
          <w:szCs w:val="24"/>
        </w:rPr>
      </w:pPr>
      <w:r w:rsidRPr="00E21B8B">
        <w:rPr>
          <w:rFonts w:ascii="Times New Roman" w:hAnsi="Times New Roman"/>
          <w:i/>
          <w:sz w:val="24"/>
          <w:szCs w:val="24"/>
        </w:rPr>
        <w:t>Religious education, Catholic schools, dissenting positions, educational model.</w:t>
      </w:r>
    </w:p>
    <w:p w:rsidR="009D5F95" w:rsidRPr="00D54219" w:rsidRDefault="00D54219">
      <w:pPr>
        <w:rPr>
          <w:rFonts w:ascii="Times New Roman" w:hAnsi="Times New Roman"/>
          <w:color w:val="00B0F0"/>
          <w:sz w:val="24"/>
          <w:szCs w:val="24"/>
        </w:rPr>
      </w:pPr>
      <w:r w:rsidRPr="00D54219">
        <w:rPr>
          <w:rFonts w:ascii="Times New Roman" w:hAnsi="Times New Roman"/>
          <w:color w:val="00B0F0"/>
          <w:sz w:val="24"/>
          <w:szCs w:val="24"/>
        </w:rPr>
        <w:t>† G. McDonough. ‘</w:t>
      </w:r>
      <w:r w:rsidR="00780734">
        <w:rPr>
          <w:rFonts w:ascii="Times New Roman" w:hAnsi="Times New Roman"/>
          <w:color w:val="00B0F0"/>
          <w:sz w:val="24"/>
          <w:szCs w:val="24"/>
        </w:rPr>
        <w:t>C</w:t>
      </w:r>
      <w:r w:rsidRPr="00D54219">
        <w:rPr>
          <w:rFonts w:ascii="Times New Roman" w:hAnsi="Times New Roman"/>
          <w:color w:val="00B0F0"/>
          <w:sz w:val="24"/>
          <w:szCs w:val="24"/>
        </w:rPr>
        <w:t xml:space="preserve">an there be ‘faithful dissent’ within Catholic religious education in schools?’ </w:t>
      </w:r>
      <w:proofErr w:type="gramStart"/>
      <w:r w:rsidRPr="00D54219">
        <w:rPr>
          <w:rFonts w:ascii="Times New Roman" w:hAnsi="Times New Roman"/>
          <w:color w:val="00B0F0"/>
          <w:sz w:val="24"/>
          <w:szCs w:val="24"/>
          <w:u w:val="single"/>
        </w:rPr>
        <w:t>ISCE</w:t>
      </w:r>
      <w:r w:rsidRPr="00D54219">
        <w:rPr>
          <w:rFonts w:ascii="Times New Roman" w:hAnsi="Times New Roman"/>
          <w:color w:val="00B0F0"/>
          <w:sz w:val="24"/>
          <w:szCs w:val="24"/>
        </w:rPr>
        <w:t xml:space="preserve"> Vol 1.</w:t>
      </w:r>
      <w:proofErr w:type="gramEnd"/>
      <w:r w:rsidRPr="00D54219">
        <w:rPr>
          <w:rFonts w:ascii="Times New Roman" w:hAnsi="Times New Roman"/>
          <w:color w:val="00B0F0"/>
          <w:sz w:val="24"/>
          <w:szCs w:val="24"/>
        </w:rPr>
        <w:t xml:space="preserve"> No 2 October 2009</w:t>
      </w:r>
    </w:p>
    <w:p w:rsidR="009D5F95" w:rsidRDefault="009D5F95">
      <w:pPr>
        <w:rPr>
          <w:rFonts w:ascii="Times New Roman" w:hAnsi="Times New Roman"/>
          <w:sz w:val="24"/>
          <w:szCs w:val="24"/>
        </w:rPr>
      </w:pPr>
    </w:p>
    <w:p w:rsidR="00D54219" w:rsidRDefault="009D5F95" w:rsidP="00E345B8">
      <w:pPr>
        <w:spacing w:line="480" w:lineRule="auto"/>
        <w:rPr>
          <w:rFonts w:ascii="Times New Roman" w:hAnsi="Times New Roman"/>
          <w:sz w:val="24"/>
          <w:szCs w:val="24"/>
        </w:rPr>
        <w:sectPr w:rsidR="00D54219" w:rsidSect="005E7632">
          <w:footerReference w:type="default" r:id="rId6"/>
          <w:pgSz w:w="12240" w:h="15840"/>
          <w:pgMar w:top="1440" w:right="1440" w:bottom="1440" w:left="1440" w:header="720" w:footer="720" w:gutter="0"/>
          <w:cols w:space="720"/>
          <w:docGrid w:linePitch="360"/>
        </w:sectPr>
      </w:pPr>
      <w:r>
        <w:rPr>
          <w:rFonts w:ascii="Times New Roman" w:hAnsi="Times New Roman"/>
          <w:sz w:val="24"/>
          <w:szCs w:val="24"/>
        </w:rPr>
        <w:t xml:space="preserve">The </w:t>
      </w:r>
      <w:r w:rsidR="00D54219">
        <w:rPr>
          <w:rFonts w:ascii="Times New Roman" w:hAnsi="Times New Roman"/>
          <w:sz w:val="24"/>
          <w:szCs w:val="24"/>
        </w:rPr>
        <w:t>article</w:t>
      </w:r>
      <w:r>
        <w:rPr>
          <w:rFonts w:ascii="Times New Roman" w:hAnsi="Times New Roman"/>
          <w:sz w:val="24"/>
          <w:szCs w:val="24"/>
        </w:rPr>
        <w:t xml:space="preserve"> </w:t>
      </w:r>
      <w:r w:rsidRPr="00DA3681">
        <w:rPr>
          <w:rFonts w:ascii="Times New Roman" w:hAnsi="Times New Roman"/>
          <w:sz w:val="24"/>
          <w:szCs w:val="24"/>
        </w:rPr>
        <w:t xml:space="preserve">by McDonough </w:t>
      </w:r>
      <w:r>
        <w:rPr>
          <w:rFonts w:ascii="Times New Roman" w:hAnsi="Times New Roman"/>
          <w:sz w:val="24"/>
          <w:szCs w:val="24"/>
        </w:rPr>
        <w:t xml:space="preserve">raises several important conceptual issues, </w:t>
      </w:r>
      <w:r w:rsidRPr="00DA3681">
        <w:rPr>
          <w:rFonts w:ascii="Times New Roman" w:hAnsi="Times New Roman"/>
          <w:sz w:val="24"/>
          <w:szCs w:val="24"/>
        </w:rPr>
        <w:t xml:space="preserve">especially for the manner in which religious education is conducted in contemporary Canadian Catholic high schools.   </w:t>
      </w:r>
      <w:r>
        <w:rPr>
          <w:rFonts w:ascii="Times New Roman" w:hAnsi="Times New Roman"/>
          <w:sz w:val="24"/>
          <w:szCs w:val="24"/>
        </w:rPr>
        <w:t xml:space="preserve">In comparative terms </w:t>
      </w:r>
      <w:smartTag w:uri="urn:schemas-microsoft-com:office:smarttags" w:element="place">
        <w:smartTag w:uri="urn:schemas-microsoft-com:office:smarttags" w:element="country-region">
          <w:r>
            <w:rPr>
              <w:rFonts w:ascii="Times New Roman" w:hAnsi="Times New Roman"/>
              <w:sz w:val="24"/>
              <w:szCs w:val="24"/>
            </w:rPr>
            <w:t>Canada</w:t>
          </w:r>
        </w:smartTag>
      </w:smartTag>
      <w:r>
        <w:rPr>
          <w:rFonts w:ascii="Times New Roman" w:hAnsi="Times New Roman"/>
          <w:sz w:val="24"/>
          <w:szCs w:val="24"/>
        </w:rPr>
        <w:t xml:space="preserve"> lacks a critical network of scholars who engage in the questions surrounding religious education in Catholic schools and in this vein McDonough’s contribution is a welcome addition to what will hopefully developed into a growing discourse (Rymarz 2012A). </w:t>
      </w:r>
      <w:r w:rsidRPr="00DA3681">
        <w:rPr>
          <w:rFonts w:ascii="Times New Roman" w:hAnsi="Times New Roman"/>
          <w:sz w:val="24"/>
          <w:szCs w:val="24"/>
        </w:rPr>
        <w:t xml:space="preserve">The basic contention of the author is that religious education in Canadian Catholic high </w:t>
      </w:r>
    </w:p>
    <w:p w:rsidR="009D5F95" w:rsidRPr="00DA3681" w:rsidRDefault="009D5F95" w:rsidP="00E345B8">
      <w:pPr>
        <w:spacing w:line="480" w:lineRule="auto"/>
        <w:rPr>
          <w:rFonts w:ascii="Times New Roman" w:hAnsi="Times New Roman"/>
          <w:sz w:val="24"/>
          <w:szCs w:val="24"/>
        </w:rPr>
      </w:pPr>
      <w:proofErr w:type="gramStart"/>
      <w:r w:rsidRPr="00DA3681">
        <w:rPr>
          <w:rFonts w:ascii="Times New Roman" w:hAnsi="Times New Roman"/>
          <w:sz w:val="24"/>
          <w:szCs w:val="24"/>
        </w:rPr>
        <w:lastRenderedPageBreak/>
        <w:t>schools</w:t>
      </w:r>
      <w:proofErr w:type="gramEnd"/>
      <w:r w:rsidRPr="00DA3681">
        <w:rPr>
          <w:rFonts w:ascii="Times New Roman" w:hAnsi="Times New Roman"/>
          <w:sz w:val="24"/>
          <w:szCs w:val="24"/>
        </w:rPr>
        <w:t xml:space="preserve"> would be enhanced if dissenting positions were included as part of the curriculum.   </w:t>
      </w:r>
      <w:proofErr w:type="gramStart"/>
      <w:r w:rsidRPr="00DA3681">
        <w:rPr>
          <w:rFonts w:ascii="Times New Roman" w:hAnsi="Times New Roman"/>
          <w:sz w:val="24"/>
          <w:szCs w:val="24"/>
        </w:rPr>
        <w:t>The rationale beginning that this would make religious education more like other subject disciplines, especially in how they reflect ‘progressive, student centred methods’ (188).</w:t>
      </w:r>
      <w:proofErr w:type="gramEnd"/>
      <w:r w:rsidRPr="00DA3681">
        <w:rPr>
          <w:rFonts w:ascii="Times New Roman" w:hAnsi="Times New Roman"/>
          <w:sz w:val="24"/>
          <w:szCs w:val="24"/>
        </w:rPr>
        <w:t xml:space="preserve">  </w:t>
      </w:r>
    </w:p>
    <w:p w:rsidR="009D5F95" w:rsidRPr="00DA3681" w:rsidRDefault="009D5F95" w:rsidP="00E345B8">
      <w:pPr>
        <w:spacing w:line="480" w:lineRule="auto"/>
        <w:rPr>
          <w:rFonts w:ascii="Times New Roman" w:hAnsi="Times New Roman"/>
          <w:sz w:val="24"/>
          <w:szCs w:val="24"/>
        </w:rPr>
      </w:pPr>
      <w:r w:rsidRPr="00DA3681">
        <w:rPr>
          <w:rFonts w:ascii="Times New Roman" w:hAnsi="Times New Roman"/>
          <w:sz w:val="24"/>
          <w:szCs w:val="24"/>
        </w:rPr>
        <w:t>To support his notion of progressive methods McDonough references the work of John Dewey rather than the substantial contemporary literature. This leads to my first general reflection on the paper, namely, that it is would be greatly strengthened by a more vigorous integration with published research</w:t>
      </w:r>
      <w:r w:rsidR="000C4F87">
        <w:rPr>
          <w:rFonts w:ascii="Times New Roman" w:hAnsi="Times New Roman"/>
          <w:sz w:val="24"/>
          <w:szCs w:val="24"/>
        </w:rPr>
        <w:t xml:space="preserve"> (Reigeluth and Carr-Chellman 2009)</w:t>
      </w:r>
      <w:r w:rsidRPr="00DA3681">
        <w:rPr>
          <w:rFonts w:ascii="Times New Roman" w:hAnsi="Times New Roman"/>
          <w:sz w:val="24"/>
          <w:szCs w:val="24"/>
        </w:rPr>
        <w:t>. To be sure Dewy is a well known educational philosopher but you would be hard pressed to sustain an argument for a particular type of contemporary pedagogy based on his work alone.  In a similar vein, and a point that I will return to later, the paper would be greatly strengthened if the considered international literature of how religious education in Catholic schools is conducted (Peter 1998; Flynn and Mok 2002; Hull 2005; Schweitzer. 2006; Zibbertz et al. 2009).</w:t>
      </w:r>
      <w:r>
        <w:rPr>
          <w:rFonts w:ascii="Times New Roman" w:hAnsi="Times New Roman"/>
          <w:sz w:val="24"/>
          <w:szCs w:val="24"/>
        </w:rPr>
        <w:t xml:space="preserve">  An engagement with this literature would put the question of the content range of religious education in Catholic schools in the context of much wider and well established discussion that sees the goals of Catholic education in educational rather than catechetical terms.  Seeing religious education in this way meets many of the objections raised by McDonough and re orientates the discussion to questions of how to better teach RE </w:t>
      </w:r>
      <w:r w:rsidRPr="00DA3681">
        <w:rPr>
          <w:rFonts w:ascii="Times New Roman" w:hAnsi="Times New Roman"/>
          <w:b/>
          <w:sz w:val="24"/>
          <w:szCs w:val="24"/>
        </w:rPr>
        <w:t xml:space="preserve"> </w:t>
      </w:r>
      <w:r w:rsidRPr="00DA3681">
        <w:rPr>
          <w:rFonts w:ascii="Times New Roman" w:hAnsi="Times New Roman"/>
          <w:sz w:val="24"/>
          <w:szCs w:val="24"/>
        </w:rPr>
        <w:t xml:space="preserve"> </w:t>
      </w:r>
    </w:p>
    <w:p w:rsidR="009D5F95" w:rsidRPr="00DA3681" w:rsidRDefault="009D5F95" w:rsidP="00E345B8">
      <w:pPr>
        <w:spacing w:line="480" w:lineRule="auto"/>
        <w:rPr>
          <w:rFonts w:ascii="Times New Roman" w:hAnsi="Times New Roman"/>
          <w:sz w:val="24"/>
          <w:szCs w:val="24"/>
        </w:rPr>
      </w:pPr>
    </w:p>
    <w:p w:rsidR="009D5F95" w:rsidRPr="00DA3681" w:rsidRDefault="009D5F95" w:rsidP="00E345B8">
      <w:pPr>
        <w:spacing w:line="480" w:lineRule="auto"/>
        <w:rPr>
          <w:rFonts w:ascii="Times New Roman" w:hAnsi="Times New Roman"/>
          <w:b/>
          <w:sz w:val="24"/>
          <w:szCs w:val="24"/>
        </w:rPr>
      </w:pPr>
      <w:r w:rsidRPr="00DA3681">
        <w:rPr>
          <w:rFonts w:ascii="Times New Roman" w:hAnsi="Times New Roman"/>
          <w:b/>
          <w:sz w:val="24"/>
          <w:szCs w:val="24"/>
        </w:rPr>
        <w:t>Methodological Issues</w:t>
      </w:r>
    </w:p>
    <w:p w:rsidR="009D5F95" w:rsidRPr="00DA3681" w:rsidRDefault="009D5F95" w:rsidP="00E345B8">
      <w:pPr>
        <w:spacing w:line="480" w:lineRule="auto"/>
        <w:rPr>
          <w:rFonts w:ascii="Times New Roman" w:hAnsi="Times New Roman"/>
          <w:sz w:val="24"/>
          <w:szCs w:val="24"/>
        </w:rPr>
      </w:pPr>
    </w:p>
    <w:p w:rsidR="009D5F95" w:rsidRPr="00DA3681" w:rsidRDefault="009D5F95" w:rsidP="00E345B8">
      <w:pPr>
        <w:spacing w:line="480" w:lineRule="auto"/>
        <w:rPr>
          <w:rFonts w:ascii="Times New Roman" w:hAnsi="Times New Roman"/>
          <w:sz w:val="24"/>
          <w:szCs w:val="24"/>
        </w:rPr>
      </w:pPr>
      <w:r w:rsidRPr="00DA3681">
        <w:rPr>
          <w:rFonts w:ascii="Times New Roman" w:hAnsi="Times New Roman"/>
          <w:sz w:val="24"/>
          <w:szCs w:val="24"/>
        </w:rPr>
        <w:t xml:space="preserve">As an empirical piece of research this paper does not follow the conventions of published work of this type. The paper reports on interviews with fourteen participants but due to a lack of </w:t>
      </w:r>
      <w:r w:rsidRPr="00DA3681">
        <w:rPr>
          <w:rFonts w:ascii="Times New Roman" w:hAnsi="Times New Roman"/>
          <w:sz w:val="24"/>
          <w:szCs w:val="24"/>
        </w:rPr>
        <w:lastRenderedPageBreak/>
        <w:t xml:space="preserve">information provided, the data should be approached with some caution.  The fourteen participants in the study are identified as high school teachers from publicly funded Canadian Catholic schools.  There are, however, significant differences within </w:t>
      </w:r>
      <w:r>
        <w:rPr>
          <w:rFonts w:ascii="Times New Roman" w:hAnsi="Times New Roman"/>
          <w:sz w:val="24"/>
          <w:szCs w:val="24"/>
        </w:rPr>
        <w:t xml:space="preserve">publically funded </w:t>
      </w:r>
      <w:r w:rsidRPr="00DA3681">
        <w:rPr>
          <w:rFonts w:ascii="Times New Roman" w:hAnsi="Times New Roman"/>
          <w:sz w:val="24"/>
          <w:szCs w:val="24"/>
        </w:rPr>
        <w:t>Catholic schools.  Do the teachers interviewed in this study, for example, work in a large, well established, highly urban, multicultural Catholic school</w:t>
      </w:r>
      <w:r>
        <w:rPr>
          <w:rFonts w:ascii="Times New Roman" w:hAnsi="Times New Roman"/>
          <w:sz w:val="24"/>
          <w:szCs w:val="24"/>
        </w:rPr>
        <w:t>s</w:t>
      </w:r>
      <w:r w:rsidRPr="00DA3681">
        <w:rPr>
          <w:rFonts w:ascii="Times New Roman" w:hAnsi="Times New Roman"/>
          <w:sz w:val="24"/>
          <w:szCs w:val="24"/>
        </w:rPr>
        <w:t xml:space="preserve"> in </w:t>
      </w:r>
      <w:smartTag w:uri="urn:schemas-microsoft-com:office:smarttags" w:element="City">
        <w:r w:rsidRPr="00DA3681">
          <w:rPr>
            <w:rFonts w:ascii="Times New Roman" w:hAnsi="Times New Roman"/>
            <w:sz w:val="24"/>
            <w:szCs w:val="24"/>
          </w:rPr>
          <w:t>Toronto</w:t>
        </w:r>
      </w:smartTag>
      <w:r w:rsidRPr="00DA3681">
        <w:rPr>
          <w:rFonts w:ascii="Times New Roman" w:hAnsi="Times New Roman"/>
          <w:sz w:val="24"/>
          <w:szCs w:val="24"/>
        </w:rPr>
        <w:t xml:space="preserve"> or in a small, remote Catholic school</w:t>
      </w:r>
      <w:r>
        <w:rPr>
          <w:rFonts w:ascii="Times New Roman" w:hAnsi="Times New Roman"/>
          <w:sz w:val="24"/>
          <w:szCs w:val="24"/>
        </w:rPr>
        <w:t>s</w:t>
      </w:r>
      <w:r w:rsidRPr="00DA3681">
        <w:rPr>
          <w:rFonts w:ascii="Times New Roman" w:hAnsi="Times New Roman"/>
          <w:sz w:val="24"/>
          <w:szCs w:val="24"/>
        </w:rPr>
        <w:t xml:space="preserve"> with a high indigenous enrolment in the </w:t>
      </w:r>
      <w:smartTag w:uri="urn:schemas-microsoft-com:office:smarttags" w:element="place">
        <w:smartTag w:uri="urn:schemas-microsoft-com:office:smarttags" w:element="State">
          <w:r w:rsidRPr="00DA3681">
            <w:rPr>
              <w:rFonts w:ascii="Times New Roman" w:hAnsi="Times New Roman"/>
              <w:sz w:val="24"/>
              <w:szCs w:val="24"/>
            </w:rPr>
            <w:t>North West</w:t>
          </w:r>
        </w:smartTag>
      </w:smartTag>
      <w:r w:rsidRPr="00DA3681">
        <w:rPr>
          <w:rFonts w:ascii="Times New Roman" w:hAnsi="Times New Roman"/>
          <w:sz w:val="24"/>
          <w:szCs w:val="24"/>
        </w:rPr>
        <w:t xml:space="preserve"> territories?  Both schools are publically funded but without further identifying information it is impossible to distinguish between two very different perspectives.  In a similar vein</w:t>
      </w:r>
      <w:r>
        <w:rPr>
          <w:rFonts w:ascii="Times New Roman" w:hAnsi="Times New Roman"/>
          <w:sz w:val="24"/>
          <w:szCs w:val="24"/>
        </w:rPr>
        <w:t>,</w:t>
      </w:r>
      <w:r w:rsidRPr="00DA3681">
        <w:rPr>
          <w:rFonts w:ascii="Times New Roman" w:hAnsi="Times New Roman"/>
          <w:sz w:val="24"/>
          <w:szCs w:val="24"/>
        </w:rPr>
        <w:t xml:space="preserve"> we have no indication on</w:t>
      </w:r>
      <w:r>
        <w:rPr>
          <w:rFonts w:ascii="Times New Roman" w:hAnsi="Times New Roman"/>
          <w:sz w:val="24"/>
          <w:szCs w:val="24"/>
        </w:rPr>
        <w:t>;</w:t>
      </w:r>
      <w:r w:rsidRPr="00DA3681">
        <w:rPr>
          <w:rFonts w:ascii="Times New Roman" w:hAnsi="Times New Roman"/>
          <w:sz w:val="24"/>
          <w:szCs w:val="24"/>
        </w:rPr>
        <w:t xml:space="preserve"> the educational background of the participants</w:t>
      </w:r>
      <w:r>
        <w:rPr>
          <w:rFonts w:ascii="Times New Roman" w:hAnsi="Times New Roman"/>
          <w:sz w:val="24"/>
          <w:szCs w:val="24"/>
        </w:rPr>
        <w:t>, h</w:t>
      </w:r>
      <w:r w:rsidRPr="00DA3681">
        <w:rPr>
          <w:rFonts w:ascii="Times New Roman" w:hAnsi="Times New Roman"/>
          <w:sz w:val="24"/>
          <w:szCs w:val="24"/>
        </w:rPr>
        <w:t>ow long have they been teaching in Catholic schools, how long have they been teaching religion, how were they recruited to the study</w:t>
      </w:r>
      <w:r>
        <w:rPr>
          <w:rFonts w:ascii="Times New Roman" w:hAnsi="Times New Roman"/>
          <w:sz w:val="24"/>
          <w:szCs w:val="24"/>
        </w:rPr>
        <w:t xml:space="preserve"> or</w:t>
      </w:r>
      <w:r w:rsidRPr="00DA3681">
        <w:rPr>
          <w:rFonts w:ascii="Times New Roman" w:hAnsi="Times New Roman"/>
          <w:sz w:val="24"/>
          <w:szCs w:val="24"/>
        </w:rPr>
        <w:t xml:space="preserve"> </w:t>
      </w:r>
      <w:r>
        <w:rPr>
          <w:rFonts w:ascii="Times New Roman" w:hAnsi="Times New Roman"/>
          <w:sz w:val="24"/>
          <w:szCs w:val="24"/>
        </w:rPr>
        <w:t>whether</w:t>
      </w:r>
      <w:r w:rsidRPr="00DA3681">
        <w:rPr>
          <w:rFonts w:ascii="Times New Roman" w:hAnsi="Times New Roman"/>
          <w:sz w:val="24"/>
          <w:szCs w:val="24"/>
        </w:rPr>
        <w:t xml:space="preserve"> they have particular qualifications to teach religious education</w:t>
      </w:r>
      <w:r>
        <w:rPr>
          <w:rFonts w:ascii="Times New Roman" w:hAnsi="Times New Roman"/>
          <w:sz w:val="24"/>
          <w:szCs w:val="24"/>
        </w:rPr>
        <w:t>?</w:t>
      </w:r>
      <w:r w:rsidRPr="00DA3681">
        <w:rPr>
          <w:rFonts w:ascii="Times New Roman" w:hAnsi="Times New Roman"/>
          <w:sz w:val="24"/>
          <w:szCs w:val="24"/>
        </w:rPr>
        <w:t xml:space="preserve">  </w:t>
      </w:r>
      <w:r>
        <w:rPr>
          <w:rFonts w:ascii="Times New Roman" w:hAnsi="Times New Roman"/>
          <w:sz w:val="24"/>
          <w:szCs w:val="24"/>
        </w:rPr>
        <w:t>Such information if supplied would have enhanced the quality of the data analysis</w:t>
      </w:r>
      <w:r w:rsidRPr="00DA3681">
        <w:rPr>
          <w:rFonts w:ascii="Times New Roman" w:hAnsi="Times New Roman"/>
          <w:sz w:val="24"/>
          <w:szCs w:val="24"/>
        </w:rPr>
        <w:t xml:space="preserve">.  </w:t>
      </w:r>
    </w:p>
    <w:p w:rsidR="009D5F95" w:rsidRPr="00DA3681" w:rsidRDefault="009D5F95" w:rsidP="00E345B8">
      <w:pPr>
        <w:spacing w:line="480" w:lineRule="auto"/>
        <w:rPr>
          <w:rFonts w:ascii="Times New Roman" w:hAnsi="Times New Roman"/>
          <w:sz w:val="24"/>
          <w:szCs w:val="24"/>
        </w:rPr>
      </w:pPr>
    </w:p>
    <w:p w:rsidR="009D5F95" w:rsidRPr="00DA3681" w:rsidRDefault="009D5F95" w:rsidP="00E345B8">
      <w:pPr>
        <w:spacing w:line="480" w:lineRule="auto"/>
        <w:rPr>
          <w:rFonts w:ascii="Times New Roman" w:hAnsi="Times New Roman"/>
          <w:sz w:val="24"/>
          <w:szCs w:val="24"/>
        </w:rPr>
      </w:pPr>
      <w:r>
        <w:rPr>
          <w:rFonts w:ascii="Times New Roman" w:hAnsi="Times New Roman"/>
          <w:sz w:val="24"/>
          <w:szCs w:val="24"/>
        </w:rPr>
        <w:t>I</w:t>
      </w:r>
      <w:r w:rsidRPr="00DA3681">
        <w:rPr>
          <w:rFonts w:ascii="Times New Roman" w:hAnsi="Times New Roman"/>
          <w:sz w:val="24"/>
          <w:szCs w:val="24"/>
        </w:rPr>
        <w:t xml:space="preserve">nterviews followed a semi structured pattern and were analyzed for themes according to recurring patterns of phrases and ideas expressed.  </w:t>
      </w:r>
      <w:r>
        <w:rPr>
          <w:rFonts w:ascii="Times New Roman" w:hAnsi="Times New Roman"/>
          <w:sz w:val="24"/>
          <w:szCs w:val="24"/>
        </w:rPr>
        <w:t>This suggests some type of qualitative software was used as an analytical tool.  No information is given as to why fourteen participants were selected and if this was the number at which point saturation of interview data</w:t>
      </w:r>
      <w:r w:rsidR="00D54219" w:rsidRPr="00780734">
        <w:rPr>
          <w:rStyle w:val="EndnoteReference"/>
          <w:rFonts w:ascii="Times New Roman" w:hAnsi="Times New Roman"/>
          <w:color w:val="00B0F0"/>
          <w:sz w:val="24"/>
          <w:szCs w:val="24"/>
          <w:highlight w:val="yellow"/>
        </w:rPr>
        <w:endnoteReference w:id="1"/>
      </w:r>
      <w:r w:rsidRPr="00D54219">
        <w:rPr>
          <w:rFonts w:ascii="Times New Roman" w:hAnsi="Times New Roman"/>
          <w:color w:val="00B0F0"/>
          <w:sz w:val="24"/>
          <w:szCs w:val="24"/>
        </w:rPr>
        <w:t xml:space="preserve"> </w:t>
      </w:r>
      <w:r>
        <w:rPr>
          <w:rFonts w:ascii="Times New Roman" w:hAnsi="Times New Roman"/>
          <w:sz w:val="24"/>
          <w:szCs w:val="24"/>
        </w:rPr>
        <w:t xml:space="preserve">occurred.  I suspect saturation was not achieved as the reported comments of the participants still seem to be relatively disparate. </w:t>
      </w:r>
      <w:r w:rsidRPr="00DA3681">
        <w:rPr>
          <w:rFonts w:ascii="Times New Roman" w:hAnsi="Times New Roman"/>
          <w:sz w:val="24"/>
          <w:szCs w:val="24"/>
        </w:rPr>
        <w:t>No information is given as to where the interviews were conducted</w:t>
      </w:r>
      <w:r>
        <w:rPr>
          <w:rFonts w:ascii="Times New Roman" w:hAnsi="Times New Roman"/>
          <w:sz w:val="24"/>
          <w:szCs w:val="24"/>
        </w:rPr>
        <w:t xml:space="preserve"> or </w:t>
      </w:r>
      <w:r w:rsidRPr="00DA3681">
        <w:rPr>
          <w:rFonts w:ascii="Times New Roman" w:hAnsi="Times New Roman"/>
          <w:sz w:val="24"/>
          <w:szCs w:val="24"/>
        </w:rPr>
        <w:t xml:space="preserve">how long they took.  The second point here is </w:t>
      </w:r>
      <w:r>
        <w:rPr>
          <w:rFonts w:ascii="Times New Roman" w:hAnsi="Times New Roman"/>
          <w:sz w:val="24"/>
          <w:szCs w:val="24"/>
        </w:rPr>
        <w:t xml:space="preserve">particularly </w:t>
      </w:r>
      <w:r w:rsidRPr="00DA3681">
        <w:rPr>
          <w:rFonts w:ascii="Times New Roman" w:hAnsi="Times New Roman"/>
          <w:sz w:val="24"/>
          <w:szCs w:val="24"/>
        </w:rPr>
        <w:t>important because analysis of interview data is quite different for extensive interviews of an hour or more when compared to shorter interviews.  Without labouring the point</w:t>
      </w:r>
      <w:r>
        <w:rPr>
          <w:rFonts w:ascii="Times New Roman" w:hAnsi="Times New Roman"/>
          <w:sz w:val="24"/>
          <w:szCs w:val="24"/>
        </w:rPr>
        <w:t>,</w:t>
      </w:r>
      <w:r w:rsidRPr="00DA3681">
        <w:rPr>
          <w:rFonts w:ascii="Times New Roman" w:hAnsi="Times New Roman"/>
          <w:sz w:val="24"/>
          <w:szCs w:val="24"/>
        </w:rPr>
        <w:t xml:space="preserve"> similar comments could be made about the method of analyses of the interviews.  Analysis of themes covers a wide variety of approaches, each with a </w:t>
      </w:r>
      <w:r w:rsidRPr="00DA3681">
        <w:rPr>
          <w:rFonts w:ascii="Times New Roman" w:hAnsi="Times New Roman"/>
          <w:sz w:val="24"/>
          <w:szCs w:val="24"/>
        </w:rPr>
        <w:lastRenderedPageBreak/>
        <w:t>differ</w:t>
      </w:r>
      <w:r>
        <w:rPr>
          <w:rFonts w:ascii="Times New Roman" w:hAnsi="Times New Roman"/>
          <w:sz w:val="24"/>
          <w:szCs w:val="24"/>
        </w:rPr>
        <w:t>ing</w:t>
      </w:r>
      <w:r w:rsidRPr="00DA3681">
        <w:rPr>
          <w:rFonts w:ascii="Times New Roman" w:hAnsi="Times New Roman"/>
          <w:sz w:val="24"/>
          <w:szCs w:val="24"/>
        </w:rPr>
        <w:t xml:space="preserve"> emphasis but none of this information is </w:t>
      </w:r>
      <w:r w:rsidRPr="00D54219">
        <w:rPr>
          <w:rFonts w:ascii="Times New Roman" w:hAnsi="Times New Roman"/>
          <w:color w:val="00B0F0"/>
          <w:sz w:val="24"/>
          <w:szCs w:val="24"/>
        </w:rPr>
        <w:t>prov</w:t>
      </w:r>
      <w:r w:rsidR="00D54219" w:rsidRPr="00D54219">
        <w:rPr>
          <w:rFonts w:ascii="Times New Roman" w:hAnsi="Times New Roman"/>
          <w:color w:val="00B0F0"/>
          <w:sz w:val="24"/>
          <w:szCs w:val="24"/>
        </w:rPr>
        <w:t>id</w:t>
      </w:r>
      <w:r w:rsidRPr="00D54219">
        <w:rPr>
          <w:rFonts w:ascii="Times New Roman" w:hAnsi="Times New Roman"/>
          <w:color w:val="00B0F0"/>
          <w:sz w:val="24"/>
          <w:szCs w:val="24"/>
        </w:rPr>
        <w:t>ed</w:t>
      </w:r>
      <w:r w:rsidRPr="00DA3681">
        <w:rPr>
          <w:rFonts w:ascii="Times New Roman" w:hAnsi="Times New Roman"/>
          <w:sz w:val="24"/>
          <w:szCs w:val="24"/>
        </w:rPr>
        <w:t xml:space="preserve"> by the author. To conclude th</w:t>
      </w:r>
      <w:r>
        <w:rPr>
          <w:rFonts w:ascii="Times New Roman" w:hAnsi="Times New Roman"/>
          <w:sz w:val="24"/>
          <w:szCs w:val="24"/>
        </w:rPr>
        <w:t>ese</w:t>
      </w:r>
      <w:r w:rsidRPr="00DA3681">
        <w:rPr>
          <w:rFonts w:ascii="Times New Roman" w:hAnsi="Times New Roman"/>
          <w:sz w:val="24"/>
          <w:szCs w:val="24"/>
        </w:rPr>
        <w:t xml:space="preserve"> methodological point</w:t>
      </w:r>
      <w:r>
        <w:rPr>
          <w:rFonts w:ascii="Times New Roman" w:hAnsi="Times New Roman"/>
          <w:sz w:val="24"/>
          <w:szCs w:val="24"/>
        </w:rPr>
        <w:t>s</w:t>
      </w:r>
      <w:r w:rsidRPr="00DA3681">
        <w:rPr>
          <w:rFonts w:ascii="Times New Roman" w:hAnsi="Times New Roman"/>
          <w:sz w:val="24"/>
          <w:szCs w:val="24"/>
        </w:rPr>
        <w:t>, the author’s use of empirical terminology is loose.  For instance, in a study of fourteen participants, it is incorrect to state that one respondent constitutes an exemplary case study</w:t>
      </w:r>
      <w:r>
        <w:rPr>
          <w:rFonts w:ascii="Times New Roman" w:hAnsi="Times New Roman"/>
          <w:sz w:val="24"/>
          <w:szCs w:val="24"/>
        </w:rPr>
        <w:t xml:space="preserve"> (p 194)</w:t>
      </w:r>
      <w:r w:rsidRPr="00DA3681">
        <w:rPr>
          <w:rFonts w:ascii="Times New Roman" w:hAnsi="Times New Roman"/>
          <w:sz w:val="24"/>
          <w:szCs w:val="24"/>
        </w:rPr>
        <w:t>.</w:t>
      </w:r>
    </w:p>
    <w:p w:rsidR="009D5F95" w:rsidRPr="00DA3681" w:rsidRDefault="009D5F95" w:rsidP="00E345B8">
      <w:pPr>
        <w:spacing w:line="480" w:lineRule="auto"/>
        <w:rPr>
          <w:rFonts w:ascii="Times New Roman" w:hAnsi="Times New Roman"/>
          <w:b/>
          <w:sz w:val="24"/>
          <w:szCs w:val="24"/>
        </w:rPr>
      </w:pPr>
      <w:r w:rsidRPr="00DA3681">
        <w:rPr>
          <w:rFonts w:ascii="Times New Roman" w:hAnsi="Times New Roman"/>
          <w:b/>
          <w:sz w:val="24"/>
          <w:szCs w:val="24"/>
        </w:rPr>
        <w:t>What goes on in RE in Canadian Catholic schools today?</w:t>
      </w:r>
    </w:p>
    <w:p w:rsidR="009D5F95" w:rsidRPr="00DA3681" w:rsidRDefault="009D5F95" w:rsidP="00346B61">
      <w:pPr>
        <w:spacing w:line="480" w:lineRule="auto"/>
        <w:rPr>
          <w:rFonts w:ascii="Times New Roman" w:hAnsi="Times New Roman"/>
          <w:b/>
          <w:sz w:val="24"/>
          <w:szCs w:val="24"/>
        </w:rPr>
      </w:pPr>
      <w:r w:rsidRPr="00DA3681">
        <w:rPr>
          <w:rFonts w:ascii="Times New Roman" w:hAnsi="Times New Roman"/>
          <w:sz w:val="24"/>
          <w:szCs w:val="24"/>
        </w:rPr>
        <w:t xml:space="preserve">Throughout the paper McDonough makes a number of strong </w:t>
      </w:r>
      <w:r>
        <w:rPr>
          <w:rFonts w:ascii="Times New Roman" w:hAnsi="Times New Roman"/>
          <w:sz w:val="24"/>
          <w:szCs w:val="24"/>
        </w:rPr>
        <w:t xml:space="preserve">but </w:t>
      </w:r>
      <w:r w:rsidRPr="00DA3681">
        <w:rPr>
          <w:rFonts w:ascii="Times New Roman" w:hAnsi="Times New Roman"/>
          <w:sz w:val="24"/>
          <w:szCs w:val="24"/>
        </w:rPr>
        <w:t>unsubstantiated assertions about Catholic education</w:t>
      </w:r>
      <w:r>
        <w:rPr>
          <w:rFonts w:ascii="Times New Roman" w:hAnsi="Times New Roman"/>
          <w:sz w:val="24"/>
          <w:szCs w:val="24"/>
        </w:rPr>
        <w:t xml:space="preserve">. These go </w:t>
      </w:r>
      <w:r w:rsidRPr="00DA3681">
        <w:rPr>
          <w:rFonts w:ascii="Times New Roman" w:hAnsi="Times New Roman"/>
          <w:sz w:val="24"/>
          <w:szCs w:val="24"/>
        </w:rPr>
        <w:t xml:space="preserve">to the heart of his argument.   For instance on p190 we read “In Catholic education the traditional, conservative view of education holds that students are to ‘learn facts’ of the Church and receive the ‘deposit of faith’ so that they can participate in it”.  </w:t>
      </w:r>
      <w:r>
        <w:rPr>
          <w:rFonts w:ascii="Times New Roman" w:hAnsi="Times New Roman"/>
          <w:sz w:val="24"/>
          <w:szCs w:val="24"/>
        </w:rPr>
        <w:t xml:space="preserve"> Or on page 188 he comments, “religion classes do not encourage students to critique or even look for any weaknesses in Church teaching...” </w:t>
      </w:r>
      <w:r w:rsidRPr="00DA3681">
        <w:rPr>
          <w:rFonts w:ascii="Times New Roman" w:hAnsi="Times New Roman"/>
          <w:sz w:val="24"/>
          <w:szCs w:val="24"/>
        </w:rPr>
        <w:t>It is important for McDonough to provide strong justification</w:t>
      </w:r>
      <w:r>
        <w:rPr>
          <w:rFonts w:ascii="Times New Roman" w:hAnsi="Times New Roman"/>
          <w:sz w:val="24"/>
          <w:szCs w:val="24"/>
        </w:rPr>
        <w:t>s</w:t>
      </w:r>
      <w:r w:rsidRPr="00DA3681">
        <w:rPr>
          <w:rFonts w:ascii="Times New Roman" w:hAnsi="Times New Roman"/>
          <w:sz w:val="24"/>
          <w:szCs w:val="24"/>
        </w:rPr>
        <w:t xml:space="preserve"> for assertions such as these as they form the basis of his </w:t>
      </w:r>
      <w:r>
        <w:rPr>
          <w:rFonts w:ascii="Times New Roman" w:hAnsi="Times New Roman"/>
          <w:sz w:val="24"/>
          <w:szCs w:val="24"/>
        </w:rPr>
        <w:t xml:space="preserve">contention </w:t>
      </w:r>
      <w:r w:rsidRPr="00DA3681">
        <w:rPr>
          <w:rFonts w:ascii="Times New Roman" w:hAnsi="Times New Roman"/>
          <w:sz w:val="24"/>
          <w:szCs w:val="24"/>
        </w:rPr>
        <w:t xml:space="preserve">that Catholic schools are engaged in some type of undemocratic indoctrination of students and that better educative models exist. This is an easy case to make if the basic assumption is correct.  In fact, it is far from accurate to describe the goals of Catholic education in such terms. McDonough does provide some support for </w:t>
      </w:r>
      <w:r>
        <w:rPr>
          <w:rFonts w:ascii="Times New Roman" w:hAnsi="Times New Roman"/>
          <w:sz w:val="24"/>
          <w:szCs w:val="24"/>
        </w:rPr>
        <w:t>his</w:t>
      </w:r>
      <w:r w:rsidRPr="00DA3681">
        <w:rPr>
          <w:rFonts w:ascii="Times New Roman" w:hAnsi="Times New Roman"/>
          <w:sz w:val="24"/>
          <w:szCs w:val="24"/>
        </w:rPr>
        <w:t xml:space="preserve"> case in the views of participants in the study but this can hardly be taken as indicative of a Catholic approach.  In an initial discussion, views on what constitute a Catholic view of education need to grounded in either authoritative Church documents or more particularly in curriculum documents approved for use in Catholic schools</w:t>
      </w:r>
      <w:r>
        <w:rPr>
          <w:rFonts w:ascii="Times New Roman" w:hAnsi="Times New Roman"/>
          <w:sz w:val="24"/>
          <w:szCs w:val="24"/>
        </w:rPr>
        <w:t xml:space="preserve"> </w:t>
      </w:r>
      <w:r w:rsidRPr="004C58A1">
        <w:rPr>
          <w:rFonts w:ascii="Times New Roman" w:hAnsi="Times New Roman"/>
          <w:sz w:val="24"/>
          <w:szCs w:val="24"/>
        </w:rPr>
        <w:t>(</w:t>
      </w:r>
      <w:r w:rsidRPr="004C58A1">
        <w:rPr>
          <w:rFonts w:ascii="Times New Roman" w:hAnsi="Times New Roman"/>
          <w:bCs/>
          <w:iCs/>
          <w:sz w:val="24"/>
          <w:szCs w:val="24"/>
        </w:rPr>
        <w:t>RDECS 1988</w:t>
      </w:r>
      <w:r>
        <w:rPr>
          <w:bCs/>
          <w:iCs/>
        </w:rPr>
        <w:t xml:space="preserve">; </w:t>
      </w:r>
      <w:r>
        <w:rPr>
          <w:rFonts w:ascii="Times New Roman" w:hAnsi="Times New Roman"/>
          <w:sz w:val="24"/>
          <w:szCs w:val="24"/>
        </w:rPr>
        <w:t>CSTTM 1997; ISG 1998)</w:t>
      </w:r>
      <w:r w:rsidRPr="00DA3681">
        <w:rPr>
          <w:rFonts w:ascii="Times New Roman" w:hAnsi="Times New Roman"/>
          <w:sz w:val="24"/>
          <w:szCs w:val="24"/>
        </w:rPr>
        <w:t xml:space="preserve">.  There is ample evidence of use of these documents in Canadian Catholic schools and McDonough’s case would be substantially strengthened if he could find support for his contentions in them.  </w:t>
      </w:r>
      <w:r>
        <w:rPr>
          <w:rFonts w:ascii="Times New Roman" w:hAnsi="Times New Roman"/>
          <w:sz w:val="24"/>
          <w:szCs w:val="24"/>
        </w:rPr>
        <w:t>I</w:t>
      </w:r>
      <w:r w:rsidRPr="00DA3681">
        <w:rPr>
          <w:rFonts w:ascii="Times New Roman" w:hAnsi="Times New Roman"/>
          <w:sz w:val="24"/>
          <w:szCs w:val="24"/>
        </w:rPr>
        <w:t xml:space="preserve">n comparison to other countries there is a dearth of information on </w:t>
      </w:r>
      <w:r>
        <w:rPr>
          <w:rFonts w:ascii="Times New Roman" w:hAnsi="Times New Roman"/>
          <w:sz w:val="24"/>
          <w:szCs w:val="24"/>
        </w:rPr>
        <w:t xml:space="preserve">how </w:t>
      </w:r>
      <w:r w:rsidRPr="00DA3681">
        <w:rPr>
          <w:rFonts w:ascii="Times New Roman" w:hAnsi="Times New Roman"/>
          <w:sz w:val="24"/>
          <w:szCs w:val="24"/>
        </w:rPr>
        <w:t>religious education is taught in Canadian Catholic schools</w:t>
      </w:r>
      <w:r w:rsidR="00D54219" w:rsidRPr="00780734">
        <w:rPr>
          <w:rStyle w:val="EndnoteReference"/>
          <w:rFonts w:ascii="Times New Roman" w:hAnsi="Times New Roman"/>
          <w:color w:val="00B0F0"/>
          <w:sz w:val="24"/>
          <w:szCs w:val="24"/>
          <w:highlight w:val="yellow"/>
        </w:rPr>
        <w:endnoteReference w:id="2"/>
      </w:r>
      <w:r w:rsidRPr="00DA3681">
        <w:rPr>
          <w:rFonts w:ascii="Times New Roman" w:hAnsi="Times New Roman"/>
          <w:sz w:val="24"/>
          <w:szCs w:val="24"/>
        </w:rPr>
        <w:t xml:space="preserve"> (Rymarz 2012). </w:t>
      </w:r>
      <w:r w:rsidRPr="00DA3681">
        <w:rPr>
          <w:rFonts w:ascii="Times New Roman" w:hAnsi="Times New Roman"/>
          <w:sz w:val="24"/>
          <w:szCs w:val="24"/>
        </w:rPr>
        <w:lastRenderedPageBreak/>
        <w:t>In light of the lack of a strong</w:t>
      </w:r>
      <w:r>
        <w:rPr>
          <w:rFonts w:ascii="Times New Roman" w:hAnsi="Times New Roman"/>
          <w:sz w:val="24"/>
          <w:szCs w:val="24"/>
        </w:rPr>
        <w:t>,</w:t>
      </w:r>
      <w:r w:rsidRPr="00DA3681">
        <w:rPr>
          <w:rFonts w:ascii="Times New Roman" w:hAnsi="Times New Roman"/>
          <w:sz w:val="24"/>
          <w:szCs w:val="24"/>
        </w:rPr>
        <w:t xml:space="preserve"> </w:t>
      </w:r>
      <w:r>
        <w:rPr>
          <w:rFonts w:ascii="Times New Roman" w:hAnsi="Times New Roman"/>
          <w:sz w:val="24"/>
          <w:szCs w:val="24"/>
        </w:rPr>
        <w:t xml:space="preserve">local </w:t>
      </w:r>
      <w:r w:rsidRPr="00DA3681">
        <w:rPr>
          <w:rFonts w:ascii="Times New Roman" w:hAnsi="Times New Roman"/>
          <w:sz w:val="24"/>
          <w:szCs w:val="24"/>
        </w:rPr>
        <w:t xml:space="preserve">empirical foundation, this discussion needs to be guided by a wider international literature which centres on </w:t>
      </w:r>
      <w:r>
        <w:rPr>
          <w:rFonts w:ascii="Times New Roman" w:hAnsi="Times New Roman"/>
          <w:sz w:val="24"/>
          <w:szCs w:val="24"/>
        </w:rPr>
        <w:t>how religious education is taught</w:t>
      </w:r>
      <w:r w:rsidRPr="00DA3681">
        <w:rPr>
          <w:rFonts w:ascii="Times New Roman" w:hAnsi="Times New Roman"/>
          <w:sz w:val="24"/>
          <w:szCs w:val="24"/>
        </w:rPr>
        <w:t>.  Although not directly referring to the Canadian context it does provide an overarching framework for discussion on the innovative suggestions that McDonough offers.</w:t>
      </w:r>
    </w:p>
    <w:p w:rsidR="009D5F95" w:rsidRPr="00DA3681" w:rsidRDefault="009D5F95" w:rsidP="00E345B8">
      <w:pPr>
        <w:spacing w:line="480" w:lineRule="auto"/>
        <w:rPr>
          <w:rFonts w:ascii="Times New Roman" w:hAnsi="Times New Roman"/>
          <w:sz w:val="24"/>
          <w:szCs w:val="24"/>
        </w:rPr>
      </w:pPr>
    </w:p>
    <w:p w:rsidR="009D5F95" w:rsidRPr="00DA3681" w:rsidRDefault="009D5F95" w:rsidP="00E345B8">
      <w:pPr>
        <w:spacing w:line="480" w:lineRule="auto"/>
        <w:rPr>
          <w:rFonts w:ascii="Times New Roman" w:hAnsi="Times New Roman"/>
          <w:sz w:val="24"/>
          <w:szCs w:val="24"/>
        </w:rPr>
      </w:pPr>
      <w:r>
        <w:rPr>
          <w:rFonts w:ascii="Times New Roman" w:hAnsi="Times New Roman"/>
          <w:sz w:val="24"/>
          <w:szCs w:val="24"/>
        </w:rPr>
        <w:t xml:space="preserve">Much of this </w:t>
      </w:r>
      <w:r w:rsidRPr="00DA3681">
        <w:rPr>
          <w:rFonts w:ascii="Times New Roman" w:hAnsi="Times New Roman"/>
          <w:sz w:val="24"/>
          <w:szCs w:val="24"/>
        </w:rPr>
        <w:t>w</w:t>
      </w:r>
      <w:r>
        <w:rPr>
          <w:rFonts w:ascii="Times New Roman" w:hAnsi="Times New Roman"/>
          <w:sz w:val="24"/>
          <w:szCs w:val="24"/>
        </w:rPr>
        <w:t>ider literature would</w:t>
      </w:r>
      <w:r w:rsidRPr="00DA3681">
        <w:rPr>
          <w:rFonts w:ascii="Times New Roman" w:hAnsi="Times New Roman"/>
          <w:sz w:val="24"/>
          <w:szCs w:val="24"/>
        </w:rPr>
        <w:t xml:space="preserve"> not recognize the basis of </w:t>
      </w:r>
      <w:r>
        <w:rPr>
          <w:rFonts w:ascii="Times New Roman" w:hAnsi="Times New Roman"/>
          <w:sz w:val="24"/>
          <w:szCs w:val="24"/>
        </w:rPr>
        <w:t>McDonough’s</w:t>
      </w:r>
      <w:r w:rsidRPr="00DA3681">
        <w:rPr>
          <w:rFonts w:ascii="Times New Roman" w:hAnsi="Times New Roman"/>
          <w:sz w:val="24"/>
          <w:szCs w:val="24"/>
        </w:rPr>
        <w:t xml:space="preserve"> claim</w:t>
      </w:r>
      <w:r>
        <w:rPr>
          <w:rFonts w:ascii="Times New Roman" w:hAnsi="Times New Roman"/>
          <w:sz w:val="24"/>
          <w:szCs w:val="24"/>
        </w:rPr>
        <w:t>s</w:t>
      </w:r>
      <w:r w:rsidRPr="00DA3681">
        <w:rPr>
          <w:rFonts w:ascii="Times New Roman" w:hAnsi="Times New Roman"/>
          <w:sz w:val="24"/>
          <w:szCs w:val="24"/>
        </w:rPr>
        <w:t xml:space="preserve"> on the conservative nature of Catholic education and its lack of concern for authentic </w:t>
      </w:r>
      <w:r>
        <w:rPr>
          <w:rFonts w:ascii="Times New Roman" w:hAnsi="Times New Roman"/>
          <w:sz w:val="24"/>
          <w:szCs w:val="24"/>
        </w:rPr>
        <w:t xml:space="preserve">and critical </w:t>
      </w:r>
      <w:r w:rsidRPr="00DA3681">
        <w:rPr>
          <w:rFonts w:ascii="Times New Roman" w:hAnsi="Times New Roman"/>
          <w:sz w:val="24"/>
          <w:szCs w:val="24"/>
        </w:rPr>
        <w:t xml:space="preserve">engagement with the cognitive and experiential world of students.   </w:t>
      </w:r>
      <w:r>
        <w:rPr>
          <w:rFonts w:ascii="Times New Roman" w:hAnsi="Times New Roman"/>
          <w:sz w:val="24"/>
          <w:szCs w:val="24"/>
        </w:rPr>
        <w:t>Over the past forty years the conceptual basis for the teaching of religious education in Catholic schools has shifted substantially and there are currently new proposals that extend this development even further  (Rossiter 2010; 2011).   To illustrate this point, l</w:t>
      </w:r>
      <w:r w:rsidRPr="00DA3681">
        <w:rPr>
          <w:rFonts w:ascii="Times New Roman" w:hAnsi="Times New Roman"/>
          <w:sz w:val="24"/>
          <w:szCs w:val="24"/>
        </w:rPr>
        <w:t xml:space="preserve">et me give just two examples, one major conceptual </w:t>
      </w:r>
      <w:r>
        <w:rPr>
          <w:rFonts w:ascii="Times New Roman" w:hAnsi="Times New Roman"/>
          <w:sz w:val="24"/>
          <w:szCs w:val="24"/>
        </w:rPr>
        <w:t xml:space="preserve">case </w:t>
      </w:r>
      <w:r w:rsidRPr="00DA3681">
        <w:rPr>
          <w:rFonts w:ascii="Times New Roman" w:hAnsi="Times New Roman"/>
          <w:sz w:val="24"/>
          <w:szCs w:val="24"/>
        </w:rPr>
        <w:t xml:space="preserve">and one minor pedagogical </w:t>
      </w:r>
      <w:r>
        <w:rPr>
          <w:rFonts w:ascii="Times New Roman" w:hAnsi="Times New Roman"/>
          <w:sz w:val="24"/>
          <w:szCs w:val="24"/>
        </w:rPr>
        <w:t xml:space="preserve">case </w:t>
      </w:r>
      <w:r w:rsidRPr="00DA3681">
        <w:rPr>
          <w:rFonts w:ascii="Times New Roman" w:hAnsi="Times New Roman"/>
          <w:sz w:val="24"/>
          <w:szCs w:val="24"/>
        </w:rPr>
        <w:t xml:space="preserve">of a very substantial literature which examines the </w:t>
      </w:r>
      <w:r>
        <w:rPr>
          <w:rFonts w:ascii="Times New Roman" w:hAnsi="Times New Roman"/>
          <w:sz w:val="24"/>
          <w:szCs w:val="24"/>
        </w:rPr>
        <w:t xml:space="preserve">evolving </w:t>
      </w:r>
      <w:r w:rsidRPr="00DA3681">
        <w:rPr>
          <w:rFonts w:ascii="Times New Roman" w:hAnsi="Times New Roman"/>
          <w:sz w:val="24"/>
          <w:szCs w:val="24"/>
        </w:rPr>
        <w:t>role of Catholic religious education and the type of pedagogy that is consistent with these goals.  One very well known conceptual schema has been developed over many years by the Irish American theologian Thomas Groome.  Groome would be aghast to see the goals of Catholic education described in the terms that McDonough employs.  Groome’s approach is widely used throughout the world, and certainly in Canada</w:t>
      </w:r>
      <w:r>
        <w:rPr>
          <w:rFonts w:ascii="Times New Roman" w:hAnsi="Times New Roman"/>
          <w:sz w:val="24"/>
          <w:szCs w:val="24"/>
        </w:rPr>
        <w:t>,</w:t>
      </w:r>
      <w:r w:rsidRPr="00DA3681">
        <w:rPr>
          <w:rFonts w:ascii="Times New Roman" w:hAnsi="Times New Roman"/>
          <w:sz w:val="24"/>
          <w:szCs w:val="24"/>
        </w:rPr>
        <w:t xml:space="preserve"> as a </w:t>
      </w:r>
      <w:r>
        <w:rPr>
          <w:rFonts w:ascii="Times New Roman" w:hAnsi="Times New Roman"/>
          <w:sz w:val="24"/>
          <w:szCs w:val="24"/>
        </w:rPr>
        <w:t>framework</w:t>
      </w:r>
      <w:r w:rsidRPr="00DA3681">
        <w:rPr>
          <w:rFonts w:ascii="Times New Roman" w:hAnsi="Times New Roman"/>
          <w:sz w:val="24"/>
          <w:szCs w:val="24"/>
        </w:rPr>
        <w:t xml:space="preserve"> for religious education in the classroom (Mulligan 2005).  It is not a universal approach, and indeed has drawn some criticism</w:t>
      </w:r>
      <w:r>
        <w:rPr>
          <w:rFonts w:ascii="Times New Roman" w:hAnsi="Times New Roman"/>
          <w:sz w:val="24"/>
          <w:szCs w:val="24"/>
        </w:rPr>
        <w:t xml:space="preserve"> (Ryan and Malone 1996)</w:t>
      </w:r>
      <w:r>
        <w:t>.</w:t>
      </w:r>
      <w:r w:rsidRPr="00DA3681">
        <w:rPr>
          <w:rFonts w:ascii="Times New Roman" w:hAnsi="Times New Roman"/>
          <w:sz w:val="24"/>
          <w:szCs w:val="24"/>
        </w:rPr>
        <w:t xml:space="preserve">  </w:t>
      </w:r>
      <w:r>
        <w:rPr>
          <w:rFonts w:ascii="Times New Roman" w:hAnsi="Times New Roman"/>
          <w:sz w:val="24"/>
          <w:szCs w:val="24"/>
        </w:rPr>
        <w:t xml:space="preserve"> T</w:t>
      </w:r>
      <w:r w:rsidRPr="00DA3681">
        <w:rPr>
          <w:rFonts w:ascii="Times New Roman" w:hAnsi="Times New Roman"/>
          <w:sz w:val="24"/>
          <w:szCs w:val="24"/>
        </w:rPr>
        <w:t>his simply underlines the point that within a Catholic understanding of religious education there are a variety of approaches which can accommodate contemporary insights on student learning and quality teaching (Mayer 2005; Phillips and Soltis 2009).  Most of these do not arise out of a particularly conservative view of the curriculum or the place of the learner within it</w:t>
      </w:r>
      <w:r>
        <w:rPr>
          <w:rFonts w:ascii="Times New Roman" w:hAnsi="Times New Roman"/>
          <w:sz w:val="24"/>
          <w:szCs w:val="24"/>
        </w:rPr>
        <w:t xml:space="preserve">. </w:t>
      </w:r>
      <w:r w:rsidRPr="00DA3681">
        <w:rPr>
          <w:rFonts w:ascii="Times New Roman" w:hAnsi="Times New Roman"/>
          <w:sz w:val="24"/>
          <w:szCs w:val="24"/>
        </w:rPr>
        <w:t xml:space="preserve"> </w:t>
      </w:r>
      <w:r>
        <w:rPr>
          <w:rFonts w:ascii="Times New Roman" w:hAnsi="Times New Roman"/>
          <w:sz w:val="24"/>
          <w:szCs w:val="24"/>
        </w:rPr>
        <w:t xml:space="preserve">They are part of a historical process that has </w:t>
      </w:r>
      <w:r>
        <w:rPr>
          <w:rFonts w:ascii="Times New Roman" w:hAnsi="Times New Roman"/>
          <w:sz w:val="24"/>
          <w:szCs w:val="24"/>
        </w:rPr>
        <w:lastRenderedPageBreak/>
        <w:t xml:space="preserve">seen </w:t>
      </w:r>
      <w:r w:rsidRPr="00DA3681">
        <w:rPr>
          <w:rFonts w:ascii="Times New Roman" w:hAnsi="Times New Roman"/>
          <w:sz w:val="24"/>
          <w:szCs w:val="24"/>
        </w:rPr>
        <w:t xml:space="preserve">religious education in </w:t>
      </w:r>
      <w:r>
        <w:rPr>
          <w:rFonts w:ascii="Times New Roman" w:hAnsi="Times New Roman"/>
          <w:sz w:val="24"/>
          <w:szCs w:val="24"/>
        </w:rPr>
        <w:t>C</w:t>
      </w:r>
      <w:r w:rsidRPr="00DA3681">
        <w:rPr>
          <w:rFonts w:ascii="Times New Roman" w:hAnsi="Times New Roman"/>
          <w:sz w:val="24"/>
          <w:szCs w:val="24"/>
        </w:rPr>
        <w:t xml:space="preserve">atholic schools </w:t>
      </w:r>
      <w:r>
        <w:rPr>
          <w:rFonts w:ascii="Times New Roman" w:hAnsi="Times New Roman"/>
          <w:sz w:val="24"/>
          <w:szCs w:val="24"/>
        </w:rPr>
        <w:t xml:space="preserve">move toward </w:t>
      </w:r>
      <w:r w:rsidRPr="00DA3681">
        <w:rPr>
          <w:rFonts w:ascii="Times New Roman" w:hAnsi="Times New Roman"/>
          <w:sz w:val="24"/>
          <w:szCs w:val="24"/>
        </w:rPr>
        <w:t>more educative models (Rummery 1977; Buchanan 2005).</w:t>
      </w:r>
    </w:p>
    <w:p w:rsidR="009D5F95" w:rsidRPr="00DA3681" w:rsidRDefault="009D5F95" w:rsidP="00E345B8">
      <w:pPr>
        <w:spacing w:line="480" w:lineRule="auto"/>
        <w:rPr>
          <w:rFonts w:ascii="Times New Roman" w:hAnsi="Times New Roman"/>
          <w:sz w:val="24"/>
          <w:szCs w:val="24"/>
        </w:rPr>
      </w:pPr>
    </w:p>
    <w:p w:rsidR="009D5F95" w:rsidRPr="00DA3681" w:rsidRDefault="009D5F95" w:rsidP="00E345B8">
      <w:pPr>
        <w:spacing w:line="480" w:lineRule="auto"/>
        <w:rPr>
          <w:rFonts w:ascii="Times New Roman" w:hAnsi="Times New Roman"/>
          <w:sz w:val="24"/>
          <w:szCs w:val="24"/>
        </w:rPr>
      </w:pPr>
      <w:r w:rsidRPr="00DA3681">
        <w:rPr>
          <w:rFonts w:ascii="Times New Roman" w:hAnsi="Times New Roman"/>
          <w:sz w:val="24"/>
          <w:szCs w:val="24"/>
        </w:rPr>
        <w:t>For Groome the basis of religious education is a critical engagement between the lea</w:t>
      </w:r>
      <w:r>
        <w:rPr>
          <w:rFonts w:ascii="Times New Roman" w:hAnsi="Times New Roman"/>
          <w:sz w:val="24"/>
          <w:szCs w:val="24"/>
        </w:rPr>
        <w:t>r</w:t>
      </w:r>
      <w:r w:rsidRPr="00DA3681">
        <w:rPr>
          <w:rFonts w:ascii="Times New Roman" w:hAnsi="Times New Roman"/>
          <w:sz w:val="24"/>
          <w:szCs w:val="24"/>
        </w:rPr>
        <w:t>ner, their experience and the story of the faith tradition</w:t>
      </w:r>
      <w:r>
        <w:rPr>
          <w:rFonts w:ascii="Times New Roman" w:hAnsi="Times New Roman"/>
          <w:sz w:val="24"/>
          <w:szCs w:val="24"/>
        </w:rPr>
        <w:t xml:space="preserve"> (Groome 1980; 1991)</w:t>
      </w:r>
      <w:r w:rsidRPr="00DA3681">
        <w:rPr>
          <w:rFonts w:ascii="Times New Roman" w:hAnsi="Times New Roman"/>
          <w:sz w:val="24"/>
          <w:szCs w:val="24"/>
        </w:rPr>
        <w:t xml:space="preserve">. This engagement proceeds on the basis that the learner brings with him or </w:t>
      </w:r>
      <w:proofErr w:type="gramStart"/>
      <w:r w:rsidRPr="00DA3681">
        <w:rPr>
          <w:rFonts w:ascii="Times New Roman" w:hAnsi="Times New Roman"/>
          <w:sz w:val="24"/>
          <w:szCs w:val="24"/>
        </w:rPr>
        <w:t xml:space="preserve">her </w:t>
      </w:r>
      <w:r>
        <w:rPr>
          <w:rFonts w:ascii="Times New Roman" w:hAnsi="Times New Roman"/>
          <w:sz w:val="24"/>
          <w:szCs w:val="24"/>
        </w:rPr>
        <w:t>a</w:t>
      </w:r>
      <w:proofErr w:type="gramEnd"/>
      <w:r>
        <w:rPr>
          <w:rFonts w:ascii="Times New Roman" w:hAnsi="Times New Roman"/>
          <w:sz w:val="24"/>
          <w:szCs w:val="24"/>
        </w:rPr>
        <w:t xml:space="preserve"> </w:t>
      </w:r>
      <w:r w:rsidRPr="00DA3681">
        <w:rPr>
          <w:rFonts w:ascii="Times New Roman" w:hAnsi="Times New Roman"/>
          <w:sz w:val="24"/>
          <w:szCs w:val="24"/>
        </w:rPr>
        <w:t xml:space="preserve">range of experiences and prior knowledge that informs and directs future understanding. It is within this context that </w:t>
      </w:r>
      <w:r>
        <w:rPr>
          <w:rFonts w:ascii="Times New Roman" w:hAnsi="Times New Roman"/>
          <w:sz w:val="24"/>
          <w:szCs w:val="24"/>
        </w:rPr>
        <w:t>a</w:t>
      </w:r>
      <w:r w:rsidRPr="00DA3681">
        <w:rPr>
          <w:rFonts w:ascii="Times New Roman" w:hAnsi="Times New Roman"/>
          <w:sz w:val="24"/>
          <w:szCs w:val="24"/>
        </w:rPr>
        <w:t xml:space="preserve"> dialogue wit</w:t>
      </w:r>
      <w:r>
        <w:rPr>
          <w:rFonts w:ascii="Times New Roman" w:hAnsi="Times New Roman"/>
          <w:sz w:val="24"/>
          <w:szCs w:val="24"/>
        </w:rPr>
        <w:t>h</w:t>
      </w:r>
      <w:r w:rsidRPr="00DA3681">
        <w:rPr>
          <w:rFonts w:ascii="Times New Roman" w:hAnsi="Times New Roman"/>
          <w:sz w:val="24"/>
          <w:szCs w:val="24"/>
        </w:rPr>
        <w:t xml:space="preserve"> the story of the Christian tradition is accessed.  Groome’s method places great emphasis on the notion of praxis, which in turn, is derived from Habermas</w:t>
      </w:r>
      <w:r>
        <w:rPr>
          <w:rFonts w:ascii="Times New Roman" w:hAnsi="Times New Roman"/>
          <w:sz w:val="24"/>
          <w:szCs w:val="24"/>
        </w:rPr>
        <w:t>’</w:t>
      </w:r>
      <w:r w:rsidRPr="00DA3681">
        <w:rPr>
          <w:rFonts w:ascii="Times New Roman" w:hAnsi="Times New Roman"/>
          <w:sz w:val="24"/>
          <w:szCs w:val="24"/>
        </w:rPr>
        <w:t xml:space="preserve"> conception of critical theory</w:t>
      </w:r>
      <w:r>
        <w:rPr>
          <w:rFonts w:ascii="Times New Roman" w:hAnsi="Times New Roman"/>
          <w:sz w:val="24"/>
          <w:szCs w:val="24"/>
        </w:rPr>
        <w:t xml:space="preserve"> (Habermas 1972)</w:t>
      </w:r>
      <w:r w:rsidRPr="00DA3681">
        <w:rPr>
          <w:rFonts w:ascii="Times New Roman" w:hAnsi="Times New Roman"/>
          <w:sz w:val="24"/>
          <w:szCs w:val="24"/>
        </w:rPr>
        <w:t>.  In this perspective knowing and cognitive interest are closely related.  To be sure</w:t>
      </w:r>
      <w:r>
        <w:rPr>
          <w:rFonts w:ascii="Times New Roman" w:hAnsi="Times New Roman"/>
          <w:sz w:val="24"/>
          <w:szCs w:val="24"/>
        </w:rPr>
        <w:t>,</w:t>
      </w:r>
      <w:r w:rsidRPr="00DA3681">
        <w:rPr>
          <w:rFonts w:ascii="Times New Roman" w:hAnsi="Times New Roman"/>
          <w:sz w:val="24"/>
          <w:szCs w:val="24"/>
        </w:rPr>
        <w:t xml:space="preserve"> much of human knowing is based on what can be called technical knowledge. This is </w:t>
      </w:r>
      <w:r>
        <w:rPr>
          <w:rFonts w:ascii="Times New Roman" w:hAnsi="Times New Roman"/>
          <w:sz w:val="24"/>
          <w:szCs w:val="24"/>
        </w:rPr>
        <w:t>important</w:t>
      </w:r>
      <w:r w:rsidRPr="00DA3681">
        <w:rPr>
          <w:rFonts w:ascii="Times New Roman" w:hAnsi="Times New Roman"/>
          <w:sz w:val="24"/>
          <w:szCs w:val="24"/>
        </w:rPr>
        <w:t>, however</w:t>
      </w:r>
      <w:r>
        <w:rPr>
          <w:rFonts w:ascii="Times New Roman" w:hAnsi="Times New Roman"/>
          <w:sz w:val="24"/>
          <w:szCs w:val="24"/>
        </w:rPr>
        <w:t>,</w:t>
      </w:r>
      <w:r w:rsidRPr="00DA3681">
        <w:rPr>
          <w:rFonts w:ascii="Times New Roman" w:hAnsi="Times New Roman"/>
          <w:sz w:val="24"/>
          <w:szCs w:val="24"/>
        </w:rPr>
        <w:t xml:space="preserve"> as the acquisition of concepts and vocabulary establishes a base for higher learning</w:t>
      </w:r>
      <w:r>
        <w:rPr>
          <w:rFonts w:ascii="Times New Roman" w:hAnsi="Times New Roman"/>
          <w:sz w:val="24"/>
          <w:szCs w:val="24"/>
        </w:rPr>
        <w:t xml:space="preserve">.  </w:t>
      </w:r>
      <w:r w:rsidRPr="00DA3681">
        <w:rPr>
          <w:rFonts w:ascii="Times New Roman" w:hAnsi="Times New Roman"/>
          <w:sz w:val="24"/>
          <w:szCs w:val="24"/>
        </w:rPr>
        <w:t xml:space="preserve"> This idea has some overlap with Vygotsky’s </w:t>
      </w:r>
      <w:r>
        <w:rPr>
          <w:rFonts w:ascii="Times New Roman" w:hAnsi="Times New Roman"/>
          <w:sz w:val="24"/>
          <w:szCs w:val="24"/>
        </w:rPr>
        <w:t>notion</w:t>
      </w:r>
      <w:r w:rsidRPr="00DA3681">
        <w:rPr>
          <w:rFonts w:ascii="Times New Roman" w:hAnsi="Times New Roman"/>
          <w:sz w:val="24"/>
          <w:szCs w:val="24"/>
        </w:rPr>
        <w:t xml:space="preserve"> of the need </w:t>
      </w:r>
      <w:r>
        <w:rPr>
          <w:rFonts w:ascii="Times New Roman" w:hAnsi="Times New Roman"/>
          <w:sz w:val="24"/>
          <w:szCs w:val="24"/>
        </w:rPr>
        <w:t xml:space="preserve">for the teacher </w:t>
      </w:r>
      <w:r w:rsidRPr="00DA3681">
        <w:rPr>
          <w:rFonts w:ascii="Times New Roman" w:hAnsi="Times New Roman"/>
          <w:sz w:val="24"/>
          <w:szCs w:val="24"/>
        </w:rPr>
        <w:t>to scaffold learning</w:t>
      </w:r>
      <w:r>
        <w:rPr>
          <w:rFonts w:ascii="Times New Roman" w:hAnsi="Times New Roman"/>
          <w:sz w:val="24"/>
          <w:szCs w:val="24"/>
        </w:rPr>
        <w:t xml:space="preserve"> </w:t>
      </w:r>
      <w:r w:rsidRPr="00DA3681">
        <w:rPr>
          <w:rFonts w:ascii="Times New Roman" w:hAnsi="Times New Roman"/>
          <w:sz w:val="24"/>
          <w:szCs w:val="24"/>
        </w:rPr>
        <w:t>with clear structure and support (Vygotsky 1987; Chaiklin, 2003). The goal here is not to suffocate student directed learning but to provide a platform for it</w:t>
      </w:r>
      <w:r>
        <w:rPr>
          <w:rFonts w:ascii="Times New Roman" w:hAnsi="Times New Roman"/>
          <w:sz w:val="24"/>
          <w:szCs w:val="24"/>
        </w:rPr>
        <w:t xml:space="preserve">. This is achieved </w:t>
      </w:r>
      <w:r w:rsidRPr="00DA3681">
        <w:rPr>
          <w:rFonts w:ascii="Times New Roman" w:hAnsi="Times New Roman"/>
          <w:sz w:val="24"/>
          <w:szCs w:val="24"/>
        </w:rPr>
        <w:t xml:space="preserve">by enabling students to acquire skills and competencies used in </w:t>
      </w:r>
      <w:r>
        <w:rPr>
          <w:rFonts w:ascii="Times New Roman" w:hAnsi="Times New Roman"/>
          <w:sz w:val="24"/>
          <w:szCs w:val="24"/>
        </w:rPr>
        <w:t xml:space="preserve">later </w:t>
      </w:r>
      <w:r w:rsidRPr="00DA3681">
        <w:rPr>
          <w:rFonts w:ascii="Times New Roman" w:hAnsi="Times New Roman"/>
          <w:sz w:val="24"/>
          <w:szCs w:val="24"/>
        </w:rPr>
        <w:t>higher learning.  It is worth noting that McDonough takes a very critical stance toward such a</w:t>
      </w:r>
      <w:r>
        <w:rPr>
          <w:rFonts w:ascii="Times New Roman" w:hAnsi="Times New Roman"/>
          <w:sz w:val="24"/>
          <w:szCs w:val="24"/>
        </w:rPr>
        <w:t xml:space="preserve"> developmental </w:t>
      </w:r>
      <w:r w:rsidRPr="00DA3681">
        <w:rPr>
          <w:rFonts w:ascii="Times New Roman" w:hAnsi="Times New Roman"/>
          <w:sz w:val="24"/>
          <w:szCs w:val="24"/>
        </w:rPr>
        <w:t>approach</w:t>
      </w:r>
      <w:r>
        <w:rPr>
          <w:rFonts w:ascii="Times New Roman" w:hAnsi="Times New Roman"/>
          <w:sz w:val="24"/>
          <w:szCs w:val="24"/>
        </w:rPr>
        <w:t xml:space="preserve">. He </w:t>
      </w:r>
      <w:r w:rsidRPr="00DA3681">
        <w:rPr>
          <w:rFonts w:ascii="Times New Roman" w:hAnsi="Times New Roman"/>
          <w:sz w:val="24"/>
          <w:szCs w:val="24"/>
        </w:rPr>
        <w:t xml:space="preserve">  equate</w:t>
      </w:r>
      <w:r>
        <w:rPr>
          <w:rFonts w:ascii="Times New Roman" w:hAnsi="Times New Roman"/>
          <w:sz w:val="24"/>
          <w:szCs w:val="24"/>
        </w:rPr>
        <w:t xml:space="preserve">s </w:t>
      </w:r>
      <w:r w:rsidRPr="00DA3681">
        <w:rPr>
          <w:rFonts w:ascii="Times New Roman" w:hAnsi="Times New Roman"/>
          <w:sz w:val="24"/>
          <w:szCs w:val="24"/>
        </w:rPr>
        <w:t xml:space="preserve">it </w:t>
      </w:r>
      <w:r>
        <w:rPr>
          <w:rFonts w:ascii="Times New Roman" w:hAnsi="Times New Roman"/>
          <w:sz w:val="24"/>
          <w:szCs w:val="24"/>
        </w:rPr>
        <w:t>with what he describes as a</w:t>
      </w:r>
      <w:r w:rsidRPr="00DA3681">
        <w:rPr>
          <w:rFonts w:ascii="Times New Roman" w:hAnsi="Times New Roman"/>
          <w:sz w:val="24"/>
          <w:szCs w:val="24"/>
        </w:rPr>
        <w:t xml:space="preserve"> Platonic understanding</w:t>
      </w:r>
      <w:r>
        <w:rPr>
          <w:rFonts w:ascii="Times New Roman" w:hAnsi="Times New Roman"/>
          <w:sz w:val="24"/>
          <w:szCs w:val="24"/>
        </w:rPr>
        <w:t>,</w:t>
      </w:r>
      <w:r w:rsidRPr="00DA3681">
        <w:rPr>
          <w:rFonts w:ascii="Times New Roman" w:hAnsi="Times New Roman"/>
          <w:sz w:val="24"/>
          <w:szCs w:val="24"/>
        </w:rPr>
        <w:t xml:space="preserve"> where learner</w:t>
      </w:r>
      <w:r>
        <w:rPr>
          <w:rFonts w:ascii="Times New Roman" w:hAnsi="Times New Roman"/>
          <w:sz w:val="24"/>
          <w:szCs w:val="24"/>
        </w:rPr>
        <w:t>s</w:t>
      </w:r>
      <w:r w:rsidRPr="00DA3681">
        <w:rPr>
          <w:rFonts w:ascii="Times New Roman" w:hAnsi="Times New Roman"/>
          <w:sz w:val="24"/>
          <w:szCs w:val="24"/>
        </w:rPr>
        <w:t xml:space="preserve"> are seem as empty vessels to be filed with required knowledge (p 192).  This is only </w:t>
      </w:r>
      <w:r>
        <w:rPr>
          <w:rFonts w:ascii="Times New Roman" w:hAnsi="Times New Roman"/>
          <w:sz w:val="24"/>
          <w:szCs w:val="24"/>
        </w:rPr>
        <w:t xml:space="preserve">so </w:t>
      </w:r>
      <w:r w:rsidRPr="00DA3681">
        <w:rPr>
          <w:rFonts w:ascii="Times New Roman" w:hAnsi="Times New Roman"/>
          <w:sz w:val="24"/>
          <w:szCs w:val="24"/>
        </w:rPr>
        <w:t xml:space="preserve">if learning stops at this technical phase and this is certainly not the case </w:t>
      </w:r>
      <w:r>
        <w:rPr>
          <w:rFonts w:ascii="Times New Roman" w:hAnsi="Times New Roman"/>
          <w:sz w:val="24"/>
          <w:szCs w:val="24"/>
        </w:rPr>
        <w:t xml:space="preserve">with </w:t>
      </w:r>
      <w:r w:rsidRPr="00DA3681">
        <w:rPr>
          <w:rFonts w:ascii="Times New Roman" w:hAnsi="Times New Roman"/>
          <w:sz w:val="24"/>
          <w:szCs w:val="24"/>
        </w:rPr>
        <w:t>the critical learning theory developed by Habermas</w:t>
      </w:r>
      <w:r>
        <w:rPr>
          <w:rFonts w:ascii="Times New Roman" w:hAnsi="Times New Roman"/>
          <w:sz w:val="24"/>
          <w:szCs w:val="24"/>
        </w:rPr>
        <w:t xml:space="preserve"> and modulated by Groome for religious education</w:t>
      </w:r>
      <w:r w:rsidRPr="00DA3681">
        <w:rPr>
          <w:rFonts w:ascii="Times New Roman" w:hAnsi="Times New Roman"/>
          <w:sz w:val="24"/>
          <w:szCs w:val="24"/>
        </w:rPr>
        <w:t>.</w:t>
      </w:r>
    </w:p>
    <w:p w:rsidR="009D5F95" w:rsidRDefault="009D5F95" w:rsidP="00E345B8">
      <w:pPr>
        <w:spacing w:line="480" w:lineRule="auto"/>
        <w:rPr>
          <w:rFonts w:ascii="Times New Roman" w:hAnsi="Times New Roman"/>
          <w:sz w:val="24"/>
          <w:szCs w:val="24"/>
        </w:rPr>
      </w:pPr>
    </w:p>
    <w:p w:rsidR="009D5F95" w:rsidRPr="00DA3681" w:rsidRDefault="009D5F95" w:rsidP="005072B7">
      <w:pPr>
        <w:spacing w:line="480" w:lineRule="auto"/>
        <w:rPr>
          <w:rFonts w:ascii="Times New Roman" w:hAnsi="Times New Roman"/>
          <w:sz w:val="24"/>
          <w:szCs w:val="24"/>
        </w:rPr>
      </w:pPr>
      <w:r w:rsidRPr="00DA3681">
        <w:rPr>
          <w:rFonts w:ascii="Times New Roman" w:hAnsi="Times New Roman"/>
          <w:sz w:val="24"/>
          <w:szCs w:val="24"/>
        </w:rPr>
        <w:lastRenderedPageBreak/>
        <w:t>The second level of cognitive interest is based on a developing hermeneutic</w:t>
      </w:r>
      <w:r>
        <w:rPr>
          <w:rFonts w:ascii="Times New Roman" w:hAnsi="Times New Roman"/>
          <w:sz w:val="24"/>
          <w:szCs w:val="24"/>
        </w:rPr>
        <w:t>,</w:t>
      </w:r>
      <w:r w:rsidRPr="00DA3681">
        <w:rPr>
          <w:rFonts w:ascii="Times New Roman" w:hAnsi="Times New Roman"/>
          <w:sz w:val="24"/>
          <w:szCs w:val="24"/>
        </w:rPr>
        <w:t xml:space="preserve"> where the inner working</w:t>
      </w:r>
      <w:r>
        <w:rPr>
          <w:rFonts w:ascii="Times New Roman" w:hAnsi="Times New Roman"/>
          <w:sz w:val="24"/>
          <w:szCs w:val="24"/>
        </w:rPr>
        <w:t>s</w:t>
      </w:r>
      <w:r w:rsidRPr="00DA3681">
        <w:rPr>
          <w:rFonts w:ascii="Times New Roman" w:hAnsi="Times New Roman"/>
          <w:sz w:val="24"/>
          <w:szCs w:val="24"/>
        </w:rPr>
        <w:t xml:space="preserve"> of </w:t>
      </w:r>
      <w:r>
        <w:rPr>
          <w:rFonts w:ascii="Times New Roman" w:hAnsi="Times New Roman"/>
          <w:sz w:val="24"/>
          <w:szCs w:val="24"/>
        </w:rPr>
        <w:t xml:space="preserve">a </w:t>
      </w:r>
      <w:r w:rsidRPr="00DA3681">
        <w:rPr>
          <w:rFonts w:ascii="Times New Roman" w:hAnsi="Times New Roman"/>
          <w:sz w:val="24"/>
          <w:szCs w:val="24"/>
        </w:rPr>
        <w:t>discipline are organized and interpreted.  This type of activity would cover many of goals of the contemporary classroom and is commonly described by the term</w:t>
      </w:r>
      <w:r>
        <w:rPr>
          <w:rFonts w:ascii="Times New Roman" w:hAnsi="Times New Roman"/>
          <w:sz w:val="24"/>
          <w:szCs w:val="24"/>
        </w:rPr>
        <w:t>,</w:t>
      </w:r>
      <w:r w:rsidRPr="00DA3681">
        <w:rPr>
          <w:rFonts w:ascii="Times New Roman" w:hAnsi="Times New Roman"/>
          <w:sz w:val="24"/>
          <w:szCs w:val="24"/>
        </w:rPr>
        <w:t xml:space="preserve"> subject mastery. This is achieved when technical knowledge is placed within a learning context and integrated with prior knowledge.  The confidence of students rises as they see what has been learned against a broader template of prior experience.   It is in the third level</w:t>
      </w:r>
      <w:r>
        <w:rPr>
          <w:rFonts w:ascii="Times New Roman" w:hAnsi="Times New Roman"/>
          <w:sz w:val="24"/>
          <w:szCs w:val="24"/>
        </w:rPr>
        <w:t xml:space="preserve">, however, </w:t>
      </w:r>
      <w:r w:rsidRPr="00DA3681">
        <w:rPr>
          <w:rFonts w:ascii="Times New Roman" w:hAnsi="Times New Roman"/>
          <w:sz w:val="24"/>
          <w:szCs w:val="24"/>
        </w:rPr>
        <w:t>where emancipatory knowledge is developed.  This encourages new connections and understanding based on a critical engagement and deep knowledge of the discipline under review.  Lov</w:t>
      </w:r>
      <w:r>
        <w:rPr>
          <w:rFonts w:ascii="Times New Roman" w:hAnsi="Times New Roman"/>
          <w:sz w:val="24"/>
          <w:szCs w:val="24"/>
        </w:rPr>
        <w:t>at (2009,21)</w:t>
      </w:r>
      <w:r w:rsidRPr="00DA3681">
        <w:rPr>
          <w:rFonts w:ascii="Times New Roman" w:hAnsi="Times New Roman"/>
          <w:sz w:val="24"/>
          <w:szCs w:val="24"/>
        </w:rPr>
        <w:t xml:space="preserve"> encapsulates this view well when he writes, “ One has to delve deeply, to gain point</w:t>
      </w:r>
      <w:r>
        <w:rPr>
          <w:rFonts w:ascii="Times New Roman" w:hAnsi="Times New Roman"/>
          <w:sz w:val="24"/>
          <w:szCs w:val="24"/>
        </w:rPr>
        <w:t>s</w:t>
      </w:r>
      <w:r w:rsidRPr="00DA3681">
        <w:rPr>
          <w:rFonts w:ascii="Times New Roman" w:hAnsi="Times New Roman"/>
          <w:sz w:val="24"/>
          <w:szCs w:val="24"/>
        </w:rPr>
        <w:t xml:space="preserve"> of view and counter –point</w:t>
      </w:r>
      <w:r>
        <w:rPr>
          <w:rFonts w:ascii="Times New Roman" w:hAnsi="Times New Roman"/>
          <w:sz w:val="24"/>
          <w:szCs w:val="24"/>
        </w:rPr>
        <w:t>s</w:t>
      </w:r>
      <w:r w:rsidRPr="00DA3681">
        <w:rPr>
          <w:rFonts w:ascii="Times New Roman" w:hAnsi="Times New Roman"/>
          <w:sz w:val="24"/>
          <w:szCs w:val="24"/>
        </w:rPr>
        <w:t xml:space="preserve"> of view, to read widely on any topic, to go out and investigate, research survey…no evidence is accepted lightly, nothing is taken for granted nor any authority beyond being accountable, including the authority of the teacher</w:t>
      </w:r>
      <w:r>
        <w:rPr>
          <w:rFonts w:ascii="Times New Roman" w:hAnsi="Times New Roman"/>
          <w:sz w:val="24"/>
          <w:szCs w:val="24"/>
        </w:rPr>
        <w:t>”</w:t>
      </w:r>
      <w:r w:rsidRPr="00DA3681">
        <w:rPr>
          <w:rFonts w:ascii="Times New Roman" w:hAnsi="Times New Roman"/>
          <w:sz w:val="24"/>
          <w:szCs w:val="24"/>
        </w:rPr>
        <w:t>.</w:t>
      </w:r>
      <w:r>
        <w:rPr>
          <w:rFonts w:ascii="Times New Roman" w:hAnsi="Times New Roman"/>
          <w:sz w:val="24"/>
          <w:szCs w:val="24"/>
        </w:rPr>
        <w:t xml:space="preserve">  In this light, </w:t>
      </w:r>
      <w:r w:rsidRPr="00DA3681">
        <w:rPr>
          <w:rFonts w:ascii="Times New Roman" w:hAnsi="Times New Roman"/>
          <w:sz w:val="24"/>
          <w:szCs w:val="24"/>
        </w:rPr>
        <w:t xml:space="preserve">Catholic schools that follow Groome’s general approach </w:t>
      </w:r>
      <w:r>
        <w:rPr>
          <w:rFonts w:ascii="Times New Roman" w:hAnsi="Times New Roman"/>
          <w:sz w:val="24"/>
          <w:szCs w:val="24"/>
        </w:rPr>
        <w:t xml:space="preserve">seek to </w:t>
      </w:r>
      <w:r w:rsidRPr="00DA3681">
        <w:rPr>
          <w:rFonts w:ascii="Times New Roman" w:hAnsi="Times New Roman"/>
          <w:sz w:val="24"/>
          <w:szCs w:val="24"/>
        </w:rPr>
        <w:t xml:space="preserve">critically engage with the questions, concerns and thoughts of students.  In Groome's model we see the clear outline and influence of Habermas’s critical theory with its emphasis on emanciptory knowledge. Stage four of Groome’s Shared Christian </w:t>
      </w:r>
      <w:r>
        <w:rPr>
          <w:rFonts w:ascii="Times New Roman" w:hAnsi="Times New Roman"/>
          <w:sz w:val="24"/>
          <w:szCs w:val="24"/>
        </w:rPr>
        <w:t>P</w:t>
      </w:r>
      <w:r w:rsidRPr="00DA3681">
        <w:rPr>
          <w:rFonts w:ascii="Times New Roman" w:hAnsi="Times New Roman"/>
          <w:sz w:val="24"/>
          <w:szCs w:val="24"/>
        </w:rPr>
        <w:t>raxis, for example, establish</w:t>
      </w:r>
      <w:r>
        <w:rPr>
          <w:rFonts w:ascii="Times New Roman" w:hAnsi="Times New Roman"/>
          <w:sz w:val="24"/>
          <w:szCs w:val="24"/>
        </w:rPr>
        <w:t>es</w:t>
      </w:r>
      <w:r w:rsidRPr="00DA3681">
        <w:rPr>
          <w:rFonts w:ascii="Times New Roman" w:hAnsi="Times New Roman"/>
          <w:sz w:val="24"/>
          <w:szCs w:val="24"/>
        </w:rPr>
        <w:t xml:space="preserve"> a dialogue between the inspirational story and the participants story.  This </w:t>
      </w:r>
      <w:r>
        <w:rPr>
          <w:rFonts w:ascii="Times New Roman" w:hAnsi="Times New Roman"/>
          <w:sz w:val="24"/>
          <w:szCs w:val="24"/>
        </w:rPr>
        <w:t xml:space="preserve">creates </w:t>
      </w:r>
      <w:r w:rsidRPr="00DA3681">
        <w:rPr>
          <w:rFonts w:ascii="Times New Roman" w:hAnsi="Times New Roman"/>
          <w:sz w:val="24"/>
          <w:szCs w:val="24"/>
        </w:rPr>
        <w:t xml:space="preserve">a </w:t>
      </w:r>
      <w:r>
        <w:rPr>
          <w:rFonts w:ascii="Times New Roman" w:hAnsi="Times New Roman"/>
          <w:sz w:val="24"/>
          <w:szCs w:val="24"/>
        </w:rPr>
        <w:t xml:space="preserve">forum for learning </w:t>
      </w:r>
      <w:r w:rsidRPr="00DA3681">
        <w:rPr>
          <w:rFonts w:ascii="Times New Roman" w:hAnsi="Times New Roman"/>
          <w:sz w:val="24"/>
          <w:szCs w:val="24"/>
        </w:rPr>
        <w:t xml:space="preserve">that seems to be a long way from the type of classroom dynamic that McDonough sees as normative for religious education in Catholic schools.  </w:t>
      </w:r>
    </w:p>
    <w:p w:rsidR="009D5F95" w:rsidRPr="00DA3681" w:rsidRDefault="009D5F95" w:rsidP="00E345B8">
      <w:pPr>
        <w:spacing w:line="480" w:lineRule="auto"/>
        <w:rPr>
          <w:rFonts w:ascii="Times New Roman" w:hAnsi="Times New Roman"/>
          <w:sz w:val="24"/>
          <w:szCs w:val="24"/>
        </w:rPr>
      </w:pPr>
      <w:r w:rsidRPr="00DA3681">
        <w:rPr>
          <w:rFonts w:ascii="Times New Roman" w:hAnsi="Times New Roman"/>
          <w:sz w:val="24"/>
          <w:szCs w:val="24"/>
        </w:rPr>
        <w:t>Groome provides one conceptual basis for understanding how religious education in Catholic schools is conducted. Rymarz (2004) provides an example of how a commitment to teaching about hard or controversial topics</w:t>
      </w:r>
      <w:r w:rsidR="00FE39DE" w:rsidRPr="00780734">
        <w:rPr>
          <w:rStyle w:val="EndnoteReference"/>
          <w:rFonts w:ascii="Times New Roman" w:hAnsi="Times New Roman"/>
          <w:color w:val="00B0F0"/>
          <w:sz w:val="24"/>
          <w:szCs w:val="24"/>
          <w:highlight w:val="yellow"/>
        </w:rPr>
        <w:endnoteReference w:id="3"/>
      </w:r>
      <w:r w:rsidRPr="00DA3681">
        <w:rPr>
          <w:rFonts w:ascii="Times New Roman" w:hAnsi="Times New Roman"/>
          <w:sz w:val="24"/>
          <w:szCs w:val="24"/>
        </w:rPr>
        <w:t xml:space="preserve"> in the religious education curriculum can be translated into pedagogical practice.  Often controversial or hard topics in religious education are formative of a </w:t>
      </w:r>
      <w:r w:rsidRPr="00DA3681">
        <w:rPr>
          <w:rFonts w:ascii="Times New Roman" w:hAnsi="Times New Roman"/>
          <w:sz w:val="24"/>
          <w:szCs w:val="24"/>
        </w:rPr>
        <w:lastRenderedPageBreak/>
        <w:t>whole world view and as such form a critical part of the religious education curriculum in Catholic schools.  When these topics are not addressed</w:t>
      </w:r>
      <w:r>
        <w:rPr>
          <w:rFonts w:ascii="Times New Roman" w:hAnsi="Times New Roman"/>
          <w:sz w:val="24"/>
          <w:szCs w:val="24"/>
        </w:rPr>
        <w:t>,</w:t>
      </w:r>
      <w:r w:rsidRPr="00DA3681">
        <w:rPr>
          <w:rFonts w:ascii="Times New Roman" w:hAnsi="Times New Roman"/>
          <w:sz w:val="24"/>
          <w:szCs w:val="24"/>
        </w:rPr>
        <w:t xml:space="preserve"> the curriculum lacks coherence and could be one of the reasons that religious education in Catholic schools</w:t>
      </w:r>
      <w:r>
        <w:rPr>
          <w:rFonts w:ascii="Times New Roman" w:hAnsi="Times New Roman"/>
          <w:sz w:val="24"/>
          <w:szCs w:val="24"/>
        </w:rPr>
        <w:t>,</w:t>
      </w:r>
      <w:r w:rsidRPr="00DA3681">
        <w:rPr>
          <w:rFonts w:ascii="Times New Roman" w:hAnsi="Times New Roman"/>
          <w:sz w:val="24"/>
          <w:szCs w:val="24"/>
        </w:rPr>
        <w:t xml:space="preserve"> in many contexts</w:t>
      </w:r>
      <w:r>
        <w:rPr>
          <w:rFonts w:ascii="Times New Roman" w:hAnsi="Times New Roman"/>
          <w:sz w:val="24"/>
          <w:szCs w:val="24"/>
        </w:rPr>
        <w:t>,</w:t>
      </w:r>
      <w:r w:rsidRPr="00DA3681">
        <w:rPr>
          <w:rFonts w:ascii="Times New Roman" w:hAnsi="Times New Roman"/>
          <w:sz w:val="24"/>
          <w:szCs w:val="24"/>
        </w:rPr>
        <w:t xml:space="preserve"> seem</w:t>
      </w:r>
      <w:r>
        <w:rPr>
          <w:rFonts w:ascii="Times New Roman" w:hAnsi="Times New Roman"/>
          <w:sz w:val="24"/>
          <w:szCs w:val="24"/>
        </w:rPr>
        <w:t>s</w:t>
      </w:r>
      <w:r w:rsidRPr="00DA3681">
        <w:rPr>
          <w:rFonts w:ascii="Times New Roman" w:hAnsi="Times New Roman"/>
          <w:sz w:val="24"/>
          <w:szCs w:val="24"/>
        </w:rPr>
        <w:t xml:space="preserve"> to lack sufficient depth of content (Francis 2002; Rymarz 2007)  Rymarz (2004) based his approach on a eight fold model that was designed to encourage teachers in Catholic schools to tackle controversial issues.  The rationale is that for many students these issues are prominent and</w:t>
      </w:r>
      <w:r>
        <w:rPr>
          <w:rFonts w:ascii="Times New Roman" w:hAnsi="Times New Roman"/>
          <w:sz w:val="24"/>
          <w:szCs w:val="24"/>
        </w:rPr>
        <w:t>,</w:t>
      </w:r>
      <w:r w:rsidRPr="00DA3681">
        <w:rPr>
          <w:rFonts w:ascii="Times New Roman" w:hAnsi="Times New Roman"/>
          <w:sz w:val="24"/>
          <w:szCs w:val="24"/>
        </w:rPr>
        <w:t xml:space="preserve"> as a pedagogical principle</w:t>
      </w:r>
      <w:r>
        <w:rPr>
          <w:rFonts w:ascii="Times New Roman" w:hAnsi="Times New Roman"/>
          <w:sz w:val="24"/>
          <w:szCs w:val="24"/>
        </w:rPr>
        <w:t>, they</w:t>
      </w:r>
      <w:r w:rsidRPr="00DA3681">
        <w:rPr>
          <w:rFonts w:ascii="Times New Roman" w:hAnsi="Times New Roman"/>
          <w:sz w:val="24"/>
          <w:szCs w:val="24"/>
        </w:rPr>
        <w:t xml:space="preserve"> need to be </w:t>
      </w:r>
      <w:r>
        <w:rPr>
          <w:rFonts w:ascii="Times New Roman" w:hAnsi="Times New Roman"/>
          <w:sz w:val="24"/>
          <w:szCs w:val="24"/>
        </w:rPr>
        <w:t>explicitly addressed</w:t>
      </w:r>
      <w:r w:rsidRPr="00DA3681">
        <w:rPr>
          <w:rFonts w:ascii="Times New Roman" w:hAnsi="Times New Roman"/>
          <w:sz w:val="24"/>
          <w:szCs w:val="24"/>
        </w:rPr>
        <w:t xml:space="preserve"> with in order for effective learning to take place.  Stage four of the process explicitly </w:t>
      </w:r>
      <w:r>
        <w:rPr>
          <w:rFonts w:ascii="Times New Roman" w:hAnsi="Times New Roman"/>
          <w:sz w:val="24"/>
          <w:szCs w:val="24"/>
        </w:rPr>
        <w:t>asks</w:t>
      </w:r>
      <w:r w:rsidRPr="00DA3681">
        <w:rPr>
          <w:rFonts w:ascii="Times New Roman" w:hAnsi="Times New Roman"/>
          <w:sz w:val="24"/>
          <w:szCs w:val="24"/>
        </w:rPr>
        <w:t xml:space="preserve"> teachers to determine prior student learning and opinions on topics and see these as the foundation for an engaged pedagogy.  </w:t>
      </w:r>
    </w:p>
    <w:p w:rsidR="009D5F95" w:rsidRDefault="009D5F95" w:rsidP="00953381">
      <w:pPr>
        <w:spacing w:after="0" w:line="480" w:lineRule="auto"/>
        <w:rPr>
          <w:rFonts w:ascii="Times New Roman" w:hAnsi="Times New Roman"/>
          <w:b/>
          <w:sz w:val="24"/>
          <w:szCs w:val="24"/>
        </w:rPr>
      </w:pPr>
    </w:p>
    <w:p w:rsidR="009D5F95" w:rsidRPr="00A0161A" w:rsidRDefault="009D5F95" w:rsidP="00953381">
      <w:pPr>
        <w:spacing w:after="0" w:line="480" w:lineRule="auto"/>
        <w:rPr>
          <w:rFonts w:ascii="Times New Roman" w:hAnsi="Times New Roman"/>
          <w:b/>
          <w:sz w:val="24"/>
          <w:szCs w:val="24"/>
        </w:rPr>
      </w:pPr>
      <w:r>
        <w:rPr>
          <w:rFonts w:ascii="Times New Roman" w:hAnsi="Times New Roman"/>
          <w:b/>
          <w:sz w:val="24"/>
          <w:szCs w:val="24"/>
        </w:rPr>
        <w:t>Presenting Chu</w:t>
      </w:r>
      <w:r w:rsidRPr="00A0161A">
        <w:rPr>
          <w:rFonts w:ascii="Times New Roman" w:hAnsi="Times New Roman"/>
          <w:b/>
          <w:sz w:val="24"/>
          <w:szCs w:val="24"/>
        </w:rPr>
        <w:t>rch Teaching</w:t>
      </w:r>
    </w:p>
    <w:p w:rsidR="009D5F95" w:rsidRDefault="009D5F95" w:rsidP="00953381">
      <w:pPr>
        <w:spacing w:after="0" w:line="480" w:lineRule="auto"/>
        <w:rPr>
          <w:rFonts w:ascii="Times New Roman" w:hAnsi="Times New Roman"/>
          <w:sz w:val="24"/>
          <w:szCs w:val="24"/>
        </w:rPr>
      </w:pPr>
    </w:p>
    <w:p w:rsidR="009D5F95" w:rsidRPr="00DA3681" w:rsidRDefault="009D5F95" w:rsidP="00A1103A">
      <w:pPr>
        <w:spacing w:line="480" w:lineRule="auto"/>
        <w:rPr>
          <w:rFonts w:ascii="Times New Roman" w:hAnsi="Times New Roman"/>
          <w:sz w:val="24"/>
          <w:szCs w:val="24"/>
        </w:rPr>
      </w:pPr>
      <w:r>
        <w:rPr>
          <w:rFonts w:ascii="Times New Roman" w:hAnsi="Times New Roman"/>
          <w:sz w:val="24"/>
          <w:szCs w:val="24"/>
        </w:rPr>
        <w:t xml:space="preserve">One </w:t>
      </w:r>
      <w:r w:rsidRPr="00DA3681">
        <w:rPr>
          <w:rFonts w:ascii="Times New Roman" w:hAnsi="Times New Roman"/>
          <w:sz w:val="24"/>
          <w:szCs w:val="24"/>
        </w:rPr>
        <w:t xml:space="preserve">key distinction between the approaches that outlined here and what McDonough proposes seems to be what status </w:t>
      </w:r>
      <w:r>
        <w:rPr>
          <w:rFonts w:ascii="Times New Roman" w:hAnsi="Times New Roman"/>
          <w:sz w:val="24"/>
          <w:szCs w:val="24"/>
        </w:rPr>
        <w:t xml:space="preserve">official </w:t>
      </w:r>
      <w:r w:rsidRPr="00DA3681">
        <w:rPr>
          <w:rFonts w:ascii="Times New Roman" w:hAnsi="Times New Roman"/>
          <w:sz w:val="24"/>
          <w:szCs w:val="24"/>
        </w:rPr>
        <w:t xml:space="preserve">Church’s teaching has.  When McDonough </w:t>
      </w:r>
      <w:r>
        <w:rPr>
          <w:rFonts w:ascii="Times New Roman" w:hAnsi="Times New Roman"/>
          <w:sz w:val="24"/>
          <w:szCs w:val="24"/>
        </w:rPr>
        <w:t xml:space="preserve">suggests incorporating a certain range of </w:t>
      </w:r>
      <w:r w:rsidRPr="00DA3681">
        <w:rPr>
          <w:rFonts w:ascii="Times New Roman" w:hAnsi="Times New Roman"/>
          <w:sz w:val="24"/>
          <w:szCs w:val="24"/>
        </w:rPr>
        <w:t xml:space="preserve">dissenting positions </w:t>
      </w:r>
      <w:r>
        <w:rPr>
          <w:rFonts w:ascii="Times New Roman" w:hAnsi="Times New Roman"/>
          <w:sz w:val="24"/>
          <w:szCs w:val="24"/>
        </w:rPr>
        <w:t xml:space="preserve">into the curriculum, </w:t>
      </w:r>
      <w:r w:rsidRPr="00DA3681">
        <w:rPr>
          <w:rFonts w:ascii="Times New Roman" w:hAnsi="Times New Roman"/>
          <w:sz w:val="24"/>
          <w:szCs w:val="24"/>
        </w:rPr>
        <w:t>it is assumed that he means th</w:t>
      </w:r>
      <w:r>
        <w:rPr>
          <w:rFonts w:ascii="Times New Roman" w:hAnsi="Times New Roman"/>
          <w:sz w:val="24"/>
          <w:szCs w:val="24"/>
        </w:rPr>
        <w:t>at these are</w:t>
      </w:r>
      <w:r w:rsidRPr="00DA3681">
        <w:rPr>
          <w:rFonts w:ascii="Times New Roman" w:hAnsi="Times New Roman"/>
          <w:sz w:val="24"/>
          <w:szCs w:val="24"/>
        </w:rPr>
        <w:t xml:space="preserve"> presented as one alternative in a range of Catholic options.  If as McDonough argues</w:t>
      </w:r>
      <w:r>
        <w:rPr>
          <w:rFonts w:ascii="Times New Roman" w:hAnsi="Times New Roman"/>
          <w:sz w:val="24"/>
          <w:szCs w:val="24"/>
        </w:rPr>
        <w:t xml:space="preserve">, however, </w:t>
      </w:r>
      <w:r w:rsidRPr="00DA3681">
        <w:rPr>
          <w:rFonts w:ascii="Times New Roman" w:hAnsi="Times New Roman"/>
          <w:sz w:val="24"/>
          <w:szCs w:val="24"/>
        </w:rPr>
        <w:t xml:space="preserve">there is </w:t>
      </w:r>
      <w:r>
        <w:rPr>
          <w:rFonts w:ascii="Times New Roman" w:hAnsi="Times New Roman"/>
          <w:sz w:val="24"/>
          <w:szCs w:val="24"/>
        </w:rPr>
        <w:t xml:space="preserve">a </w:t>
      </w:r>
      <w:r w:rsidRPr="00DA3681">
        <w:rPr>
          <w:rFonts w:ascii="Times New Roman" w:hAnsi="Times New Roman"/>
          <w:sz w:val="24"/>
          <w:szCs w:val="24"/>
        </w:rPr>
        <w:t xml:space="preserve">need to democratize the curriculum in Catholic schools then why restrict the presentation of dissenting positions to moral questions?   If indeed McDonough’s use of Poretelli is to be followed and a case made for progressive democratic methodologies which see the child in epistemic terms as bring able to construct his or her own knowledge them why should this construction be hindered by the conservative imposition of any ideology or dogmatic teaching?  This is especially so when we consider the preexisting knowledge of many young Catholics today on dogmatic questions.  It is true to say that on many </w:t>
      </w:r>
      <w:r w:rsidRPr="00DA3681">
        <w:rPr>
          <w:rFonts w:ascii="Times New Roman" w:hAnsi="Times New Roman"/>
          <w:sz w:val="24"/>
          <w:szCs w:val="24"/>
        </w:rPr>
        <w:lastRenderedPageBreak/>
        <w:t>moral questions the views of young Catholics are not in accord with magisterial teaching (</w:t>
      </w:r>
      <w:r>
        <w:rPr>
          <w:rFonts w:ascii="Times New Roman" w:hAnsi="Times New Roman"/>
          <w:sz w:val="24"/>
          <w:szCs w:val="24"/>
        </w:rPr>
        <w:t xml:space="preserve">Bibby 1993; </w:t>
      </w:r>
      <w:r w:rsidRPr="00DA3681">
        <w:rPr>
          <w:rFonts w:ascii="Times New Roman" w:hAnsi="Times New Roman"/>
          <w:sz w:val="24"/>
          <w:szCs w:val="24"/>
        </w:rPr>
        <w:t>O’Toole 1996; Hoge et al 2001; Bibby 2009).  McDonough argues that this incongruence should form the basis of a more student centred curriculum in religious education.  There are, however, many other issues where there is a disparity between Church teaching and contemporary be</w:t>
      </w:r>
      <w:r>
        <w:rPr>
          <w:rFonts w:ascii="Times New Roman" w:hAnsi="Times New Roman"/>
          <w:sz w:val="24"/>
          <w:szCs w:val="24"/>
        </w:rPr>
        <w:t>lief</w:t>
      </w:r>
      <w:r w:rsidRPr="00DA3681">
        <w:rPr>
          <w:rFonts w:ascii="Times New Roman" w:hAnsi="Times New Roman"/>
          <w:sz w:val="24"/>
          <w:szCs w:val="24"/>
        </w:rPr>
        <w:t xml:space="preserve"> and practice.  One of the most outstanding of these is beliefs about God.  In what is becoming a classic study Smith and Denton (2005) characterized on</w:t>
      </w:r>
      <w:r>
        <w:rPr>
          <w:rFonts w:ascii="Times New Roman" w:hAnsi="Times New Roman"/>
          <w:sz w:val="24"/>
          <w:szCs w:val="24"/>
        </w:rPr>
        <w:t>e of</w:t>
      </w:r>
      <w:r w:rsidRPr="00DA3681">
        <w:rPr>
          <w:rFonts w:ascii="Times New Roman" w:hAnsi="Times New Roman"/>
          <w:sz w:val="24"/>
          <w:szCs w:val="24"/>
        </w:rPr>
        <w:t xml:space="preserve"> the definitive beliefs of teenagers today as </w:t>
      </w:r>
      <w:r>
        <w:rPr>
          <w:rFonts w:ascii="Times New Roman" w:hAnsi="Times New Roman"/>
          <w:sz w:val="24"/>
          <w:szCs w:val="24"/>
        </w:rPr>
        <w:t>D</w:t>
      </w:r>
      <w:r w:rsidRPr="00DA3681">
        <w:rPr>
          <w:rFonts w:ascii="Times New Roman" w:hAnsi="Times New Roman"/>
          <w:sz w:val="24"/>
          <w:szCs w:val="24"/>
        </w:rPr>
        <w:t>ei</w:t>
      </w:r>
      <w:r>
        <w:rPr>
          <w:rFonts w:ascii="Times New Roman" w:hAnsi="Times New Roman"/>
          <w:sz w:val="24"/>
          <w:szCs w:val="24"/>
        </w:rPr>
        <w:t>sm.</w:t>
      </w:r>
      <w:r w:rsidRPr="00DA3681">
        <w:rPr>
          <w:rFonts w:ascii="Times New Roman" w:hAnsi="Times New Roman"/>
          <w:sz w:val="24"/>
          <w:szCs w:val="24"/>
        </w:rPr>
        <w:t xml:space="preserve">  God here is </w:t>
      </w:r>
      <w:proofErr w:type="gramStart"/>
      <w:r w:rsidRPr="00DA3681">
        <w:rPr>
          <w:rFonts w:ascii="Times New Roman" w:hAnsi="Times New Roman"/>
          <w:sz w:val="24"/>
          <w:szCs w:val="24"/>
        </w:rPr>
        <w:t>seem</w:t>
      </w:r>
      <w:proofErr w:type="gramEnd"/>
      <w:r w:rsidRPr="00DA3681">
        <w:rPr>
          <w:rFonts w:ascii="Times New Roman" w:hAnsi="Times New Roman"/>
          <w:sz w:val="24"/>
          <w:szCs w:val="24"/>
        </w:rPr>
        <w:t xml:space="preserve"> as a distant figure, imbuing the universe but in an </w:t>
      </w:r>
      <w:r w:rsidRPr="00FE39DE">
        <w:rPr>
          <w:rFonts w:ascii="Times New Roman" w:hAnsi="Times New Roman"/>
          <w:color w:val="00B0F0"/>
          <w:sz w:val="24"/>
          <w:szCs w:val="24"/>
        </w:rPr>
        <w:t>amor</w:t>
      </w:r>
      <w:r w:rsidR="00FE39DE" w:rsidRPr="00FE39DE">
        <w:rPr>
          <w:rFonts w:ascii="Times New Roman" w:hAnsi="Times New Roman"/>
          <w:color w:val="00B0F0"/>
          <w:sz w:val="24"/>
          <w:szCs w:val="24"/>
        </w:rPr>
        <w:t>ph</w:t>
      </w:r>
      <w:r w:rsidRPr="00FE39DE">
        <w:rPr>
          <w:rFonts w:ascii="Times New Roman" w:hAnsi="Times New Roman"/>
          <w:color w:val="00B0F0"/>
          <w:sz w:val="24"/>
          <w:szCs w:val="24"/>
        </w:rPr>
        <w:t>ous</w:t>
      </w:r>
      <w:r w:rsidRPr="00DA3681">
        <w:rPr>
          <w:rFonts w:ascii="Times New Roman" w:hAnsi="Times New Roman"/>
          <w:sz w:val="24"/>
          <w:szCs w:val="24"/>
        </w:rPr>
        <w:t xml:space="preserve"> way, a type of </w:t>
      </w:r>
      <w:r w:rsidRPr="00FE39DE">
        <w:rPr>
          <w:rFonts w:ascii="Times New Roman" w:hAnsi="Times New Roman"/>
          <w:color w:val="00B0F0"/>
          <w:sz w:val="24"/>
          <w:szCs w:val="24"/>
        </w:rPr>
        <w:t>be</w:t>
      </w:r>
      <w:r w:rsidR="00FE39DE" w:rsidRPr="00FE39DE">
        <w:rPr>
          <w:rFonts w:ascii="Times New Roman" w:hAnsi="Times New Roman"/>
          <w:color w:val="00B0F0"/>
          <w:sz w:val="24"/>
          <w:szCs w:val="24"/>
        </w:rPr>
        <w:t>ni</w:t>
      </w:r>
      <w:r w:rsidRPr="00FE39DE">
        <w:rPr>
          <w:rFonts w:ascii="Times New Roman" w:hAnsi="Times New Roman"/>
          <w:color w:val="00B0F0"/>
          <w:sz w:val="24"/>
          <w:szCs w:val="24"/>
        </w:rPr>
        <w:t>gn</w:t>
      </w:r>
      <w:r w:rsidRPr="00DA3681">
        <w:rPr>
          <w:rFonts w:ascii="Times New Roman" w:hAnsi="Times New Roman"/>
          <w:sz w:val="24"/>
          <w:szCs w:val="24"/>
        </w:rPr>
        <w:t xml:space="preserve"> influence for good in the universe. Smith and Denton point out that this view although widespread and resilient is almost a polar opposite of the </w:t>
      </w:r>
      <w:r>
        <w:rPr>
          <w:rFonts w:ascii="Times New Roman" w:hAnsi="Times New Roman"/>
          <w:sz w:val="24"/>
          <w:szCs w:val="24"/>
        </w:rPr>
        <w:t xml:space="preserve">classical </w:t>
      </w:r>
      <w:r w:rsidRPr="00DA3681">
        <w:rPr>
          <w:rFonts w:ascii="Times New Roman" w:hAnsi="Times New Roman"/>
          <w:sz w:val="24"/>
          <w:szCs w:val="24"/>
        </w:rPr>
        <w:t xml:space="preserve">Christian view of God.  The orthodox Christian view of God found </w:t>
      </w:r>
      <w:r>
        <w:rPr>
          <w:rFonts w:ascii="Times New Roman" w:hAnsi="Times New Roman"/>
          <w:sz w:val="24"/>
          <w:szCs w:val="24"/>
        </w:rPr>
        <w:t>i</w:t>
      </w:r>
      <w:r w:rsidRPr="00DA3681">
        <w:rPr>
          <w:rFonts w:ascii="Times New Roman" w:hAnsi="Times New Roman"/>
          <w:sz w:val="24"/>
          <w:szCs w:val="24"/>
        </w:rPr>
        <w:t>n scripture and developed in subsequent centuries, most notably by Augustine</w:t>
      </w:r>
      <w:r>
        <w:rPr>
          <w:rFonts w:ascii="Times New Roman" w:hAnsi="Times New Roman"/>
          <w:sz w:val="24"/>
          <w:szCs w:val="24"/>
        </w:rPr>
        <w:t>,</w:t>
      </w:r>
      <w:r w:rsidRPr="00DA3681">
        <w:rPr>
          <w:rFonts w:ascii="Times New Roman" w:hAnsi="Times New Roman"/>
          <w:sz w:val="24"/>
          <w:szCs w:val="24"/>
        </w:rPr>
        <w:t xml:space="preserve"> is of a personal God</w:t>
      </w:r>
      <w:r>
        <w:rPr>
          <w:rFonts w:ascii="Times New Roman" w:hAnsi="Times New Roman"/>
          <w:sz w:val="24"/>
          <w:szCs w:val="24"/>
        </w:rPr>
        <w:t>. This God</w:t>
      </w:r>
      <w:r w:rsidRPr="00DA3681">
        <w:rPr>
          <w:rFonts w:ascii="Times New Roman" w:hAnsi="Times New Roman"/>
          <w:sz w:val="24"/>
          <w:szCs w:val="24"/>
        </w:rPr>
        <w:t xml:space="preserve"> can be known and </w:t>
      </w:r>
      <w:r>
        <w:rPr>
          <w:rFonts w:ascii="Times New Roman" w:hAnsi="Times New Roman"/>
          <w:sz w:val="24"/>
          <w:szCs w:val="24"/>
        </w:rPr>
        <w:t>can enter into personal relationships</w:t>
      </w:r>
      <w:r w:rsidRPr="00DA3681">
        <w:rPr>
          <w:rFonts w:ascii="Times New Roman" w:hAnsi="Times New Roman"/>
          <w:sz w:val="24"/>
          <w:szCs w:val="24"/>
        </w:rPr>
        <w:t xml:space="preserve"> (Dean</w:t>
      </w:r>
      <w:r>
        <w:rPr>
          <w:rFonts w:ascii="Times New Roman" w:hAnsi="Times New Roman"/>
          <w:sz w:val="24"/>
          <w:szCs w:val="24"/>
        </w:rPr>
        <w:t xml:space="preserve"> 2010</w:t>
      </w:r>
      <w:r w:rsidRPr="00DA3681">
        <w:rPr>
          <w:rFonts w:ascii="Times New Roman" w:hAnsi="Times New Roman"/>
          <w:sz w:val="24"/>
          <w:szCs w:val="24"/>
        </w:rPr>
        <w:t xml:space="preserve">.).  </w:t>
      </w:r>
      <w:r>
        <w:rPr>
          <w:rFonts w:ascii="Times New Roman" w:hAnsi="Times New Roman"/>
          <w:sz w:val="24"/>
          <w:szCs w:val="24"/>
        </w:rPr>
        <w:t xml:space="preserve">The point </w:t>
      </w:r>
      <w:r w:rsidRPr="00DA3681">
        <w:rPr>
          <w:rFonts w:ascii="Times New Roman" w:hAnsi="Times New Roman"/>
          <w:sz w:val="24"/>
          <w:szCs w:val="24"/>
        </w:rPr>
        <w:t xml:space="preserve">that </w:t>
      </w:r>
      <w:r>
        <w:rPr>
          <w:rFonts w:ascii="Times New Roman" w:hAnsi="Times New Roman"/>
          <w:sz w:val="24"/>
          <w:szCs w:val="24"/>
        </w:rPr>
        <w:t xml:space="preserve">I wish to </w:t>
      </w:r>
      <w:r w:rsidRPr="00DA3681">
        <w:rPr>
          <w:rFonts w:ascii="Times New Roman" w:hAnsi="Times New Roman"/>
          <w:sz w:val="24"/>
          <w:szCs w:val="24"/>
        </w:rPr>
        <w:t>emphasize is the difference between the view</w:t>
      </w:r>
      <w:r>
        <w:rPr>
          <w:rFonts w:ascii="Times New Roman" w:hAnsi="Times New Roman"/>
          <w:sz w:val="24"/>
          <w:szCs w:val="24"/>
        </w:rPr>
        <w:t>s</w:t>
      </w:r>
      <w:r w:rsidRPr="00DA3681">
        <w:rPr>
          <w:rFonts w:ascii="Times New Roman" w:hAnsi="Times New Roman"/>
          <w:sz w:val="24"/>
          <w:szCs w:val="24"/>
        </w:rPr>
        <w:t xml:space="preserve"> of many young people and tra</w:t>
      </w:r>
      <w:r>
        <w:rPr>
          <w:rFonts w:ascii="Times New Roman" w:hAnsi="Times New Roman"/>
          <w:sz w:val="24"/>
          <w:szCs w:val="24"/>
        </w:rPr>
        <w:t>ditional</w:t>
      </w:r>
      <w:r w:rsidRPr="00DA3681">
        <w:rPr>
          <w:rFonts w:ascii="Times New Roman" w:hAnsi="Times New Roman"/>
          <w:sz w:val="24"/>
          <w:szCs w:val="24"/>
        </w:rPr>
        <w:t xml:space="preserve"> Christian teaching </w:t>
      </w:r>
      <w:r>
        <w:rPr>
          <w:rFonts w:ascii="Times New Roman" w:hAnsi="Times New Roman"/>
          <w:sz w:val="24"/>
          <w:szCs w:val="24"/>
        </w:rPr>
        <w:t>(</w:t>
      </w:r>
      <w:r w:rsidRPr="00DA3681">
        <w:rPr>
          <w:rFonts w:ascii="Times New Roman" w:hAnsi="Times New Roman"/>
          <w:sz w:val="24"/>
          <w:szCs w:val="24"/>
        </w:rPr>
        <w:t xml:space="preserve">Smith and Snell 2009). </w:t>
      </w:r>
    </w:p>
    <w:p w:rsidR="009D5F95" w:rsidRPr="00DA3681" w:rsidRDefault="009D5F95" w:rsidP="00A1103A">
      <w:pPr>
        <w:spacing w:line="480" w:lineRule="auto"/>
        <w:rPr>
          <w:rFonts w:ascii="Times New Roman" w:hAnsi="Times New Roman"/>
          <w:sz w:val="24"/>
          <w:szCs w:val="24"/>
        </w:rPr>
      </w:pPr>
    </w:p>
    <w:p w:rsidR="009D5F95" w:rsidRPr="00DA3681" w:rsidRDefault="009D5F95" w:rsidP="00A1103A">
      <w:pPr>
        <w:spacing w:line="480" w:lineRule="auto"/>
        <w:rPr>
          <w:rFonts w:ascii="Times New Roman" w:hAnsi="Times New Roman"/>
          <w:sz w:val="24"/>
          <w:szCs w:val="24"/>
        </w:rPr>
      </w:pPr>
      <w:r w:rsidRPr="00DA3681">
        <w:rPr>
          <w:rFonts w:ascii="Times New Roman" w:hAnsi="Times New Roman"/>
          <w:sz w:val="24"/>
          <w:szCs w:val="24"/>
        </w:rPr>
        <w:t xml:space="preserve">In McDonough's schema incorporating, and presumably arguing for, </w:t>
      </w:r>
      <w:r>
        <w:rPr>
          <w:rFonts w:ascii="Times New Roman" w:hAnsi="Times New Roman"/>
          <w:sz w:val="24"/>
          <w:szCs w:val="24"/>
        </w:rPr>
        <w:t>D</w:t>
      </w:r>
      <w:r w:rsidRPr="00DA3681">
        <w:rPr>
          <w:rFonts w:ascii="Times New Roman" w:hAnsi="Times New Roman"/>
          <w:sz w:val="24"/>
          <w:szCs w:val="24"/>
        </w:rPr>
        <w:t>ei</w:t>
      </w:r>
      <w:r>
        <w:rPr>
          <w:rFonts w:ascii="Times New Roman" w:hAnsi="Times New Roman"/>
          <w:sz w:val="24"/>
          <w:szCs w:val="24"/>
        </w:rPr>
        <w:t>sm</w:t>
      </w:r>
      <w:r w:rsidRPr="00DA3681">
        <w:rPr>
          <w:rFonts w:ascii="Times New Roman" w:hAnsi="Times New Roman"/>
          <w:sz w:val="24"/>
          <w:szCs w:val="24"/>
        </w:rPr>
        <w:t xml:space="preserve"> in the formal religious education curriculum would not be possible as this would appear to </w:t>
      </w:r>
      <w:r>
        <w:rPr>
          <w:rFonts w:ascii="Times New Roman" w:hAnsi="Times New Roman"/>
          <w:sz w:val="24"/>
          <w:szCs w:val="24"/>
        </w:rPr>
        <w:t>be</w:t>
      </w:r>
      <w:r w:rsidRPr="00DA3681">
        <w:rPr>
          <w:rFonts w:ascii="Times New Roman" w:hAnsi="Times New Roman"/>
          <w:sz w:val="24"/>
          <w:szCs w:val="24"/>
        </w:rPr>
        <w:t xml:space="preserve"> what he calls infallible teaching</w:t>
      </w:r>
      <w:r w:rsidR="00FE39DE" w:rsidRPr="00780734">
        <w:rPr>
          <w:rStyle w:val="EndnoteReference"/>
          <w:rFonts w:ascii="Times New Roman" w:hAnsi="Times New Roman"/>
          <w:color w:val="00B0F0"/>
          <w:sz w:val="24"/>
          <w:szCs w:val="24"/>
          <w:highlight w:val="yellow"/>
        </w:rPr>
        <w:endnoteReference w:id="4"/>
      </w:r>
      <w:r w:rsidRPr="00DA3681">
        <w:rPr>
          <w:rFonts w:ascii="Times New Roman" w:hAnsi="Times New Roman"/>
          <w:sz w:val="24"/>
          <w:szCs w:val="24"/>
        </w:rPr>
        <w:t xml:space="preserve">. This </w:t>
      </w:r>
      <w:r>
        <w:rPr>
          <w:rFonts w:ascii="Times New Roman" w:hAnsi="Times New Roman"/>
          <w:sz w:val="24"/>
          <w:szCs w:val="24"/>
        </w:rPr>
        <w:t xml:space="preserve">raises several issues. </w:t>
      </w:r>
      <w:r w:rsidRPr="00DA3681">
        <w:rPr>
          <w:rFonts w:ascii="Times New Roman" w:hAnsi="Times New Roman"/>
          <w:sz w:val="24"/>
          <w:szCs w:val="24"/>
        </w:rPr>
        <w:t xml:space="preserve"> </w:t>
      </w:r>
      <w:r>
        <w:rPr>
          <w:rFonts w:ascii="Times New Roman" w:hAnsi="Times New Roman"/>
          <w:sz w:val="24"/>
          <w:szCs w:val="24"/>
        </w:rPr>
        <w:t>S</w:t>
      </w:r>
      <w:r w:rsidRPr="00DA3681">
        <w:rPr>
          <w:rFonts w:ascii="Times New Roman" w:hAnsi="Times New Roman"/>
          <w:sz w:val="24"/>
          <w:szCs w:val="24"/>
        </w:rPr>
        <w:t>trictly speaking the definition of say Christ as the second person of the Trinity</w:t>
      </w:r>
      <w:r>
        <w:rPr>
          <w:rFonts w:ascii="Times New Roman" w:hAnsi="Times New Roman"/>
          <w:sz w:val="24"/>
          <w:szCs w:val="24"/>
        </w:rPr>
        <w:t xml:space="preserve">, a quintessential anti Deist position, </w:t>
      </w:r>
      <w:r w:rsidRPr="00DA3681">
        <w:rPr>
          <w:rFonts w:ascii="Times New Roman" w:hAnsi="Times New Roman"/>
          <w:sz w:val="24"/>
          <w:szCs w:val="24"/>
        </w:rPr>
        <w:t>has not been infallibly proclaimed, at least not on terms of the definition of the First Vatican Council</w:t>
      </w:r>
      <w:r>
        <w:rPr>
          <w:rFonts w:ascii="Times New Roman" w:hAnsi="Times New Roman"/>
          <w:sz w:val="24"/>
          <w:szCs w:val="24"/>
        </w:rPr>
        <w:t xml:space="preserve"> (Pottmeyer 1988)</w:t>
      </w:r>
      <w:r w:rsidRPr="00DA3681">
        <w:rPr>
          <w:rFonts w:ascii="Times New Roman" w:hAnsi="Times New Roman"/>
          <w:sz w:val="24"/>
          <w:szCs w:val="24"/>
        </w:rPr>
        <w:t xml:space="preserve">. It falls under the ordinary magisterial teaching of the Church.  </w:t>
      </w:r>
      <w:r>
        <w:rPr>
          <w:rFonts w:ascii="Times New Roman" w:hAnsi="Times New Roman"/>
          <w:sz w:val="24"/>
          <w:szCs w:val="24"/>
        </w:rPr>
        <w:t>I</w:t>
      </w:r>
      <w:r w:rsidRPr="00DA3681">
        <w:rPr>
          <w:rFonts w:ascii="Times New Roman" w:hAnsi="Times New Roman"/>
          <w:sz w:val="24"/>
          <w:szCs w:val="24"/>
        </w:rPr>
        <w:t>f the author is going to rely on ecclesiological terms such as infallible and non infallible</w:t>
      </w:r>
      <w:r>
        <w:rPr>
          <w:rFonts w:ascii="Times New Roman" w:hAnsi="Times New Roman"/>
          <w:sz w:val="24"/>
          <w:szCs w:val="24"/>
        </w:rPr>
        <w:t xml:space="preserve"> he needs </w:t>
      </w:r>
      <w:r w:rsidRPr="00DA3681">
        <w:rPr>
          <w:rFonts w:ascii="Times New Roman" w:hAnsi="Times New Roman"/>
          <w:sz w:val="24"/>
          <w:szCs w:val="24"/>
        </w:rPr>
        <w:t>to provide much more detail as to wh</w:t>
      </w:r>
      <w:r>
        <w:rPr>
          <w:rFonts w:ascii="Times New Roman" w:hAnsi="Times New Roman"/>
          <w:sz w:val="24"/>
          <w:szCs w:val="24"/>
        </w:rPr>
        <w:t xml:space="preserve">ich dissenting positions are </w:t>
      </w:r>
      <w:r w:rsidRPr="00DA3681">
        <w:rPr>
          <w:rFonts w:ascii="Times New Roman" w:hAnsi="Times New Roman"/>
          <w:sz w:val="24"/>
          <w:szCs w:val="24"/>
        </w:rPr>
        <w:t xml:space="preserve">included and what </w:t>
      </w:r>
      <w:r>
        <w:rPr>
          <w:rFonts w:ascii="Times New Roman" w:hAnsi="Times New Roman"/>
          <w:sz w:val="24"/>
          <w:szCs w:val="24"/>
        </w:rPr>
        <w:t>are</w:t>
      </w:r>
      <w:r w:rsidRPr="00DA3681">
        <w:rPr>
          <w:rFonts w:ascii="Times New Roman" w:hAnsi="Times New Roman"/>
          <w:sz w:val="24"/>
          <w:szCs w:val="24"/>
        </w:rPr>
        <w:t xml:space="preserve"> not.  The underlying point is, </w:t>
      </w:r>
      <w:r w:rsidRPr="00DA3681">
        <w:rPr>
          <w:rFonts w:ascii="Times New Roman" w:hAnsi="Times New Roman"/>
          <w:sz w:val="24"/>
          <w:szCs w:val="24"/>
        </w:rPr>
        <w:lastRenderedPageBreak/>
        <w:t>however</w:t>
      </w:r>
      <w:r>
        <w:rPr>
          <w:rFonts w:ascii="Times New Roman" w:hAnsi="Times New Roman"/>
          <w:sz w:val="24"/>
          <w:szCs w:val="24"/>
        </w:rPr>
        <w:t>,</w:t>
      </w:r>
      <w:r w:rsidRPr="00DA3681">
        <w:rPr>
          <w:rFonts w:ascii="Times New Roman" w:hAnsi="Times New Roman"/>
          <w:sz w:val="24"/>
          <w:szCs w:val="24"/>
        </w:rPr>
        <w:t xml:space="preserve"> a philosophical one. Having argued that there are a range of </w:t>
      </w:r>
      <w:r>
        <w:rPr>
          <w:rFonts w:ascii="Times New Roman" w:hAnsi="Times New Roman"/>
          <w:sz w:val="24"/>
          <w:szCs w:val="24"/>
        </w:rPr>
        <w:t xml:space="preserve">dissenting </w:t>
      </w:r>
      <w:r w:rsidRPr="00DA3681">
        <w:rPr>
          <w:rFonts w:ascii="Times New Roman" w:hAnsi="Times New Roman"/>
          <w:sz w:val="24"/>
          <w:szCs w:val="24"/>
        </w:rPr>
        <w:t>opinions on important questions amongst Catholic youth then why include some of these in revised RE curriculum documents and not others? If the opposing epistemology to that of the preferred democratic progress model is one where children are seen as empty vessels where externally determined knowledge is inserted (</w:t>
      </w:r>
      <w:r>
        <w:rPr>
          <w:rFonts w:ascii="Times New Roman" w:hAnsi="Times New Roman"/>
          <w:sz w:val="24"/>
          <w:szCs w:val="24"/>
        </w:rPr>
        <w:t xml:space="preserve">p. </w:t>
      </w:r>
      <w:r w:rsidRPr="00DA3681">
        <w:rPr>
          <w:rFonts w:ascii="Times New Roman" w:hAnsi="Times New Roman"/>
          <w:sz w:val="24"/>
          <w:szCs w:val="24"/>
        </w:rPr>
        <w:t xml:space="preserve">190) then the Church sanctioned status of some of this information </w:t>
      </w:r>
      <w:r>
        <w:rPr>
          <w:rFonts w:ascii="Times New Roman" w:hAnsi="Times New Roman"/>
          <w:sz w:val="24"/>
          <w:szCs w:val="24"/>
        </w:rPr>
        <w:t>should have</w:t>
      </w:r>
      <w:r w:rsidRPr="00DA3681">
        <w:rPr>
          <w:rFonts w:ascii="Times New Roman" w:hAnsi="Times New Roman"/>
          <w:sz w:val="24"/>
          <w:szCs w:val="24"/>
        </w:rPr>
        <w:t xml:space="preserve"> little bearing on wh</w:t>
      </w:r>
      <w:r>
        <w:rPr>
          <w:rFonts w:ascii="Times New Roman" w:hAnsi="Times New Roman"/>
          <w:sz w:val="24"/>
          <w:szCs w:val="24"/>
        </w:rPr>
        <w:t>at is</w:t>
      </w:r>
      <w:r w:rsidRPr="00DA3681">
        <w:rPr>
          <w:rFonts w:ascii="Times New Roman" w:hAnsi="Times New Roman"/>
          <w:sz w:val="24"/>
          <w:szCs w:val="24"/>
        </w:rPr>
        <w:t xml:space="preserve"> be included in the formal curriculum.  </w:t>
      </w:r>
    </w:p>
    <w:p w:rsidR="009D5F95" w:rsidRDefault="009D5F95" w:rsidP="00A0161A">
      <w:pPr>
        <w:spacing w:line="480" w:lineRule="auto"/>
        <w:rPr>
          <w:rFonts w:ascii="Times New Roman" w:hAnsi="Times New Roman"/>
          <w:sz w:val="24"/>
          <w:szCs w:val="24"/>
        </w:rPr>
      </w:pPr>
    </w:p>
    <w:p w:rsidR="009D5F95" w:rsidRPr="00953381" w:rsidRDefault="009D5F95" w:rsidP="00A0161A">
      <w:pPr>
        <w:spacing w:line="480" w:lineRule="auto"/>
        <w:rPr>
          <w:rFonts w:ascii="Times New Roman" w:hAnsi="Times New Roman"/>
          <w:sz w:val="24"/>
          <w:szCs w:val="24"/>
        </w:rPr>
      </w:pPr>
      <w:r w:rsidRPr="00DA3681">
        <w:rPr>
          <w:rFonts w:ascii="Times New Roman" w:hAnsi="Times New Roman"/>
          <w:sz w:val="24"/>
          <w:szCs w:val="24"/>
        </w:rPr>
        <w:t xml:space="preserve">For Groome and in the pedagogical example provide by Rymarz the </w:t>
      </w:r>
      <w:r>
        <w:rPr>
          <w:rFonts w:ascii="Times New Roman" w:hAnsi="Times New Roman"/>
          <w:sz w:val="24"/>
          <w:szCs w:val="24"/>
        </w:rPr>
        <w:t xml:space="preserve">official </w:t>
      </w:r>
      <w:r w:rsidRPr="00DA3681">
        <w:rPr>
          <w:rFonts w:ascii="Times New Roman" w:hAnsi="Times New Roman"/>
          <w:sz w:val="24"/>
          <w:szCs w:val="24"/>
        </w:rPr>
        <w:t>teaching of the Church – or the Church’s story – is presented as a</w:t>
      </w:r>
      <w:r>
        <w:rPr>
          <w:rFonts w:ascii="Times New Roman" w:hAnsi="Times New Roman"/>
          <w:sz w:val="24"/>
          <w:szCs w:val="24"/>
        </w:rPr>
        <w:t xml:space="preserve"> normative</w:t>
      </w:r>
      <w:r w:rsidRPr="00DA3681">
        <w:rPr>
          <w:rFonts w:ascii="Times New Roman" w:hAnsi="Times New Roman"/>
          <w:sz w:val="24"/>
          <w:szCs w:val="24"/>
        </w:rPr>
        <w:t xml:space="preserve"> position and the teacher’s task is to present this in a</w:t>
      </w:r>
      <w:r>
        <w:rPr>
          <w:rFonts w:ascii="Times New Roman" w:hAnsi="Times New Roman"/>
          <w:sz w:val="24"/>
          <w:szCs w:val="24"/>
        </w:rPr>
        <w:t>n</w:t>
      </w:r>
      <w:r w:rsidRPr="00DA3681">
        <w:rPr>
          <w:rFonts w:ascii="Times New Roman" w:hAnsi="Times New Roman"/>
          <w:sz w:val="24"/>
          <w:szCs w:val="24"/>
        </w:rPr>
        <w:t xml:space="preserve"> educationally sophisticate</w:t>
      </w:r>
      <w:r>
        <w:rPr>
          <w:rFonts w:ascii="Times New Roman" w:hAnsi="Times New Roman"/>
          <w:sz w:val="24"/>
          <w:szCs w:val="24"/>
        </w:rPr>
        <w:t>d</w:t>
      </w:r>
      <w:r w:rsidRPr="00DA3681">
        <w:rPr>
          <w:rFonts w:ascii="Times New Roman" w:hAnsi="Times New Roman"/>
          <w:sz w:val="24"/>
          <w:szCs w:val="24"/>
        </w:rPr>
        <w:t xml:space="preserve"> way.  This does seem to be </w:t>
      </w:r>
      <w:r>
        <w:rPr>
          <w:rFonts w:ascii="Times New Roman" w:hAnsi="Times New Roman"/>
          <w:sz w:val="24"/>
          <w:szCs w:val="24"/>
        </w:rPr>
        <w:t xml:space="preserve">a consistent position and </w:t>
      </w:r>
      <w:r w:rsidRPr="00DA3681">
        <w:rPr>
          <w:rFonts w:ascii="Times New Roman" w:hAnsi="Times New Roman"/>
          <w:sz w:val="24"/>
          <w:szCs w:val="24"/>
        </w:rPr>
        <w:t xml:space="preserve">within the bounds of religious education in a Catholic high school.  The Catholic Church, along with other major religious faiths, has always claimed for itself the right to define its own beliefs and practices.  </w:t>
      </w:r>
      <w:r>
        <w:rPr>
          <w:rFonts w:ascii="Times New Roman" w:hAnsi="Times New Roman"/>
          <w:sz w:val="24"/>
          <w:szCs w:val="24"/>
        </w:rPr>
        <w:t xml:space="preserve">Students and parents who are part of the community of Catholic schools are entitled to a religious education where the positions of the Catholic Church are clearly stated. </w:t>
      </w:r>
      <w:r w:rsidRPr="00DA3681">
        <w:rPr>
          <w:rFonts w:ascii="Times New Roman" w:hAnsi="Times New Roman"/>
          <w:sz w:val="24"/>
          <w:szCs w:val="24"/>
        </w:rPr>
        <w:t>This does not mean that other views are not put but it does offer the official Church teaching a special place in the curriculum</w:t>
      </w:r>
      <w:r>
        <w:rPr>
          <w:rFonts w:ascii="Times New Roman" w:hAnsi="Times New Roman"/>
          <w:sz w:val="24"/>
          <w:szCs w:val="24"/>
        </w:rPr>
        <w:t>, or what Pollefeyt and Bouwens (2010, 209) would call, “</w:t>
      </w:r>
      <w:r w:rsidRPr="00EF2EB4">
        <w:rPr>
          <w:rFonts w:ascii="Times New Roman" w:hAnsi="Times New Roman"/>
          <w:sz w:val="24"/>
          <w:szCs w:val="24"/>
        </w:rPr>
        <w:t>A preferential option for the Catholic message</w:t>
      </w:r>
      <w:r>
        <w:rPr>
          <w:rFonts w:ascii="Times New Roman" w:hAnsi="Times New Roman"/>
          <w:sz w:val="24"/>
          <w:szCs w:val="24"/>
        </w:rPr>
        <w:t>”</w:t>
      </w:r>
      <w:r w:rsidRPr="00DA3681">
        <w:rPr>
          <w:rFonts w:ascii="Times New Roman" w:hAnsi="Times New Roman"/>
          <w:sz w:val="24"/>
          <w:szCs w:val="24"/>
        </w:rPr>
        <w:t>.  Th</w:t>
      </w:r>
      <w:r>
        <w:rPr>
          <w:rFonts w:ascii="Times New Roman" w:hAnsi="Times New Roman"/>
          <w:sz w:val="24"/>
          <w:szCs w:val="24"/>
        </w:rPr>
        <w:t>e</w:t>
      </w:r>
      <w:r w:rsidRPr="00DA3681">
        <w:rPr>
          <w:rFonts w:ascii="Times New Roman" w:hAnsi="Times New Roman"/>
          <w:sz w:val="24"/>
          <w:szCs w:val="24"/>
        </w:rPr>
        <w:t xml:space="preserve"> success</w:t>
      </w:r>
      <w:r>
        <w:rPr>
          <w:rFonts w:ascii="Times New Roman" w:hAnsi="Times New Roman"/>
          <w:sz w:val="24"/>
          <w:szCs w:val="24"/>
        </w:rPr>
        <w:t xml:space="preserve">, however, </w:t>
      </w:r>
      <w:r w:rsidRPr="00DA3681">
        <w:rPr>
          <w:rFonts w:ascii="Times New Roman" w:hAnsi="Times New Roman"/>
          <w:sz w:val="24"/>
          <w:szCs w:val="24"/>
        </w:rPr>
        <w:t xml:space="preserve">of religious education in Catholic schools is </w:t>
      </w:r>
      <w:r>
        <w:rPr>
          <w:rFonts w:ascii="Times New Roman" w:hAnsi="Times New Roman"/>
          <w:sz w:val="24"/>
          <w:szCs w:val="24"/>
        </w:rPr>
        <w:t xml:space="preserve">not </w:t>
      </w:r>
      <w:r w:rsidRPr="00DA3681">
        <w:rPr>
          <w:rFonts w:ascii="Times New Roman" w:hAnsi="Times New Roman"/>
          <w:sz w:val="24"/>
          <w:szCs w:val="24"/>
        </w:rPr>
        <w:t xml:space="preserve">measured by how many students </w:t>
      </w:r>
      <w:r>
        <w:rPr>
          <w:rFonts w:ascii="Times New Roman" w:hAnsi="Times New Roman"/>
          <w:sz w:val="24"/>
          <w:szCs w:val="24"/>
        </w:rPr>
        <w:t xml:space="preserve">eventually </w:t>
      </w:r>
      <w:r w:rsidRPr="00DA3681">
        <w:rPr>
          <w:rFonts w:ascii="Times New Roman" w:hAnsi="Times New Roman"/>
          <w:sz w:val="24"/>
          <w:szCs w:val="24"/>
        </w:rPr>
        <w:t>subscribe to the official view</w:t>
      </w:r>
      <w:r>
        <w:rPr>
          <w:rFonts w:ascii="Times New Roman" w:hAnsi="Times New Roman"/>
          <w:sz w:val="24"/>
          <w:szCs w:val="24"/>
        </w:rPr>
        <w:t xml:space="preserve">.  </w:t>
      </w:r>
      <w:r w:rsidRPr="00DA3681">
        <w:rPr>
          <w:rFonts w:ascii="Times New Roman" w:hAnsi="Times New Roman"/>
          <w:sz w:val="24"/>
          <w:szCs w:val="24"/>
        </w:rPr>
        <w:t xml:space="preserve">The </w:t>
      </w:r>
      <w:r>
        <w:rPr>
          <w:rFonts w:ascii="Times New Roman" w:hAnsi="Times New Roman"/>
          <w:sz w:val="24"/>
          <w:szCs w:val="24"/>
        </w:rPr>
        <w:t xml:space="preserve">principal focus </w:t>
      </w:r>
      <w:r w:rsidRPr="00DA3681">
        <w:rPr>
          <w:rFonts w:ascii="Times New Roman" w:hAnsi="Times New Roman"/>
          <w:sz w:val="24"/>
          <w:szCs w:val="24"/>
        </w:rPr>
        <w:t>is to prese</w:t>
      </w:r>
      <w:r>
        <w:rPr>
          <w:rFonts w:ascii="Times New Roman" w:hAnsi="Times New Roman"/>
          <w:sz w:val="24"/>
          <w:szCs w:val="24"/>
        </w:rPr>
        <w:t>n</w:t>
      </w:r>
      <w:r w:rsidRPr="00DA3681">
        <w:rPr>
          <w:rFonts w:ascii="Times New Roman" w:hAnsi="Times New Roman"/>
          <w:sz w:val="24"/>
          <w:szCs w:val="24"/>
        </w:rPr>
        <w:t xml:space="preserve">t a well conceived and taught </w:t>
      </w:r>
      <w:r w:rsidRPr="00FE39DE">
        <w:rPr>
          <w:rFonts w:ascii="Times New Roman" w:hAnsi="Times New Roman"/>
          <w:color w:val="00B0F0"/>
          <w:sz w:val="24"/>
          <w:szCs w:val="24"/>
        </w:rPr>
        <w:t>program</w:t>
      </w:r>
      <w:r w:rsidR="00FE39DE" w:rsidRPr="00FE39DE">
        <w:rPr>
          <w:rFonts w:ascii="Times New Roman" w:hAnsi="Times New Roman"/>
          <w:color w:val="00B0F0"/>
          <w:sz w:val="24"/>
          <w:szCs w:val="24"/>
        </w:rPr>
        <w:t>me</w:t>
      </w:r>
      <w:r w:rsidRPr="00DA3681">
        <w:rPr>
          <w:rFonts w:ascii="Times New Roman" w:hAnsi="Times New Roman"/>
          <w:sz w:val="24"/>
          <w:szCs w:val="24"/>
        </w:rPr>
        <w:t xml:space="preserve"> that is based on improving </w:t>
      </w:r>
      <w:r>
        <w:rPr>
          <w:rFonts w:ascii="Times New Roman" w:hAnsi="Times New Roman"/>
          <w:sz w:val="24"/>
          <w:szCs w:val="24"/>
        </w:rPr>
        <w:t>student</w:t>
      </w:r>
      <w:r w:rsidRPr="00DA3681">
        <w:rPr>
          <w:rFonts w:ascii="Times New Roman" w:hAnsi="Times New Roman"/>
          <w:sz w:val="24"/>
          <w:szCs w:val="24"/>
        </w:rPr>
        <w:t xml:space="preserve"> understanding. </w:t>
      </w:r>
      <w:r>
        <w:rPr>
          <w:rFonts w:ascii="Times New Roman" w:hAnsi="Times New Roman"/>
          <w:sz w:val="24"/>
          <w:szCs w:val="24"/>
        </w:rPr>
        <w:t xml:space="preserve">  Furthermore, a</w:t>
      </w:r>
      <w:r w:rsidRPr="00953381">
        <w:rPr>
          <w:rFonts w:ascii="Times New Roman" w:hAnsi="Times New Roman"/>
          <w:sz w:val="24"/>
          <w:szCs w:val="24"/>
        </w:rPr>
        <w:t xml:space="preserve"> distinction </w:t>
      </w:r>
      <w:r>
        <w:rPr>
          <w:rFonts w:ascii="Times New Roman" w:hAnsi="Times New Roman"/>
          <w:sz w:val="24"/>
          <w:szCs w:val="24"/>
        </w:rPr>
        <w:t xml:space="preserve">needs to be made between the </w:t>
      </w:r>
      <w:r w:rsidRPr="00953381">
        <w:rPr>
          <w:rFonts w:ascii="Times New Roman" w:hAnsi="Times New Roman"/>
          <w:sz w:val="24"/>
          <w:szCs w:val="24"/>
        </w:rPr>
        <w:t xml:space="preserve">educational and catechetical </w:t>
      </w:r>
      <w:r>
        <w:rPr>
          <w:rFonts w:ascii="Times New Roman" w:hAnsi="Times New Roman"/>
          <w:sz w:val="24"/>
          <w:szCs w:val="24"/>
        </w:rPr>
        <w:t xml:space="preserve">goals of religious education in Catholic schools.  One way of doing this is to see them as </w:t>
      </w:r>
      <w:r w:rsidRPr="00953381">
        <w:rPr>
          <w:rFonts w:ascii="Times New Roman" w:hAnsi="Times New Roman"/>
          <w:sz w:val="24"/>
          <w:szCs w:val="24"/>
        </w:rPr>
        <w:t xml:space="preserve">distinct but complementary </w:t>
      </w:r>
      <w:r>
        <w:rPr>
          <w:rFonts w:ascii="Times New Roman" w:hAnsi="Times New Roman"/>
          <w:sz w:val="24"/>
          <w:szCs w:val="24"/>
        </w:rPr>
        <w:t xml:space="preserve">and to distinguish between </w:t>
      </w:r>
      <w:r w:rsidRPr="00953381">
        <w:rPr>
          <w:rFonts w:ascii="Times New Roman" w:hAnsi="Times New Roman"/>
          <w:sz w:val="24"/>
          <w:szCs w:val="24"/>
        </w:rPr>
        <w:t xml:space="preserve">cognitive and affective </w:t>
      </w:r>
      <w:r>
        <w:rPr>
          <w:rFonts w:ascii="Times New Roman" w:hAnsi="Times New Roman"/>
          <w:sz w:val="24"/>
          <w:szCs w:val="24"/>
        </w:rPr>
        <w:t xml:space="preserve">outcomes. </w:t>
      </w:r>
      <w:r w:rsidRPr="00953381">
        <w:rPr>
          <w:rFonts w:ascii="Times New Roman" w:hAnsi="Times New Roman"/>
          <w:sz w:val="24"/>
          <w:szCs w:val="24"/>
        </w:rPr>
        <w:t xml:space="preserve">This helps to ensure that the focus of classroom learning remains on the </w:t>
      </w:r>
      <w:r w:rsidRPr="00953381">
        <w:rPr>
          <w:rFonts w:ascii="Times New Roman" w:hAnsi="Times New Roman"/>
          <w:sz w:val="24"/>
          <w:szCs w:val="24"/>
        </w:rPr>
        <w:lastRenderedPageBreak/>
        <w:t>cognitive but at the same time acknowledge</w:t>
      </w:r>
      <w:r>
        <w:rPr>
          <w:rFonts w:ascii="Times New Roman" w:hAnsi="Times New Roman"/>
          <w:sz w:val="24"/>
          <w:szCs w:val="24"/>
        </w:rPr>
        <w:t>s</w:t>
      </w:r>
      <w:r w:rsidRPr="00953381">
        <w:rPr>
          <w:rFonts w:ascii="Times New Roman" w:hAnsi="Times New Roman"/>
          <w:sz w:val="24"/>
          <w:szCs w:val="24"/>
        </w:rPr>
        <w:t xml:space="preserve"> that affective goals</w:t>
      </w:r>
      <w:r>
        <w:rPr>
          <w:rFonts w:ascii="Times New Roman" w:hAnsi="Times New Roman"/>
          <w:sz w:val="24"/>
          <w:szCs w:val="24"/>
        </w:rPr>
        <w:t xml:space="preserve">, which often correlate with catechesis, </w:t>
      </w:r>
      <w:r w:rsidRPr="00953381">
        <w:rPr>
          <w:rFonts w:ascii="Times New Roman" w:hAnsi="Times New Roman"/>
          <w:sz w:val="24"/>
          <w:szCs w:val="24"/>
        </w:rPr>
        <w:t>are not overlooked (Hyde and Rymarz 2007; Engebretson et al. 2008)</w:t>
      </w:r>
    </w:p>
    <w:p w:rsidR="009D5F95" w:rsidRPr="00953381" w:rsidRDefault="009D5F95" w:rsidP="00953381">
      <w:pPr>
        <w:spacing w:after="0" w:line="480" w:lineRule="auto"/>
        <w:rPr>
          <w:rFonts w:ascii="Times New Roman" w:hAnsi="Times New Roman"/>
          <w:sz w:val="24"/>
          <w:szCs w:val="24"/>
        </w:rPr>
      </w:pPr>
    </w:p>
    <w:p w:rsidR="009D5F95" w:rsidRDefault="009D5F95" w:rsidP="00E345B8">
      <w:pPr>
        <w:spacing w:line="480" w:lineRule="auto"/>
        <w:rPr>
          <w:rFonts w:ascii="Times New Roman" w:hAnsi="Times New Roman"/>
          <w:sz w:val="24"/>
          <w:szCs w:val="24"/>
        </w:rPr>
      </w:pPr>
      <w:r>
        <w:rPr>
          <w:rFonts w:ascii="Times New Roman" w:hAnsi="Times New Roman"/>
          <w:sz w:val="24"/>
          <w:szCs w:val="24"/>
        </w:rPr>
        <w:t>A</w:t>
      </w:r>
      <w:r w:rsidRPr="00DA3681">
        <w:rPr>
          <w:rFonts w:ascii="Times New Roman" w:hAnsi="Times New Roman"/>
          <w:sz w:val="24"/>
          <w:szCs w:val="24"/>
        </w:rPr>
        <w:t xml:space="preserve"> theory of religious education in Catholic schools which recognizes</w:t>
      </w:r>
      <w:r>
        <w:rPr>
          <w:rFonts w:ascii="Times New Roman" w:hAnsi="Times New Roman"/>
          <w:sz w:val="24"/>
          <w:szCs w:val="24"/>
        </w:rPr>
        <w:t xml:space="preserve"> t</w:t>
      </w:r>
      <w:r w:rsidRPr="00DA3681">
        <w:rPr>
          <w:rFonts w:ascii="Times New Roman" w:hAnsi="Times New Roman"/>
          <w:sz w:val="24"/>
          <w:szCs w:val="24"/>
        </w:rPr>
        <w:t xml:space="preserve">he fundamental distinction between catechetical </w:t>
      </w:r>
      <w:r>
        <w:rPr>
          <w:rFonts w:ascii="Times New Roman" w:hAnsi="Times New Roman"/>
          <w:sz w:val="24"/>
          <w:szCs w:val="24"/>
        </w:rPr>
        <w:t xml:space="preserve">and cognitive </w:t>
      </w:r>
      <w:r w:rsidRPr="00DA3681">
        <w:rPr>
          <w:rFonts w:ascii="Times New Roman" w:hAnsi="Times New Roman"/>
          <w:sz w:val="24"/>
          <w:szCs w:val="24"/>
        </w:rPr>
        <w:t xml:space="preserve">goals </w:t>
      </w:r>
      <w:r>
        <w:rPr>
          <w:rFonts w:ascii="Times New Roman" w:hAnsi="Times New Roman"/>
          <w:sz w:val="24"/>
          <w:szCs w:val="24"/>
        </w:rPr>
        <w:t xml:space="preserve">was proposed by </w:t>
      </w:r>
      <w:r w:rsidRPr="00DA3681">
        <w:rPr>
          <w:rFonts w:ascii="Times New Roman" w:hAnsi="Times New Roman"/>
          <w:sz w:val="24"/>
          <w:szCs w:val="24"/>
        </w:rPr>
        <w:t xml:space="preserve">Rossiter </w:t>
      </w:r>
      <w:r>
        <w:rPr>
          <w:rFonts w:ascii="Times New Roman" w:hAnsi="Times New Roman"/>
          <w:sz w:val="24"/>
          <w:szCs w:val="24"/>
        </w:rPr>
        <w:t>(1982)</w:t>
      </w:r>
      <w:r w:rsidRPr="00DA3681">
        <w:rPr>
          <w:rFonts w:ascii="Times New Roman" w:hAnsi="Times New Roman"/>
          <w:sz w:val="24"/>
          <w:szCs w:val="24"/>
        </w:rPr>
        <w:t>.  In a Catholic high school, in this view, the goal of religious education is primarily educative, that is, to provide students with a strong learning environment wh</w:t>
      </w:r>
      <w:r>
        <w:rPr>
          <w:rFonts w:ascii="Times New Roman" w:hAnsi="Times New Roman"/>
          <w:sz w:val="24"/>
          <w:szCs w:val="24"/>
        </w:rPr>
        <w:t xml:space="preserve">ich increases </w:t>
      </w:r>
      <w:r w:rsidRPr="00DA3681">
        <w:rPr>
          <w:rFonts w:ascii="Times New Roman" w:hAnsi="Times New Roman"/>
          <w:sz w:val="24"/>
          <w:szCs w:val="24"/>
        </w:rPr>
        <w:t>the</w:t>
      </w:r>
      <w:r>
        <w:rPr>
          <w:rFonts w:ascii="Times New Roman" w:hAnsi="Times New Roman"/>
          <w:sz w:val="24"/>
          <w:szCs w:val="24"/>
        </w:rPr>
        <w:t>ir</w:t>
      </w:r>
      <w:r w:rsidRPr="00DA3681">
        <w:rPr>
          <w:rFonts w:ascii="Times New Roman" w:hAnsi="Times New Roman"/>
          <w:sz w:val="24"/>
          <w:szCs w:val="24"/>
        </w:rPr>
        <w:t xml:space="preserve"> understanding and knowledge</w:t>
      </w:r>
      <w:r>
        <w:rPr>
          <w:rFonts w:ascii="Times New Roman" w:hAnsi="Times New Roman"/>
          <w:sz w:val="24"/>
          <w:szCs w:val="24"/>
        </w:rPr>
        <w:t>.</w:t>
      </w:r>
      <w:r w:rsidRPr="00DA3681">
        <w:rPr>
          <w:rFonts w:ascii="Times New Roman" w:hAnsi="Times New Roman"/>
          <w:sz w:val="24"/>
          <w:szCs w:val="24"/>
        </w:rPr>
        <w:t xml:space="preserve"> For some students this process will also be catechetical</w:t>
      </w:r>
      <w:r>
        <w:rPr>
          <w:rFonts w:ascii="Times New Roman" w:hAnsi="Times New Roman"/>
          <w:sz w:val="24"/>
          <w:szCs w:val="24"/>
        </w:rPr>
        <w:t>,</w:t>
      </w:r>
      <w:r w:rsidRPr="00DA3681">
        <w:rPr>
          <w:rFonts w:ascii="Times New Roman" w:hAnsi="Times New Roman"/>
          <w:sz w:val="24"/>
          <w:szCs w:val="24"/>
        </w:rPr>
        <w:t xml:space="preserve"> in that it builds on their preexisting faith commitment (Rossiter 1997). For other students, however, the educative process does not have a specifically catechetical aspect. The goal here is </w:t>
      </w:r>
      <w:r>
        <w:rPr>
          <w:rFonts w:ascii="Times New Roman" w:hAnsi="Times New Roman"/>
          <w:sz w:val="24"/>
          <w:szCs w:val="24"/>
        </w:rPr>
        <w:t xml:space="preserve">to </w:t>
      </w:r>
      <w:r w:rsidRPr="00DA3681">
        <w:rPr>
          <w:rFonts w:ascii="Times New Roman" w:hAnsi="Times New Roman"/>
          <w:sz w:val="24"/>
          <w:szCs w:val="24"/>
        </w:rPr>
        <w:t xml:space="preserve">assist </w:t>
      </w:r>
      <w:r>
        <w:rPr>
          <w:rFonts w:ascii="Times New Roman" w:hAnsi="Times New Roman"/>
          <w:sz w:val="24"/>
          <w:szCs w:val="24"/>
        </w:rPr>
        <w:t xml:space="preserve">the </w:t>
      </w:r>
      <w:r w:rsidRPr="00DA3681">
        <w:rPr>
          <w:rFonts w:ascii="Times New Roman" w:hAnsi="Times New Roman"/>
          <w:sz w:val="24"/>
          <w:szCs w:val="24"/>
        </w:rPr>
        <w:t>growth of knowledge.  In either case</w:t>
      </w:r>
      <w:r>
        <w:rPr>
          <w:rFonts w:ascii="Times New Roman" w:hAnsi="Times New Roman"/>
          <w:sz w:val="24"/>
          <w:szCs w:val="24"/>
        </w:rPr>
        <w:t>,</w:t>
      </w:r>
      <w:r w:rsidRPr="00DA3681">
        <w:rPr>
          <w:rFonts w:ascii="Times New Roman" w:hAnsi="Times New Roman"/>
          <w:sz w:val="24"/>
          <w:szCs w:val="24"/>
        </w:rPr>
        <w:t xml:space="preserve"> however</w:t>
      </w:r>
      <w:r>
        <w:rPr>
          <w:rFonts w:ascii="Times New Roman" w:hAnsi="Times New Roman"/>
          <w:sz w:val="24"/>
          <w:szCs w:val="24"/>
        </w:rPr>
        <w:t>,</w:t>
      </w:r>
      <w:r w:rsidRPr="00DA3681">
        <w:rPr>
          <w:rFonts w:ascii="Times New Roman" w:hAnsi="Times New Roman"/>
          <w:sz w:val="24"/>
          <w:szCs w:val="24"/>
        </w:rPr>
        <w:t xml:space="preserve"> the focus of classroom religious education is </w:t>
      </w:r>
      <w:r>
        <w:rPr>
          <w:rFonts w:ascii="Times New Roman" w:hAnsi="Times New Roman"/>
          <w:sz w:val="24"/>
          <w:szCs w:val="24"/>
        </w:rPr>
        <w:t xml:space="preserve">on </w:t>
      </w:r>
      <w:r w:rsidRPr="00DA3681">
        <w:rPr>
          <w:rFonts w:ascii="Times New Roman" w:hAnsi="Times New Roman"/>
          <w:sz w:val="24"/>
          <w:szCs w:val="24"/>
        </w:rPr>
        <w:t xml:space="preserve">creating a quality learning environment.  </w:t>
      </w:r>
      <w:r>
        <w:rPr>
          <w:rFonts w:ascii="Times New Roman" w:hAnsi="Times New Roman"/>
          <w:sz w:val="24"/>
          <w:szCs w:val="24"/>
        </w:rPr>
        <w:t>A major part of this would involve presenting a range of views that reflect the experiences and existential questions of students.</w:t>
      </w:r>
    </w:p>
    <w:p w:rsidR="009D5F95" w:rsidRPr="00953381" w:rsidRDefault="009D5F95" w:rsidP="006C4F63">
      <w:pPr>
        <w:spacing w:after="0" w:line="480" w:lineRule="auto"/>
        <w:rPr>
          <w:rFonts w:ascii="Times New Roman" w:hAnsi="Times New Roman"/>
          <w:sz w:val="24"/>
          <w:szCs w:val="24"/>
        </w:rPr>
      </w:pPr>
      <w:r w:rsidRPr="00953381">
        <w:rPr>
          <w:rFonts w:ascii="Times New Roman" w:hAnsi="Times New Roman"/>
          <w:sz w:val="24"/>
          <w:szCs w:val="24"/>
        </w:rPr>
        <w:t xml:space="preserve">To illustrate how cognitive and affective goals can assist in </w:t>
      </w:r>
      <w:r>
        <w:rPr>
          <w:rFonts w:ascii="Times New Roman" w:hAnsi="Times New Roman"/>
          <w:sz w:val="24"/>
          <w:szCs w:val="24"/>
        </w:rPr>
        <w:t>catechesis</w:t>
      </w:r>
      <w:r w:rsidRPr="00953381">
        <w:rPr>
          <w:rFonts w:ascii="Times New Roman" w:hAnsi="Times New Roman"/>
          <w:sz w:val="24"/>
          <w:szCs w:val="24"/>
        </w:rPr>
        <w:t xml:space="preserve"> while keeping the primary focus on </w:t>
      </w:r>
      <w:r>
        <w:rPr>
          <w:rFonts w:ascii="Times New Roman" w:hAnsi="Times New Roman"/>
          <w:sz w:val="24"/>
          <w:szCs w:val="24"/>
        </w:rPr>
        <w:t>cognitive</w:t>
      </w:r>
      <w:r w:rsidRPr="00953381">
        <w:rPr>
          <w:rFonts w:ascii="Times New Roman" w:hAnsi="Times New Roman"/>
          <w:sz w:val="24"/>
          <w:szCs w:val="24"/>
        </w:rPr>
        <w:t xml:space="preserve"> outcomes</w:t>
      </w:r>
      <w:r>
        <w:rPr>
          <w:rFonts w:ascii="Times New Roman" w:hAnsi="Times New Roman"/>
          <w:sz w:val="24"/>
          <w:szCs w:val="24"/>
        </w:rPr>
        <w:t>,</w:t>
      </w:r>
      <w:r w:rsidRPr="00953381">
        <w:rPr>
          <w:rFonts w:ascii="Times New Roman" w:hAnsi="Times New Roman"/>
          <w:sz w:val="24"/>
          <w:szCs w:val="24"/>
        </w:rPr>
        <w:t xml:space="preserve"> consider an example such as teaching </w:t>
      </w:r>
      <w:r>
        <w:rPr>
          <w:rFonts w:ascii="Times New Roman" w:hAnsi="Times New Roman"/>
          <w:sz w:val="24"/>
          <w:szCs w:val="24"/>
        </w:rPr>
        <w:t>on Christological themes</w:t>
      </w:r>
      <w:r w:rsidRPr="00953381">
        <w:rPr>
          <w:rFonts w:ascii="Times New Roman" w:hAnsi="Times New Roman"/>
          <w:sz w:val="24"/>
          <w:szCs w:val="24"/>
        </w:rPr>
        <w:t xml:space="preserve">. This is a topic that is germane to many religious education </w:t>
      </w:r>
      <w:r w:rsidR="00FE39DE" w:rsidRPr="00FE39DE">
        <w:rPr>
          <w:rFonts w:ascii="Times New Roman" w:hAnsi="Times New Roman"/>
          <w:color w:val="00B0F0"/>
          <w:sz w:val="24"/>
          <w:szCs w:val="24"/>
        </w:rPr>
        <w:t>programme</w:t>
      </w:r>
      <w:r w:rsidR="00FE39DE">
        <w:rPr>
          <w:rFonts w:ascii="Times New Roman" w:hAnsi="Times New Roman"/>
          <w:color w:val="00B0F0"/>
          <w:sz w:val="24"/>
          <w:szCs w:val="24"/>
        </w:rPr>
        <w:t>s</w:t>
      </w:r>
      <w:r w:rsidR="00FE39DE" w:rsidRPr="00953381">
        <w:rPr>
          <w:rFonts w:ascii="Times New Roman" w:hAnsi="Times New Roman"/>
          <w:sz w:val="24"/>
          <w:szCs w:val="24"/>
        </w:rPr>
        <w:t xml:space="preserve"> </w:t>
      </w:r>
      <w:r w:rsidRPr="00953381">
        <w:rPr>
          <w:rFonts w:ascii="Times New Roman" w:hAnsi="Times New Roman"/>
          <w:sz w:val="24"/>
          <w:szCs w:val="24"/>
        </w:rPr>
        <w:t>in Catholic schools (</w:t>
      </w:r>
      <w:r w:rsidRPr="00365659">
        <w:rPr>
          <w:rFonts w:ascii="Times New Roman" w:hAnsi="Times New Roman"/>
          <w:sz w:val="24"/>
          <w:szCs w:val="24"/>
        </w:rPr>
        <w:t>Astley and Francis</w:t>
      </w:r>
      <w:r>
        <w:rPr>
          <w:rFonts w:ascii="Times New Roman" w:hAnsi="Times New Roman"/>
          <w:sz w:val="24"/>
          <w:szCs w:val="24"/>
        </w:rPr>
        <w:t xml:space="preserve"> </w:t>
      </w:r>
      <w:r w:rsidRPr="00365659">
        <w:rPr>
          <w:rFonts w:ascii="Times New Roman" w:hAnsi="Times New Roman"/>
          <w:sz w:val="24"/>
          <w:szCs w:val="24"/>
        </w:rPr>
        <w:t>1996</w:t>
      </w:r>
      <w:r>
        <w:rPr>
          <w:rFonts w:ascii="Times New Roman" w:hAnsi="Times New Roman"/>
          <w:sz w:val="24"/>
          <w:szCs w:val="24"/>
        </w:rPr>
        <w:t>;</w:t>
      </w:r>
      <w:r w:rsidRPr="00953381">
        <w:rPr>
          <w:rFonts w:ascii="Times New Roman" w:hAnsi="Times New Roman"/>
          <w:sz w:val="24"/>
          <w:szCs w:val="24"/>
        </w:rPr>
        <w:t xml:space="preserve"> </w:t>
      </w:r>
      <w:r>
        <w:rPr>
          <w:rFonts w:ascii="Times New Roman" w:hAnsi="Times New Roman"/>
          <w:sz w:val="24"/>
          <w:szCs w:val="24"/>
        </w:rPr>
        <w:t>Walshe 2005; Rymarz 2007A</w:t>
      </w:r>
      <w:r w:rsidRPr="00953381">
        <w:rPr>
          <w:rFonts w:ascii="Times New Roman" w:hAnsi="Times New Roman"/>
          <w:sz w:val="24"/>
          <w:szCs w:val="24"/>
        </w:rPr>
        <w:t xml:space="preserve">).  Teaching about </w:t>
      </w:r>
      <w:r>
        <w:rPr>
          <w:rFonts w:ascii="Times New Roman" w:hAnsi="Times New Roman"/>
          <w:sz w:val="24"/>
          <w:szCs w:val="24"/>
        </w:rPr>
        <w:t>Jesus</w:t>
      </w:r>
      <w:r w:rsidRPr="00953381">
        <w:rPr>
          <w:rFonts w:ascii="Times New Roman" w:hAnsi="Times New Roman"/>
          <w:sz w:val="24"/>
          <w:szCs w:val="24"/>
        </w:rPr>
        <w:t xml:space="preserve"> should aim, amongst other things, to give students a good understanding of the histor</w:t>
      </w:r>
      <w:r>
        <w:rPr>
          <w:rFonts w:ascii="Times New Roman" w:hAnsi="Times New Roman"/>
          <w:sz w:val="24"/>
          <w:szCs w:val="24"/>
        </w:rPr>
        <w:t>ical context in which he lived</w:t>
      </w:r>
      <w:r w:rsidRPr="00953381">
        <w:rPr>
          <w:rFonts w:ascii="Times New Roman" w:hAnsi="Times New Roman"/>
          <w:sz w:val="24"/>
          <w:szCs w:val="24"/>
        </w:rPr>
        <w:t xml:space="preserve">, </w:t>
      </w:r>
      <w:r>
        <w:rPr>
          <w:rFonts w:ascii="Times New Roman" w:hAnsi="Times New Roman"/>
          <w:sz w:val="24"/>
          <w:szCs w:val="24"/>
        </w:rPr>
        <w:t xml:space="preserve">his place in </w:t>
      </w:r>
      <w:r w:rsidRPr="00953381">
        <w:rPr>
          <w:rFonts w:ascii="Times New Roman" w:hAnsi="Times New Roman"/>
          <w:sz w:val="24"/>
          <w:szCs w:val="24"/>
        </w:rPr>
        <w:t>scripture, some underlin</w:t>
      </w:r>
      <w:r>
        <w:rPr>
          <w:rFonts w:ascii="Times New Roman" w:hAnsi="Times New Roman"/>
          <w:sz w:val="24"/>
          <w:szCs w:val="24"/>
        </w:rPr>
        <w:t>in</w:t>
      </w:r>
      <w:r w:rsidRPr="00953381">
        <w:rPr>
          <w:rFonts w:ascii="Times New Roman" w:hAnsi="Times New Roman"/>
          <w:sz w:val="24"/>
          <w:szCs w:val="24"/>
        </w:rPr>
        <w:t>g theolog</w:t>
      </w:r>
      <w:r>
        <w:rPr>
          <w:rFonts w:ascii="Times New Roman" w:hAnsi="Times New Roman"/>
          <w:sz w:val="24"/>
          <w:szCs w:val="24"/>
        </w:rPr>
        <w:t>y</w:t>
      </w:r>
      <w:r w:rsidRPr="00953381">
        <w:rPr>
          <w:rFonts w:ascii="Times New Roman" w:hAnsi="Times New Roman"/>
          <w:sz w:val="24"/>
          <w:szCs w:val="24"/>
        </w:rPr>
        <w:t xml:space="preserve"> such as the notion of Christ </w:t>
      </w:r>
      <w:r>
        <w:rPr>
          <w:rFonts w:ascii="Times New Roman" w:hAnsi="Times New Roman"/>
          <w:sz w:val="24"/>
          <w:szCs w:val="24"/>
        </w:rPr>
        <w:t>as both God and man</w:t>
      </w:r>
      <w:r w:rsidRPr="00953381">
        <w:rPr>
          <w:rFonts w:ascii="Times New Roman" w:hAnsi="Times New Roman"/>
          <w:sz w:val="24"/>
          <w:szCs w:val="24"/>
        </w:rPr>
        <w:t xml:space="preserve">.  This list could be amplified but the point to </w:t>
      </w:r>
      <w:r>
        <w:rPr>
          <w:rFonts w:ascii="Times New Roman" w:hAnsi="Times New Roman"/>
          <w:sz w:val="24"/>
          <w:szCs w:val="24"/>
        </w:rPr>
        <w:t>stress</w:t>
      </w:r>
      <w:r w:rsidRPr="00953381">
        <w:rPr>
          <w:rFonts w:ascii="Times New Roman" w:hAnsi="Times New Roman"/>
          <w:sz w:val="24"/>
          <w:szCs w:val="24"/>
        </w:rPr>
        <w:t xml:space="preserve"> is that all of these outcomes point to cognitive processes that can be addressed </w:t>
      </w:r>
      <w:r>
        <w:rPr>
          <w:rFonts w:ascii="Times New Roman" w:hAnsi="Times New Roman"/>
          <w:sz w:val="24"/>
          <w:szCs w:val="24"/>
        </w:rPr>
        <w:t>to a</w:t>
      </w:r>
      <w:r w:rsidRPr="00953381">
        <w:rPr>
          <w:rFonts w:ascii="Times New Roman" w:hAnsi="Times New Roman"/>
          <w:sz w:val="24"/>
          <w:szCs w:val="24"/>
        </w:rPr>
        <w:t>ll students.  Students in the class could, however, receive this teaching in different ways depending on, amongst other things, their religious background.</w:t>
      </w:r>
      <w:r>
        <w:rPr>
          <w:rFonts w:ascii="Times New Roman" w:hAnsi="Times New Roman"/>
          <w:sz w:val="24"/>
          <w:szCs w:val="24"/>
        </w:rPr>
        <w:t xml:space="preserve">  </w:t>
      </w:r>
      <w:r w:rsidRPr="00953381">
        <w:rPr>
          <w:rFonts w:ascii="Times New Roman" w:hAnsi="Times New Roman"/>
          <w:sz w:val="24"/>
          <w:szCs w:val="24"/>
        </w:rPr>
        <w:t xml:space="preserve">In terms of framing the aims of the lesson, however, the emphasis should be on </w:t>
      </w:r>
      <w:r>
        <w:rPr>
          <w:rFonts w:ascii="Times New Roman" w:hAnsi="Times New Roman"/>
          <w:sz w:val="24"/>
          <w:szCs w:val="24"/>
        </w:rPr>
        <w:t xml:space="preserve">the </w:t>
      </w:r>
      <w:r w:rsidRPr="00953381">
        <w:rPr>
          <w:rFonts w:ascii="Times New Roman" w:hAnsi="Times New Roman"/>
          <w:sz w:val="24"/>
          <w:szCs w:val="24"/>
        </w:rPr>
        <w:lastRenderedPageBreak/>
        <w:t xml:space="preserve">cognitive aspects which can be encapsulated </w:t>
      </w:r>
      <w:r>
        <w:rPr>
          <w:rFonts w:ascii="Times New Roman" w:hAnsi="Times New Roman"/>
          <w:sz w:val="24"/>
          <w:szCs w:val="24"/>
        </w:rPr>
        <w:t>by</w:t>
      </w:r>
      <w:r w:rsidRPr="00953381">
        <w:rPr>
          <w:rFonts w:ascii="Times New Roman" w:hAnsi="Times New Roman"/>
          <w:sz w:val="24"/>
          <w:szCs w:val="24"/>
        </w:rPr>
        <w:t xml:space="preserve"> age appropriate outcomes for each lesson</w:t>
      </w:r>
      <w:r>
        <w:rPr>
          <w:rFonts w:ascii="Times New Roman" w:hAnsi="Times New Roman"/>
          <w:sz w:val="24"/>
          <w:szCs w:val="24"/>
        </w:rPr>
        <w:t xml:space="preserve"> written using Bloom’s taxonomy (</w:t>
      </w:r>
      <w:r w:rsidRPr="00953381">
        <w:rPr>
          <w:rFonts w:ascii="Times New Roman" w:hAnsi="Times New Roman"/>
          <w:sz w:val="24"/>
          <w:szCs w:val="24"/>
        </w:rPr>
        <w:t>Bloom 1956</w:t>
      </w:r>
      <w:r>
        <w:rPr>
          <w:rFonts w:ascii="Times New Roman" w:hAnsi="Times New Roman"/>
          <w:sz w:val="24"/>
          <w:szCs w:val="24"/>
        </w:rPr>
        <w:t xml:space="preserve">; </w:t>
      </w:r>
      <w:r w:rsidRPr="00953381">
        <w:rPr>
          <w:rFonts w:ascii="Times New Roman" w:hAnsi="Times New Roman"/>
          <w:sz w:val="24"/>
          <w:szCs w:val="24"/>
        </w:rPr>
        <w:t>Anderson and Krathwohl 2001).</w:t>
      </w:r>
      <w:r>
        <w:rPr>
          <w:rFonts w:ascii="Times New Roman" w:hAnsi="Times New Roman"/>
          <w:sz w:val="24"/>
          <w:szCs w:val="24"/>
        </w:rPr>
        <w:t xml:space="preserve">  </w:t>
      </w:r>
    </w:p>
    <w:p w:rsidR="009D5F95" w:rsidRDefault="009D5F95" w:rsidP="00E345B8">
      <w:pPr>
        <w:spacing w:line="480" w:lineRule="auto"/>
        <w:rPr>
          <w:rFonts w:ascii="Times New Roman" w:hAnsi="Times New Roman"/>
          <w:b/>
          <w:sz w:val="24"/>
          <w:szCs w:val="24"/>
        </w:rPr>
      </w:pPr>
    </w:p>
    <w:p w:rsidR="009D5F95" w:rsidRPr="00860B7B" w:rsidRDefault="009D5F95" w:rsidP="00A0161A">
      <w:pPr>
        <w:spacing w:line="480" w:lineRule="auto"/>
        <w:rPr>
          <w:rFonts w:ascii="Times New Roman" w:hAnsi="Times New Roman"/>
          <w:b/>
          <w:sz w:val="24"/>
          <w:szCs w:val="24"/>
        </w:rPr>
      </w:pPr>
      <w:r w:rsidRPr="00860B7B">
        <w:rPr>
          <w:rFonts w:ascii="Times New Roman" w:hAnsi="Times New Roman"/>
          <w:b/>
          <w:sz w:val="24"/>
          <w:szCs w:val="24"/>
        </w:rPr>
        <w:t>Educational Focus</w:t>
      </w:r>
    </w:p>
    <w:p w:rsidR="009D5F95" w:rsidRDefault="009D5F95" w:rsidP="00E345B8">
      <w:pPr>
        <w:spacing w:line="480" w:lineRule="auto"/>
        <w:rPr>
          <w:rFonts w:ascii="Times New Roman" w:hAnsi="Times New Roman"/>
          <w:sz w:val="24"/>
          <w:szCs w:val="24"/>
        </w:rPr>
      </w:pPr>
    </w:p>
    <w:p w:rsidR="009D5F95" w:rsidRDefault="009D5F95" w:rsidP="00E345B8">
      <w:pPr>
        <w:spacing w:line="480" w:lineRule="auto"/>
        <w:rPr>
          <w:rFonts w:ascii="Times New Roman" w:hAnsi="Times New Roman"/>
          <w:sz w:val="24"/>
          <w:szCs w:val="24"/>
        </w:rPr>
      </w:pPr>
      <w:r w:rsidRPr="00DA3681">
        <w:rPr>
          <w:rFonts w:ascii="Times New Roman" w:hAnsi="Times New Roman"/>
          <w:sz w:val="24"/>
          <w:szCs w:val="24"/>
        </w:rPr>
        <w:t xml:space="preserve">McDonough claims that presenting some dissenting positions will make learning more attractive to students.  Whether this is the case is an open question and one that could be illuminated by further research.  It does, however, </w:t>
      </w:r>
      <w:r>
        <w:rPr>
          <w:rFonts w:ascii="Times New Roman" w:hAnsi="Times New Roman"/>
          <w:sz w:val="24"/>
          <w:szCs w:val="24"/>
        </w:rPr>
        <w:t xml:space="preserve">raise a </w:t>
      </w:r>
      <w:r w:rsidRPr="00DA3681">
        <w:rPr>
          <w:rFonts w:ascii="Times New Roman" w:hAnsi="Times New Roman"/>
          <w:sz w:val="24"/>
          <w:szCs w:val="24"/>
        </w:rPr>
        <w:t xml:space="preserve">number of </w:t>
      </w:r>
      <w:r>
        <w:rPr>
          <w:rFonts w:ascii="Times New Roman" w:hAnsi="Times New Roman"/>
          <w:sz w:val="24"/>
          <w:szCs w:val="24"/>
        </w:rPr>
        <w:t>issues</w:t>
      </w:r>
      <w:r w:rsidRPr="00DA3681">
        <w:rPr>
          <w:rFonts w:ascii="Times New Roman" w:hAnsi="Times New Roman"/>
          <w:sz w:val="24"/>
          <w:szCs w:val="24"/>
        </w:rPr>
        <w:t xml:space="preserve"> about how best to improve </w:t>
      </w:r>
      <w:r>
        <w:rPr>
          <w:rFonts w:ascii="Times New Roman" w:hAnsi="Times New Roman"/>
          <w:sz w:val="24"/>
          <w:szCs w:val="24"/>
        </w:rPr>
        <w:t xml:space="preserve">classroom </w:t>
      </w:r>
      <w:r w:rsidRPr="00DA3681">
        <w:rPr>
          <w:rFonts w:ascii="Times New Roman" w:hAnsi="Times New Roman"/>
          <w:sz w:val="24"/>
          <w:szCs w:val="24"/>
        </w:rPr>
        <w:t>religious education.  My emphasis would be on improving, in the first instance, the quality of curriculum resources and materials along with improving the skills and competencies of RE teachers</w:t>
      </w:r>
      <w:r>
        <w:rPr>
          <w:rFonts w:ascii="Times New Roman" w:hAnsi="Times New Roman"/>
          <w:sz w:val="24"/>
          <w:szCs w:val="24"/>
        </w:rPr>
        <w:t xml:space="preserve"> (Hopkins et al. 1997; Baumfield 2005)</w:t>
      </w:r>
      <w:r w:rsidRPr="00DA3681">
        <w:rPr>
          <w:rFonts w:ascii="Times New Roman" w:hAnsi="Times New Roman"/>
          <w:sz w:val="24"/>
          <w:szCs w:val="24"/>
        </w:rPr>
        <w:t xml:space="preserve">.  There is nothing to suggest that the widely reported deficiencies in content knowledge and pedagogical training in religious education teachers in Canada is any </w:t>
      </w:r>
      <w:proofErr w:type="gramStart"/>
      <w:r>
        <w:rPr>
          <w:rFonts w:ascii="Times New Roman" w:hAnsi="Times New Roman"/>
          <w:sz w:val="24"/>
          <w:szCs w:val="24"/>
        </w:rPr>
        <w:t xml:space="preserve">different </w:t>
      </w:r>
      <w:r w:rsidRPr="00DA3681">
        <w:rPr>
          <w:rFonts w:ascii="Times New Roman" w:hAnsi="Times New Roman"/>
          <w:sz w:val="24"/>
          <w:szCs w:val="24"/>
        </w:rPr>
        <w:t xml:space="preserve"> from</w:t>
      </w:r>
      <w:proofErr w:type="gramEnd"/>
      <w:r w:rsidRPr="00DA3681">
        <w:rPr>
          <w:rFonts w:ascii="Times New Roman" w:hAnsi="Times New Roman"/>
          <w:sz w:val="24"/>
          <w:szCs w:val="24"/>
        </w:rPr>
        <w:t xml:space="preserve"> that in other parts of the world. </w:t>
      </w:r>
      <w:proofErr w:type="gramStart"/>
      <w:r w:rsidRPr="00DA3681">
        <w:rPr>
          <w:rFonts w:ascii="Times New Roman" w:hAnsi="Times New Roman"/>
          <w:sz w:val="24"/>
          <w:szCs w:val="24"/>
        </w:rPr>
        <w:t>(Grace 2003; Rymarz 2012).</w:t>
      </w:r>
      <w:proofErr w:type="gramEnd"/>
      <w:r w:rsidRPr="00DA3681">
        <w:rPr>
          <w:rFonts w:ascii="Times New Roman" w:hAnsi="Times New Roman"/>
          <w:sz w:val="24"/>
          <w:szCs w:val="24"/>
        </w:rPr>
        <w:t xml:space="preserve"> </w:t>
      </w:r>
      <w:r>
        <w:rPr>
          <w:rFonts w:ascii="Times New Roman" w:hAnsi="Times New Roman"/>
          <w:sz w:val="24"/>
          <w:szCs w:val="24"/>
        </w:rPr>
        <w:t xml:space="preserve"> </w:t>
      </w:r>
      <w:r w:rsidRPr="00DA3681">
        <w:rPr>
          <w:rFonts w:ascii="Times New Roman" w:hAnsi="Times New Roman"/>
          <w:sz w:val="24"/>
          <w:szCs w:val="24"/>
        </w:rPr>
        <w:t>In order to improve the quality of religious education, therefore</w:t>
      </w:r>
      <w:r>
        <w:rPr>
          <w:rFonts w:ascii="Times New Roman" w:hAnsi="Times New Roman"/>
          <w:sz w:val="24"/>
          <w:szCs w:val="24"/>
        </w:rPr>
        <w:t>,</w:t>
      </w:r>
      <w:r w:rsidRPr="00DA3681">
        <w:rPr>
          <w:rFonts w:ascii="Times New Roman" w:hAnsi="Times New Roman"/>
          <w:sz w:val="24"/>
          <w:szCs w:val="24"/>
        </w:rPr>
        <w:t xml:space="preserve"> the primary focus should be on improving the overall cognitive framework in which teachers operate along with specialist training of RE teachers.  In Alberta, for example, a number of school boards</w:t>
      </w:r>
      <w:r>
        <w:rPr>
          <w:rFonts w:ascii="Times New Roman" w:hAnsi="Times New Roman"/>
          <w:sz w:val="24"/>
          <w:szCs w:val="24"/>
        </w:rPr>
        <w:t>, but certainly not all</w:t>
      </w:r>
      <w:proofErr w:type="gramStart"/>
      <w:r>
        <w:rPr>
          <w:rFonts w:ascii="Times New Roman" w:hAnsi="Times New Roman"/>
          <w:sz w:val="24"/>
          <w:szCs w:val="24"/>
        </w:rPr>
        <w:t xml:space="preserve">, </w:t>
      </w:r>
      <w:r w:rsidRPr="00DA3681">
        <w:rPr>
          <w:rFonts w:ascii="Times New Roman" w:hAnsi="Times New Roman"/>
          <w:sz w:val="24"/>
          <w:szCs w:val="24"/>
        </w:rPr>
        <w:t xml:space="preserve"> insist</w:t>
      </w:r>
      <w:proofErr w:type="gramEnd"/>
      <w:r w:rsidRPr="00DA3681">
        <w:rPr>
          <w:rFonts w:ascii="Times New Roman" w:hAnsi="Times New Roman"/>
          <w:sz w:val="24"/>
          <w:szCs w:val="24"/>
        </w:rPr>
        <w:t xml:space="preserve"> that teachers who work in Catholic schools have at least two units in their undergraduate </w:t>
      </w:r>
      <w:r w:rsidR="00FE39DE" w:rsidRPr="00FE39DE">
        <w:rPr>
          <w:rFonts w:ascii="Times New Roman" w:hAnsi="Times New Roman"/>
          <w:color w:val="00B0F0"/>
          <w:sz w:val="24"/>
          <w:szCs w:val="24"/>
        </w:rPr>
        <w:t>programme</w:t>
      </w:r>
      <w:r w:rsidR="00FE39DE" w:rsidRPr="00DA3681">
        <w:rPr>
          <w:rFonts w:ascii="Times New Roman" w:hAnsi="Times New Roman"/>
          <w:sz w:val="24"/>
          <w:szCs w:val="24"/>
        </w:rPr>
        <w:t xml:space="preserve"> </w:t>
      </w:r>
      <w:r w:rsidRPr="00DA3681">
        <w:rPr>
          <w:rFonts w:ascii="Times New Roman" w:hAnsi="Times New Roman"/>
          <w:sz w:val="24"/>
          <w:szCs w:val="24"/>
        </w:rPr>
        <w:t xml:space="preserve">that </w:t>
      </w:r>
      <w:r>
        <w:rPr>
          <w:rFonts w:ascii="Times New Roman" w:hAnsi="Times New Roman"/>
          <w:sz w:val="24"/>
          <w:szCs w:val="24"/>
        </w:rPr>
        <w:t xml:space="preserve">focus on </w:t>
      </w:r>
      <w:r w:rsidRPr="00DA3681">
        <w:rPr>
          <w:rFonts w:ascii="Times New Roman" w:hAnsi="Times New Roman"/>
          <w:sz w:val="24"/>
          <w:szCs w:val="24"/>
        </w:rPr>
        <w:t>the</w:t>
      </w:r>
      <w:r>
        <w:rPr>
          <w:rFonts w:ascii="Times New Roman" w:hAnsi="Times New Roman"/>
          <w:sz w:val="24"/>
          <w:szCs w:val="24"/>
        </w:rPr>
        <w:t>ology</w:t>
      </w:r>
      <w:r w:rsidRPr="00DA3681">
        <w:rPr>
          <w:rFonts w:ascii="Times New Roman" w:hAnsi="Times New Roman"/>
          <w:sz w:val="24"/>
          <w:szCs w:val="24"/>
        </w:rPr>
        <w:t xml:space="preserve"> or religious education.  This is a </w:t>
      </w:r>
      <w:r>
        <w:rPr>
          <w:rFonts w:ascii="Times New Roman" w:hAnsi="Times New Roman"/>
          <w:sz w:val="24"/>
          <w:szCs w:val="24"/>
        </w:rPr>
        <w:t>positive development</w:t>
      </w:r>
      <w:r w:rsidRPr="00DA3681">
        <w:rPr>
          <w:rFonts w:ascii="Times New Roman" w:hAnsi="Times New Roman"/>
          <w:sz w:val="24"/>
          <w:szCs w:val="24"/>
        </w:rPr>
        <w:t xml:space="preserve">.  Two undergraduate units, however, do not place the prospective RE teacher on an equal footing with teachers who are working in other subject disciplines.    </w:t>
      </w:r>
    </w:p>
    <w:p w:rsidR="009D5F95" w:rsidRDefault="009D5F95" w:rsidP="00123C4A">
      <w:pPr>
        <w:spacing w:line="480" w:lineRule="auto"/>
        <w:rPr>
          <w:rFonts w:ascii="Times New Roman" w:hAnsi="Times New Roman"/>
          <w:sz w:val="24"/>
          <w:szCs w:val="24"/>
        </w:rPr>
      </w:pPr>
      <w:r>
        <w:rPr>
          <w:rFonts w:ascii="Times New Roman" w:hAnsi="Times New Roman"/>
          <w:sz w:val="24"/>
          <w:szCs w:val="24"/>
        </w:rPr>
        <w:t xml:space="preserve"> Following on from this I would argue that some of the concerns of the participants in this study are well-founded and cannot be dismissed as an attempt by an intellectual elite to preserve a </w:t>
      </w:r>
      <w:r>
        <w:rPr>
          <w:rFonts w:ascii="Times New Roman" w:hAnsi="Times New Roman"/>
          <w:sz w:val="24"/>
          <w:szCs w:val="24"/>
        </w:rPr>
        <w:lastRenderedPageBreak/>
        <w:t xml:space="preserve">conservative epistemology (p 193). One of these concerns is the complexity of controversial issues for both underprepared teachers and students who do not have strong religious education background.  </w:t>
      </w:r>
      <w:r w:rsidRPr="006C2FFE">
        <w:rPr>
          <w:rFonts w:ascii="Times New Roman" w:hAnsi="Times New Roman"/>
          <w:sz w:val="24"/>
          <w:szCs w:val="24"/>
        </w:rPr>
        <w:t xml:space="preserve">One of the most interesting but relatively under-researched questions in religious education is: Why do adolescents and young adults lack a coherent content knowledge of religion?  This is a phenomenon of wide ranging proportions.  Davie (1999, 83), writing from a European perspective, puts the problem in these terms: </w:t>
      </w:r>
      <w:r>
        <w:rPr>
          <w:rFonts w:ascii="Times New Roman" w:hAnsi="Times New Roman"/>
          <w:sz w:val="24"/>
          <w:szCs w:val="24"/>
        </w:rPr>
        <w:t>“</w:t>
      </w:r>
      <w:r w:rsidRPr="006C2FFE">
        <w:rPr>
          <w:rFonts w:ascii="Times New Roman" w:hAnsi="Times New Roman"/>
          <w:iCs/>
          <w:sz w:val="24"/>
          <w:szCs w:val="24"/>
        </w:rPr>
        <w:t xml:space="preserve">an ignorance of even the basic understandings of Christian teachings is the norm in modern Europe, especially among young people; it is not a </w:t>
      </w:r>
      <w:r w:rsidRPr="0045467B">
        <w:rPr>
          <w:rFonts w:ascii="Times New Roman" w:hAnsi="Times New Roman"/>
          <w:iCs/>
          <w:sz w:val="24"/>
          <w:szCs w:val="24"/>
        </w:rPr>
        <w:t>reassuring attribute”</w:t>
      </w:r>
      <w:r w:rsidRPr="0045467B">
        <w:rPr>
          <w:rFonts w:ascii="Times New Roman" w:hAnsi="Times New Roman"/>
          <w:sz w:val="24"/>
          <w:szCs w:val="24"/>
        </w:rPr>
        <w:t xml:space="preserve">.  Smith and Denton (2005) have remarked that one of the features of adolescents in the United States is that they were often unable to articulate their views on religious beliefs.  This appeared to be a particular issue for Catholic teenagers, despite attending Catholic schools or being involved in after hours education </w:t>
      </w:r>
      <w:r w:rsidR="00FE39DE" w:rsidRPr="00FE39DE">
        <w:rPr>
          <w:rFonts w:ascii="Times New Roman" w:hAnsi="Times New Roman"/>
          <w:color w:val="00B0F0"/>
          <w:sz w:val="24"/>
          <w:szCs w:val="24"/>
        </w:rPr>
        <w:t>programme</w:t>
      </w:r>
      <w:r w:rsidR="00FE39DE">
        <w:rPr>
          <w:rFonts w:ascii="Times New Roman" w:hAnsi="Times New Roman"/>
          <w:color w:val="00B0F0"/>
          <w:sz w:val="24"/>
          <w:szCs w:val="24"/>
        </w:rPr>
        <w:t>s</w:t>
      </w:r>
      <w:r w:rsidRPr="0045467B">
        <w:rPr>
          <w:rFonts w:ascii="Times New Roman" w:hAnsi="Times New Roman"/>
          <w:sz w:val="24"/>
          <w:szCs w:val="24"/>
        </w:rPr>
        <w:t xml:space="preserve"> such those provided by the Confraternity of Christian Doctrine (CCD).  In the absence of </w:t>
      </w:r>
      <w:r>
        <w:rPr>
          <w:rFonts w:ascii="Times New Roman" w:hAnsi="Times New Roman"/>
          <w:sz w:val="24"/>
          <w:szCs w:val="24"/>
        </w:rPr>
        <w:t>s</w:t>
      </w:r>
      <w:r w:rsidRPr="0045467B">
        <w:rPr>
          <w:rFonts w:ascii="Times New Roman" w:hAnsi="Times New Roman"/>
          <w:sz w:val="24"/>
          <w:szCs w:val="24"/>
        </w:rPr>
        <w:t>peci</w:t>
      </w:r>
      <w:r>
        <w:rPr>
          <w:rFonts w:ascii="Times New Roman" w:hAnsi="Times New Roman"/>
          <w:sz w:val="24"/>
          <w:szCs w:val="24"/>
        </w:rPr>
        <w:t>fic</w:t>
      </w:r>
      <w:r w:rsidRPr="0045467B">
        <w:rPr>
          <w:rFonts w:ascii="Times New Roman" w:hAnsi="Times New Roman"/>
          <w:sz w:val="24"/>
          <w:szCs w:val="24"/>
        </w:rPr>
        <w:t>ally Ca</w:t>
      </w:r>
      <w:r>
        <w:rPr>
          <w:rFonts w:ascii="Times New Roman" w:hAnsi="Times New Roman"/>
          <w:sz w:val="24"/>
          <w:szCs w:val="24"/>
        </w:rPr>
        <w:t>nadian</w:t>
      </w:r>
      <w:r w:rsidRPr="0045467B">
        <w:rPr>
          <w:rFonts w:ascii="Times New Roman" w:hAnsi="Times New Roman"/>
          <w:sz w:val="24"/>
          <w:szCs w:val="24"/>
        </w:rPr>
        <w:t xml:space="preserve"> dat</w:t>
      </w:r>
      <w:r>
        <w:rPr>
          <w:rFonts w:ascii="Times New Roman" w:hAnsi="Times New Roman"/>
          <w:sz w:val="24"/>
          <w:szCs w:val="24"/>
        </w:rPr>
        <w:t>a</w:t>
      </w:r>
      <w:r w:rsidRPr="0045467B">
        <w:rPr>
          <w:rFonts w:ascii="Times New Roman" w:hAnsi="Times New Roman"/>
          <w:sz w:val="24"/>
          <w:szCs w:val="24"/>
        </w:rPr>
        <w:t xml:space="preserve"> there is no reason to suppose that the difficu</w:t>
      </w:r>
      <w:r>
        <w:rPr>
          <w:rFonts w:ascii="Times New Roman" w:hAnsi="Times New Roman"/>
          <w:sz w:val="24"/>
          <w:szCs w:val="24"/>
        </w:rPr>
        <w:t>lties</w:t>
      </w:r>
      <w:r w:rsidRPr="0045467B">
        <w:rPr>
          <w:rFonts w:ascii="Times New Roman" w:hAnsi="Times New Roman"/>
          <w:sz w:val="24"/>
          <w:szCs w:val="24"/>
        </w:rPr>
        <w:t xml:space="preserve"> facing teenagers in Europe and the United Sta</w:t>
      </w:r>
      <w:r>
        <w:rPr>
          <w:rFonts w:ascii="Times New Roman" w:hAnsi="Times New Roman"/>
          <w:sz w:val="24"/>
          <w:szCs w:val="24"/>
        </w:rPr>
        <w:t>t</w:t>
      </w:r>
      <w:r w:rsidRPr="0045467B">
        <w:rPr>
          <w:rFonts w:ascii="Times New Roman" w:hAnsi="Times New Roman"/>
          <w:sz w:val="24"/>
          <w:szCs w:val="24"/>
        </w:rPr>
        <w:t>es are significantly differ</w:t>
      </w:r>
      <w:r>
        <w:rPr>
          <w:rFonts w:ascii="Times New Roman" w:hAnsi="Times New Roman"/>
          <w:sz w:val="24"/>
          <w:szCs w:val="24"/>
        </w:rPr>
        <w:t>ent</w:t>
      </w:r>
      <w:r w:rsidRPr="0045467B">
        <w:rPr>
          <w:rFonts w:ascii="Times New Roman" w:hAnsi="Times New Roman"/>
          <w:sz w:val="24"/>
          <w:szCs w:val="24"/>
        </w:rPr>
        <w:t xml:space="preserve"> for Ca</w:t>
      </w:r>
      <w:r>
        <w:rPr>
          <w:rFonts w:ascii="Times New Roman" w:hAnsi="Times New Roman"/>
          <w:sz w:val="24"/>
          <w:szCs w:val="24"/>
        </w:rPr>
        <w:t>na</w:t>
      </w:r>
      <w:r w:rsidRPr="0045467B">
        <w:rPr>
          <w:rFonts w:ascii="Times New Roman" w:hAnsi="Times New Roman"/>
          <w:sz w:val="24"/>
          <w:szCs w:val="24"/>
        </w:rPr>
        <w:t xml:space="preserve">dian teenagers attending Catholic schools. </w:t>
      </w:r>
      <w:r w:rsidRPr="00860B7B">
        <w:rPr>
          <w:rFonts w:ascii="Times New Roman" w:hAnsi="Times New Roman"/>
          <w:sz w:val="24"/>
          <w:szCs w:val="24"/>
        </w:rPr>
        <w:t xml:space="preserve">It seems that one way </w:t>
      </w:r>
      <w:r>
        <w:rPr>
          <w:rFonts w:ascii="Times New Roman" w:hAnsi="Times New Roman"/>
          <w:sz w:val="24"/>
          <w:szCs w:val="24"/>
        </w:rPr>
        <w:t xml:space="preserve">of addressing this cultural reality is to focus on increasing the number of well taught units </w:t>
      </w:r>
      <w:r w:rsidRPr="00860B7B">
        <w:rPr>
          <w:rFonts w:ascii="Times New Roman" w:hAnsi="Times New Roman"/>
          <w:sz w:val="24"/>
          <w:szCs w:val="24"/>
        </w:rPr>
        <w:t xml:space="preserve">in the high schools </w:t>
      </w:r>
      <w:r>
        <w:rPr>
          <w:rFonts w:ascii="Times New Roman" w:hAnsi="Times New Roman"/>
          <w:sz w:val="24"/>
          <w:szCs w:val="24"/>
        </w:rPr>
        <w:t xml:space="preserve">religious education </w:t>
      </w:r>
      <w:r w:rsidRPr="00860B7B">
        <w:rPr>
          <w:rFonts w:ascii="Times New Roman" w:hAnsi="Times New Roman"/>
          <w:sz w:val="24"/>
          <w:szCs w:val="24"/>
        </w:rPr>
        <w:t xml:space="preserve">curriculum.  This illustrates once again </w:t>
      </w:r>
      <w:r>
        <w:rPr>
          <w:rFonts w:ascii="Times New Roman" w:hAnsi="Times New Roman"/>
          <w:sz w:val="24"/>
          <w:szCs w:val="24"/>
        </w:rPr>
        <w:t xml:space="preserve">that </w:t>
      </w:r>
      <w:r w:rsidRPr="00860B7B">
        <w:rPr>
          <w:rFonts w:ascii="Times New Roman" w:hAnsi="Times New Roman"/>
          <w:sz w:val="24"/>
          <w:szCs w:val="24"/>
        </w:rPr>
        <w:t xml:space="preserve">the </w:t>
      </w:r>
      <w:r>
        <w:rPr>
          <w:rFonts w:ascii="Times New Roman" w:hAnsi="Times New Roman"/>
          <w:sz w:val="24"/>
          <w:szCs w:val="24"/>
        </w:rPr>
        <w:t xml:space="preserve">discussion of </w:t>
      </w:r>
      <w:r w:rsidRPr="00860B7B">
        <w:rPr>
          <w:rFonts w:ascii="Times New Roman" w:hAnsi="Times New Roman"/>
          <w:sz w:val="24"/>
          <w:szCs w:val="24"/>
        </w:rPr>
        <w:t>religious education in Catholic schools</w:t>
      </w:r>
      <w:r>
        <w:rPr>
          <w:rFonts w:ascii="Times New Roman" w:hAnsi="Times New Roman"/>
          <w:sz w:val="24"/>
          <w:szCs w:val="24"/>
        </w:rPr>
        <w:t xml:space="preserve"> needs </w:t>
      </w:r>
      <w:r w:rsidRPr="00860B7B">
        <w:rPr>
          <w:rFonts w:ascii="Times New Roman" w:hAnsi="Times New Roman"/>
          <w:sz w:val="24"/>
          <w:szCs w:val="24"/>
        </w:rPr>
        <w:t xml:space="preserve">to be </w:t>
      </w:r>
      <w:r>
        <w:rPr>
          <w:rFonts w:ascii="Times New Roman" w:hAnsi="Times New Roman"/>
          <w:sz w:val="24"/>
          <w:szCs w:val="24"/>
        </w:rPr>
        <w:t xml:space="preserve">more </w:t>
      </w:r>
      <w:r w:rsidRPr="00860B7B">
        <w:rPr>
          <w:rFonts w:ascii="Times New Roman" w:hAnsi="Times New Roman"/>
          <w:sz w:val="24"/>
          <w:szCs w:val="24"/>
        </w:rPr>
        <w:t>centred on educati</w:t>
      </w:r>
      <w:r>
        <w:rPr>
          <w:rFonts w:ascii="Times New Roman" w:hAnsi="Times New Roman"/>
          <w:sz w:val="24"/>
          <w:szCs w:val="24"/>
        </w:rPr>
        <w:t>onal</w:t>
      </w:r>
      <w:r w:rsidRPr="00860B7B">
        <w:rPr>
          <w:rFonts w:ascii="Times New Roman" w:hAnsi="Times New Roman"/>
          <w:sz w:val="24"/>
          <w:szCs w:val="24"/>
        </w:rPr>
        <w:t xml:space="preserve"> question</w:t>
      </w:r>
      <w:r>
        <w:rPr>
          <w:rFonts w:ascii="Times New Roman" w:hAnsi="Times New Roman"/>
          <w:sz w:val="24"/>
          <w:szCs w:val="24"/>
        </w:rPr>
        <w:t>s</w:t>
      </w:r>
      <w:r w:rsidRPr="00860B7B">
        <w:rPr>
          <w:rFonts w:ascii="Times New Roman" w:hAnsi="Times New Roman"/>
          <w:sz w:val="24"/>
          <w:szCs w:val="24"/>
        </w:rPr>
        <w:t xml:space="preserve">.  In doing this we are </w:t>
      </w:r>
      <w:r>
        <w:rPr>
          <w:rFonts w:ascii="Times New Roman" w:hAnsi="Times New Roman"/>
          <w:sz w:val="24"/>
          <w:szCs w:val="24"/>
        </w:rPr>
        <w:t xml:space="preserve">recognizing, in an educative model, </w:t>
      </w:r>
      <w:r w:rsidRPr="00860B7B">
        <w:rPr>
          <w:rFonts w:ascii="Times New Roman" w:hAnsi="Times New Roman"/>
          <w:sz w:val="24"/>
          <w:szCs w:val="24"/>
        </w:rPr>
        <w:t xml:space="preserve">the complexity of material that is being presented to students. </w:t>
      </w:r>
    </w:p>
    <w:p w:rsidR="009D5F95" w:rsidRDefault="009D5F95" w:rsidP="00123C4A">
      <w:pPr>
        <w:spacing w:line="480" w:lineRule="auto"/>
        <w:rPr>
          <w:rFonts w:ascii="Times New Roman" w:hAnsi="Times New Roman"/>
          <w:sz w:val="24"/>
          <w:szCs w:val="24"/>
        </w:rPr>
      </w:pPr>
    </w:p>
    <w:p w:rsidR="00FE39DE" w:rsidRDefault="00FE39DE" w:rsidP="00123C4A">
      <w:pPr>
        <w:spacing w:line="480" w:lineRule="auto"/>
        <w:rPr>
          <w:rFonts w:ascii="Times New Roman" w:hAnsi="Times New Roman"/>
          <w:sz w:val="24"/>
          <w:szCs w:val="24"/>
        </w:rPr>
      </w:pPr>
    </w:p>
    <w:p w:rsidR="00FE39DE" w:rsidRDefault="00FE39DE" w:rsidP="00123C4A">
      <w:pPr>
        <w:spacing w:line="480" w:lineRule="auto"/>
        <w:rPr>
          <w:rFonts w:ascii="Times New Roman" w:hAnsi="Times New Roman"/>
          <w:sz w:val="24"/>
          <w:szCs w:val="24"/>
        </w:rPr>
      </w:pPr>
    </w:p>
    <w:p w:rsidR="009D5F95" w:rsidRDefault="009D5F95" w:rsidP="00123C4A">
      <w:pPr>
        <w:spacing w:line="480" w:lineRule="auto"/>
        <w:rPr>
          <w:rFonts w:ascii="Times New Roman" w:hAnsi="Times New Roman"/>
          <w:b/>
          <w:sz w:val="24"/>
          <w:szCs w:val="24"/>
        </w:rPr>
      </w:pPr>
      <w:r w:rsidRPr="00860B7B">
        <w:rPr>
          <w:rFonts w:ascii="Times New Roman" w:hAnsi="Times New Roman"/>
          <w:b/>
          <w:sz w:val="24"/>
          <w:szCs w:val="24"/>
        </w:rPr>
        <w:lastRenderedPageBreak/>
        <w:t>Conclusion</w:t>
      </w:r>
    </w:p>
    <w:p w:rsidR="009D5F95" w:rsidRPr="00860B7B" w:rsidRDefault="009D5F95" w:rsidP="0033448E">
      <w:pPr>
        <w:spacing w:line="480" w:lineRule="auto"/>
        <w:rPr>
          <w:rFonts w:ascii="Times New Roman" w:hAnsi="Times New Roman"/>
          <w:sz w:val="24"/>
          <w:szCs w:val="24"/>
        </w:rPr>
      </w:pPr>
      <w:r w:rsidRPr="009C6AD7">
        <w:rPr>
          <w:rFonts w:ascii="Times New Roman" w:hAnsi="Times New Roman"/>
          <w:sz w:val="24"/>
          <w:szCs w:val="24"/>
        </w:rPr>
        <w:t>The perennial issue facing religious education in Catholic schools is how best to maintain and improve the quality of what students experience.  There are a number of conceptual models which allow for an engaged and educationally soph</w:t>
      </w:r>
      <w:r>
        <w:rPr>
          <w:rFonts w:ascii="Times New Roman" w:hAnsi="Times New Roman"/>
          <w:sz w:val="24"/>
          <w:szCs w:val="24"/>
        </w:rPr>
        <w:t>isicated</w:t>
      </w:r>
      <w:r w:rsidRPr="009C6AD7">
        <w:rPr>
          <w:rFonts w:ascii="Times New Roman" w:hAnsi="Times New Roman"/>
          <w:sz w:val="24"/>
          <w:szCs w:val="24"/>
        </w:rPr>
        <w:t xml:space="preserve"> approach to be undertaken.  Most of these take into account dissenting opinions within</w:t>
      </w:r>
      <w:r>
        <w:rPr>
          <w:rFonts w:ascii="Times New Roman" w:hAnsi="Times New Roman"/>
          <w:sz w:val="24"/>
          <w:szCs w:val="24"/>
        </w:rPr>
        <w:t xml:space="preserve"> </w:t>
      </w:r>
      <w:r w:rsidRPr="009C6AD7">
        <w:rPr>
          <w:rFonts w:ascii="Times New Roman" w:hAnsi="Times New Roman"/>
          <w:sz w:val="24"/>
          <w:szCs w:val="24"/>
        </w:rPr>
        <w:t>the framework of a special place for official Catholic teaching.  In this sense I think the ce</w:t>
      </w:r>
      <w:r>
        <w:rPr>
          <w:rFonts w:ascii="Times New Roman" w:hAnsi="Times New Roman"/>
          <w:sz w:val="24"/>
          <w:szCs w:val="24"/>
        </w:rPr>
        <w:t>ntral</w:t>
      </w:r>
      <w:r w:rsidRPr="009C6AD7">
        <w:rPr>
          <w:rFonts w:ascii="Times New Roman" w:hAnsi="Times New Roman"/>
          <w:sz w:val="24"/>
          <w:szCs w:val="24"/>
        </w:rPr>
        <w:t xml:space="preserve"> concern of McDonough paper is misplaced.  A greater concentration on dissenting opinions will not in my view result in an imp</w:t>
      </w:r>
      <w:r>
        <w:rPr>
          <w:rFonts w:ascii="Times New Roman" w:hAnsi="Times New Roman"/>
          <w:sz w:val="24"/>
          <w:szCs w:val="24"/>
        </w:rPr>
        <w:t>rovement</w:t>
      </w:r>
      <w:r w:rsidRPr="009C6AD7">
        <w:rPr>
          <w:rFonts w:ascii="Times New Roman" w:hAnsi="Times New Roman"/>
          <w:sz w:val="24"/>
          <w:szCs w:val="24"/>
        </w:rPr>
        <w:t xml:space="preserve"> in the </w:t>
      </w:r>
      <w:r>
        <w:rPr>
          <w:rFonts w:ascii="Times New Roman" w:hAnsi="Times New Roman"/>
          <w:sz w:val="24"/>
          <w:szCs w:val="24"/>
        </w:rPr>
        <w:t>qu</w:t>
      </w:r>
      <w:r w:rsidRPr="009C6AD7">
        <w:rPr>
          <w:rFonts w:ascii="Times New Roman" w:hAnsi="Times New Roman"/>
          <w:sz w:val="24"/>
          <w:szCs w:val="24"/>
        </w:rPr>
        <w:t>ality of religious education.  Much mo</w:t>
      </w:r>
      <w:r>
        <w:rPr>
          <w:rFonts w:ascii="Times New Roman" w:hAnsi="Times New Roman"/>
          <w:sz w:val="24"/>
          <w:szCs w:val="24"/>
        </w:rPr>
        <w:t>re</w:t>
      </w:r>
      <w:r w:rsidRPr="009C6AD7">
        <w:rPr>
          <w:rFonts w:ascii="Times New Roman" w:hAnsi="Times New Roman"/>
          <w:sz w:val="24"/>
          <w:szCs w:val="24"/>
        </w:rPr>
        <w:t xml:space="preserve"> likely to be successful is an ongoing commitment to improving the educational quality o</w:t>
      </w:r>
      <w:r>
        <w:rPr>
          <w:rFonts w:ascii="Times New Roman" w:hAnsi="Times New Roman"/>
          <w:sz w:val="24"/>
          <w:szCs w:val="24"/>
        </w:rPr>
        <w:t xml:space="preserve">f classroom </w:t>
      </w:r>
      <w:r w:rsidRPr="009C6AD7">
        <w:rPr>
          <w:rFonts w:ascii="Times New Roman" w:hAnsi="Times New Roman"/>
          <w:sz w:val="24"/>
          <w:szCs w:val="24"/>
        </w:rPr>
        <w:t xml:space="preserve">religious education. </w:t>
      </w:r>
      <w:r w:rsidRPr="00860B7B">
        <w:rPr>
          <w:rFonts w:ascii="Times New Roman" w:hAnsi="Times New Roman"/>
          <w:sz w:val="24"/>
          <w:szCs w:val="24"/>
        </w:rPr>
        <w:t xml:space="preserve">The way to best achieve this is to pursue a strongly educational vision of religious education. This does not preclude other views but places </w:t>
      </w:r>
      <w:r>
        <w:rPr>
          <w:rFonts w:ascii="Times New Roman" w:hAnsi="Times New Roman"/>
          <w:sz w:val="24"/>
          <w:szCs w:val="24"/>
        </w:rPr>
        <w:t xml:space="preserve">classroom teaching within </w:t>
      </w:r>
      <w:r w:rsidRPr="00860B7B">
        <w:rPr>
          <w:rFonts w:ascii="Times New Roman" w:hAnsi="Times New Roman"/>
          <w:sz w:val="24"/>
          <w:szCs w:val="24"/>
        </w:rPr>
        <w:t xml:space="preserve">the context of a </w:t>
      </w:r>
      <w:r>
        <w:rPr>
          <w:rFonts w:ascii="Times New Roman" w:hAnsi="Times New Roman"/>
          <w:sz w:val="24"/>
          <w:szCs w:val="24"/>
        </w:rPr>
        <w:t xml:space="preserve">well presented, reflective </w:t>
      </w:r>
      <w:r w:rsidRPr="00860B7B">
        <w:rPr>
          <w:rFonts w:ascii="Times New Roman" w:hAnsi="Times New Roman"/>
          <w:sz w:val="24"/>
          <w:szCs w:val="24"/>
        </w:rPr>
        <w:t>Catholic perspective which is in keeping with the goals of Catholic education.</w:t>
      </w:r>
    </w:p>
    <w:p w:rsidR="009D5F95" w:rsidRPr="009C6AD7" w:rsidRDefault="009D5F95" w:rsidP="00123C4A">
      <w:pPr>
        <w:spacing w:line="480" w:lineRule="auto"/>
        <w:rPr>
          <w:rFonts w:ascii="Times New Roman" w:hAnsi="Times New Roman"/>
          <w:sz w:val="24"/>
          <w:szCs w:val="24"/>
        </w:rPr>
      </w:pPr>
      <w:r>
        <w:rPr>
          <w:rFonts w:ascii="Times New Roman" w:hAnsi="Times New Roman"/>
          <w:sz w:val="24"/>
          <w:szCs w:val="24"/>
        </w:rPr>
        <w:t>A</w:t>
      </w:r>
      <w:r w:rsidR="00AD0E15">
        <w:rPr>
          <w:rFonts w:ascii="Times New Roman" w:hAnsi="Times New Roman"/>
          <w:sz w:val="24"/>
          <w:szCs w:val="24"/>
        </w:rPr>
        <w:t>n</w:t>
      </w:r>
      <w:r>
        <w:rPr>
          <w:rFonts w:ascii="Times New Roman" w:hAnsi="Times New Roman"/>
          <w:sz w:val="24"/>
          <w:szCs w:val="24"/>
        </w:rPr>
        <w:t xml:space="preserve"> important part of an educational emphasis is an ongoing </w:t>
      </w:r>
      <w:r w:rsidRPr="009C6AD7">
        <w:rPr>
          <w:rFonts w:ascii="Times New Roman" w:hAnsi="Times New Roman"/>
          <w:sz w:val="24"/>
          <w:szCs w:val="24"/>
        </w:rPr>
        <w:t>com</w:t>
      </w:r>
      <w:r>
        <w:rPr>
          <w:rFonts w:ascii="Times New Roman" w:hAnsi="Times New Roman"/>
          <w:sz w:val="24"/>
          <w:szCs w:val="24"/>
        </w:rPr>
        <w:t>mitment</w:t>
      </w:r>
      <w:r w:rsidRPr="009C6AD7">
        <w:rPr>
          <w:rFonts w:ascii="Times New Roman" w:hAnsi="Times New Roman"/>
          <w:sz w:val="24"/>
          <w:szCs w:val="24"/>
        </w:rPr>
        <w:t xml:space="preserve"> to raise the level of teacher s</w:t>
      </w:r>
      <w:r>
        <w:rPr>
          <w:rFonts w:ascii="Times New Roman" w:hAnsi="Times New Roman"/>
          <w:sz w:val="24"/>
          <w:szCs w:val="24"/>
        </w:rPr>
        <w:t>k</w:t>
      </w:r>
      <w:r w:rsidRPr="009C6AD7">
        <w:rPr>
          <w:rFonts w:ascii="Times New Roman" w:hAnsi="Times New Roman"/>
          <w:sz w:val="24"/>
          <w:szCs w:val="24"/>
        </w:rPr>
        <w:t>ill and com</w:t>
      </w:r>
      <w:r>
        <w:rPr>
          <w:rFonts w:ascii="Times New Roman" w:hAnsi="Times New Roman"/>
          <w:sz w:val="24"/>
          <w:szCs w:val="24"/>
        </w:rPr>
        <w:t>petence</w:t>
      </w:r>
      <w:r w:rsidRPr="009C6AD7">
        <w:rPr>
          <w:rFonts w:ascii="Times New Roman" w:hAnsi="Times New Roman"/>
          <w:sz w:val="24"/>
          <w:szCs w:val="24"/>
        </w:rPr>
        <w:t xml:space="preserve"> and a more focused discussion of how </w:t>
      </w:r>
      <w:r>
        <w:rPr>
          <w:rFonts w:ascii="Times New Roman" w:hAnsi="Times New Roman"/>
          <w:sz w:val="24"/>
          <w:szCs w:val="24"/>
        </w:rPr>
        <w:t>to</w:t>
      </w:r>
      <w:r w:rsidRPr="009C6AD7">
        <w:rPr>
          <w:rFonts w:ascii="Times New Roman" w:hAnsi="Times New Roman"/>
          <w:sz w:val="24"/>
          <w:szCs w:val="24"/>
        </w:rPr>
        <w:t xml:space="preserve"> better teach the curriculum.  This pr</w:t>
      </w:r>
      <w:r>
        <w:rPr>
          <w:rFonts w:ascii="Times New Roman" w:hAnsi="Times New Roman"/>
          <w:sz w:val="24"/>
          <w:szCs w:val="24"/>
        </w:rPr>
        <w:t>inciple</w:t>
      </w:r>
      <w:r w:rsidRPr="009C6AD7">
        <w:rPr>
          <w:rFonts w:ascii="Times New Roman" w:hAnsi="Times New Roman"/>
          <w:sz w:val="24"/>
          <w:szCs w:val="24"/>
        </w:rPr>
        <w:t xml:space="preserve"> is not </w:t>
      </w:r>
      <w:r>
        <w:rPr>
          <w:rFonts w:ascii="Times New Roman" w:hAnsi="Times New Roman"/>
          <w:sz w:val="24"/>
          <w:szCs w:val="24"/>
        </w:rPr>
        <w:t>comprehensive</w:t>
      </w:r>
      <w:r w:rsidRPr="009C6AD7">
        <w:rPr>
          <w:rFonts w:ascii="Times New Roman" w:hAnsi="Times New Roman"/>
          <w:sz w:val="24"/>
          <w:szCs w:val="24"/>
        </w:rPr>
        <w:t xml:space="preserve"> or pa</w:t>
      </w:r>
      <w:r>
        <w:rPr>
          <w:rFonts w:ascii="Times New Roman" w:hAnsi="Times New Roman"/>
          <w:sz w:val="24"/>
          <w:szCs w:val="24"/>
        </w:rPr>
        <w:t>rticularly</w:t>
      </w:r>
      <w:r w:rsidRPr="009C6AD7">
        <w:rPr>
          <w:rFonts w:ascii="Times New Roman" w:hAnsi="Times New Roman"/>
          <w:sz w:val="24"/>
          <w:szCs w:val="24"/>
        </w:rPr>
        <w:t xml:space="preserve"> profound but it does see the issue in educational terms </w:t>
      </w:r>
      <w:r>
        <w:rPr>
          <w:rFonts w:ascii="Times New Roman" w:hAnsi="Times New Roman"/>
          <w:sz w:val="24"/>
          <w:szCs w:val="24"/>
        </w:rPr>
        <w:t xml:space="preserve">by articulating the </w:t>
      </w:r>
      <w:r w:rsidRPr="009C6AD7">
        <w:rPr>
          <w:rFonts w:ascii="Times New Roman" w:hAnsi="Times New Roman"/>
          <w:sz w:val="24"/>
          <w:szCs w:val="24"/>
        </w:rPr>
        <w:t>desire to help students better understand the</w:t>
      </w:r>
      <w:r>
        <w:rPr>
          <w:rFonts w:ascii="Times New Roman" w:hAnsi="Times New Roman"/>
          <w:sz w:val="24"/>
          <w:szCs w:val="24"/>
        </w:rPr>
        <w:t xml:space="preserve">ir religious and spiritual questions within the broad framework of </w:t>
      </w:r>
      <w:proofErr w:type="gramStart"/>
      <w:r>
        <w:rPr>
          <w:rFonts w:ascii="Times New Roman" w:hAnsi="Times New Roman"/>
          <w:sz w:val="24"/>
          <w:szCs w:val="24"/>
        </w:rPr>
        <w:t xml:space="preserve">the </w:t>
      </w:r>
      <w:r w:rsidRPr="009C6AD7">
        <w:rPr>
          <w:rFonts w:ascii="Times New Roman" w:hAnsi="Times New Roman"/>
          <w:sz w:val="24"/>
          <w:szCs w:val="24"/>
        </w:rPr>
        <w:t xml:space="preserve"> Catholic</w:t>
      </w:r>
      <w:proofErr w:type="gramEnd"/>
      <w:r w:rsidRPr="009C6AD7">
        <w:rPr>
          <w:rFonts w:ascii="Times New Roman" w:hAnsi="Times New Roman"/>
          <w:sz w:val="24"/>
          <w:szCs w:val="24"/>
        </w:rPr>
        <w:t xml:space="preserve"> religious tradition</w:t>
      </w:r>
      <w:r>
        <w:rPr>
          <w:rFonts w:ascii="Times New Roman" w:hAnsi="Times New Roman"/>
          <w:sz w:val="24"/>
          <w:szCs w:val="24"/>
        </w:rPr>
        <w:t xml:space="preserve">. This </w:t>
      </w:r>
      <w:r w:rsidRPr="009C6AD7">
        <w:rPr>
          <w:rFonts w:ascii="Times New Roman" w:hAnsi="Times New Roman"/>
          <w:sz w:val="24"/>
          <w:szCs w:val="24"/>
        </w:rPr>
        <w:t>is en</w:t>
      </w:r>
      <w:r>
        <w:rPr>
          <w:rFonts w:ascii="Times New Roman" w:hAnsi="Times New Roman"/>
          <w:sz w:val="24"/>
          <w:szCs w:val="24"/>
        </w:rPr>
        <w:t>tirely</w:t>
      </w:r>
      <w:r w:rsidRPr="009C6AD7">
        <w:rPr>
          <w:rFonts w:ascii="Times New Roman" w:hAnsi="Times New Roman"/>
          <w:sz w:val="24"/>
          <w:szCs w:val="24"/>
        </w:rPr>
        <w:t xml:space="preserve"> within the scope of schools with a pa</w:t>
      </w:r>
      <w:r>
        <w:rPr>
          <w:rFonts w:ascii="Times New Roman" w:hAnsi="Times New Roman"/>
          <w:sz w:val="24"/>
          <w:szCs w:val="24"/>
        </w:rPr>
        <w:t>rticular</w:t>
      </w:r>
      <w:r w:rsidRPr="009C6AD7">
        <w:rPr>
          <w:rFonts w:ascii="Times New Roman" w:hAnsi="Times New Roman"/>
          <w:sz w:val="24"/>
          <w:szCs w:val="24"/>
        </w:rPr>
        <w:t xml:space="preserve"> religious focus.  What stu</w:t>
      </w:r>
      <w:r>
        <w:rPr>
          <w:rFonts w:ascii="Times New Roman" w:hAnsi="Times New Roman"/>
          <w:sz w:val="24"/>
          <w:szCs w:val="24"/>
        </w:rPr>
        <w:t>dents</w:t>
      </w:r>
      <w:r w:rsidRPr="009C6AD7">
        <w:rPr>
          <w:rFonts w:ascii="Times New Roman" w:hAnsi="Times New Roman"/>
          <w:sz w:val="24"/>
          <w:szCs w:val="24"/>
        </w:rPr>
        <w:t xml:space="preserve"> do with this knowledge is a broader question but one that needs to be discussed in the context of Catholic schools in the wider culture.  </w:t>
      </w:r>
    </w:p>
    <w:p w:rsidR="009D5F95" w:rsidRDefault="009D5F95">
      <w:pPr>
        <w:rPr>
          <w:rFonts w:ascii="Times New Roman" w:hAnsi="Times New Roman"/>
          <w:sz w:val="24"/>
          <w:szCs w:val="24"/>
        </w:rPr>
      </w:pPr>
    </w:p>
    <w:p w:rsidR="00FE39DE" w:rsidRPr="00DA3681" w:rsidRDefault="00FE39DE">
      <w:pPr>
        <w:rPr>
          <w:rFonts w:ascii="Times New Roman" w:hAnsi="Times New Roman"/>
          <w:sz w:val="24"/>
          <w:szCs w:val="24"/>
        </w:rPr>
      </w:pPr>
    </w:p>
    <w:sectPr w:rsidR="00FE39DE" w:rsidRPr="00DA3681" w:rsidSect="00D54219">
      <w:footerReference w:type="default" r:id="rId7"/>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421" w:rsidRDefault="00956421" w:rsidP="00B21DC6">
      <w:pPr>
        <w:spacing w:after="0" w:line="240" w:lineRule="auto"/>
      </w:pPr>
      <w:r>
        <w:separator/>
      </w:r>
    </w:p>
  </w:endnote>
  <w:endnote w:type="continuationSeparator" w:id="0">
    <w:p w:rsidR="00956421" w:rsidRDefault="00956421" w:rsidP="00B21DC6">
      <w:pPr>
        <w:spacing w:after="0" w:line="240" w:lineRule="auto"/>
      </w:pPr>
      <w:r>
        <w:continuationSeparator/>
      </w:r>
    </w:p>
  </w:endnote>
  <w:endnote w:id="1">
    <w:p w:rsidR="00B54C10" w:rsidRPr="00FE39DE" w:rsidRDefault="00B54C10">
      <w:pPr>
        <w:pStyle w:val="EndnoteText"/>
        <w:rPr>
          <w:b/>
          <w:color w:val="00B0F0"/>
        </w:rPr>
      </w:pPr>
      <w:r w:rsidRPr="00FE39DE">
        <w:rPr>
          <w:b/>
          <w:color w:val="00B0F0"/>
        </w:rPr>
        <w:t>NOTES</w:t>
      </w:r>
    </w:p>
    <w:p w:rsidR="00B54C10" w:rsidRDefault="00B54C10">
      <w:pPr>
        <w:pStyle w:val="EndnoteText"/>
        <w:rPr>
          <w:color w:val="00B0F0"/>
        </w:rPr>
      </w:pPr>
    </w:p>
    <w:p w:rsidR="00B54C10" w:rsidRPr="00B91820" w:rsidRDefault="00B54C10">
      <w:pPr>
        <w:pStyle w:val="EndnoteText"/>
        <w:rPr>
          <w:color w:val="00B0F0"/>
        </w:rPr>
      </w:pPr>
      <w:r w:rsidRPr="00FE39DE">
        <w:rPr>
          <w:rStyle w:val="EndnoteReference"/>
          <w:color w:val="00B0F0"/>
        </w:rPr>
        <w:endnoteRef/>
      </w:r>
      <w:r w:rsidRPr="00FE39DE">
        <w:rPr>
          <w:color w:val="00B0F0"/>
        </w:rPr>
        <w:t xml:space="preserve"> </w:t>
      </w:r>
      <w:r w:rsidR="00B91820" w:rsidRPr="00B91820">
        <w:rPr>
          <w:color w:val="00B0F0"/>
        </w:rPr>
        <w:t>Saturation</w:t>
      </w:r>
      <w:r w:rsidRPr="00B91820">
        <w:rPr>
          <w:color w:val="00B0F0"/>
        </w:rPr>
        <w:t xml:space="preserve"> of interview data is a concept derived from Grounded Theory.  Glaser (1999) describes this as the point in a series of interviews where no new data is being revealed and </w:t>
      </w:r>
      <w:r w:rsidR="00B91820" w:rsidRPr="00B91820">
        <w:rPr>
          <w:color w:val="00B0F0"/>
        </w:rPr>
        <w:t>participants</w:t>
      </w:r>
      <w:r w:rsidRPr="00B91820">
        <w:rPr>
          <w:color w:val="00B0F0"/>
        </w:rPr>
        <w:t xml:space="preserve"> are re</w:t>
      </w:r>
      <w:r w:rsidR="00B91820" w:rsidRPr="00B91820">
        <w:rPr>
          <w:color w:val="00B0F0"/>
        </w:rPr>
        <w:t>peating</w:t>
      </w:r>
      <w:r w:rsidRPr="00B91820">
        <w:rPr>
          <w:color w:val="00B0F0"/>
        </w:rPr>
        <w:t xml:space="preserve"> previously noted themes. </w:t>
      </w:r>
      <w:r w:rsidR="00B91820" w:rsidRPr="00B91820">
        <w:rPr>
          <w:color w:val="00B0F0"/>
        </w:rPr>
        <w:t xml:space="preserve">Following a ground theory paradigm it is not possible to set a number of interviews before the research has begun as the researcher does not know in advance at what point saturation will occur. </w:t>
      </w:r>
      <w:r w:rsidRPr="00B91820">
        <w:rPr>
          <w:color w:val="00B0F0"/>
        </w:rPr>
        <w:t>.</w:t>
      </w:r>
    </w:p>
    <w:p w:rsidR="00B54C10" w:rsidRPr="00B91820" w:rsidRDefault="00B54C10">
      <w:pPr>
        <w:pStyle w:val="EndnoteText"/>
        <w:rPr>
          <w:color w:val="00B0F0"/>
          <w:lang w:val="en-GB"/>
        </w:rPr>
      </w:pPr>
    </w:p>
  </w:endnote>
  <w:endnote w:id="2">
    <w:p w:rsidR="00B54C10" w:rsidRPr="00B91820" w:rsidRDefault="00B54C10">
      <w:pPr>
        <w:pStyle w:val="EndnoteText"/>
        <w:rPr>
          <w:color w:val="00B0F0"/>
        </w:rPr>
      </w:pPr>
      <w:r w:rsidRPr="00B91820">
        <w:rPr>
          <w:rStyle w:val="EndnoteReference"/>
          <w:color w:val="00B0F0"/>
        </w:rPr>
        <w:endnoteRef/>
      </w:r>
      <w:r w:rsidRPr="00B91820">
        <w:rPr>
          <w:color w:val="00B0F0"/>
        </w:rPr>
        <w:t xml:space="preserve">  Rymarz (2012) points out a number of reasons for this lack of research.  </w:t>
      </w:r>
      <w:r w:rsidR="00B91820" w:rsidRPr="00B91820">
        <w:rPr>
          <w:color w:val="00B0F0"/>
        </w:rPr>
        <w:t xml:space="preserve">These relate to relatively weak institutional support for religious education in Canadian Catholic schools. </w:t>
      </w:r>
      <w:r w:rsidRPr="00B91820">
        <w:rPr>
          <w:color w:val="00B0F0"/>
        </w:rPr>
        <w:t>For instance</w:t>
      </w:r>
      <w:r w:rsidR="00B91820" w:rsidRPr="00B91820">
        <w:rPr>
          <w:color w:val="00B0F0"/>
        </w:rPr>
        <w:t>,</w:t>
      </w:r>
      <w:r w:rsidRPr="00B91820">
        <w:rPr>
          <w:color w:val="00B0F0"/>
        </w:rPr>
        <w:t xml:space="preserve"> elected Catholic Schools Boards who have overall </w:t>
      </w:r>
      <w:r w:rsidR="00B91820" w:rsidRPr="00B91820">
        <w:rPr>
          <w:color w:val="00B0F0"/>
        </w:rPr>
        <w:t>responsibility</w:t>
      </w:r>
      <w:r w:rsidRPr="00B91820">
        <w:rPr>
          <w:color w:val="00B0F0"/>
        </w:rPr>
        <w:t xml:space="preserve"> for </w:t>
      </w:r>
      <w:r w:rsidR="00B91820" w:rsidRPr="00B91820">
        <w:rPr>
          <w:color w:val="00B0F0"/>
        </w:rPr>
        <w:t>governance</w:t>
      </w:r>
      <w:r w:rsidRPr="00B91820">
        <w:rPr>
          <w:color w:val="00B0F0"/>
        </w:rPr>
        <w:t xml:space="preserve"> of schools do not make funds available for research into religious education. </w:t>
      </w:r>
    </w:p>
    <w:p w:rsidR="00B54C10" w:rsidRPr="00B91820" w:rsidRDefault="00B54C10">
      <w:pPr>
        <w:pStyle w:val="EndnoteText"/>
        <w:rPr>
          <w:color w:val="00B0F0"/>
          <w:lang w:val="en-GB"/>
        </w:rPr>
      </w:pPr>
    </w:p>
  </w:endnote>
  <w:endnote w:id="3">
    <w:p w:rsidR="00B54C10" w:rsidRPr="00B91820" w:rsidRDefault="00B54C10">
      <w:pPr>
        <w:pStyle w:val="EndnoteText"/>
        <w:rPr>
          <w:color w:val="00B0F0"/>
        </w:rPr>
      </w:pPr>
      <w:r w:rsidRPr="00B91820">
        <w:rPr>
          <w:rStyle w:val="EndnoteReference"/>
          <w:color w:val="00B0F0"/>
        </w:rPr>
        <w:endnoteRef/>
      </w:r>
      <w:r w:rsidRPr="00B91820">
        <w:rPr>
          <w:color w:val="00B0F0"/>
        </w:rPr>
        <w:t xml:space="preserve"> Examples of hard topics in religious example include teaching about the Trinity, the problem of evil and human </w:t>
      </w:r>
      <w:r w:rsidR="00B91820" w:rsidRPr="00B91820">
        <w:rPr>
          <w:color w:val="00B0F0"/>
        </w:rPr>
        <w:t>redemption</w:t>
      </w:r>
      <w:r w:rsidRPr="00B91820">
        <w:rPr>
          <w:color w:val="00B0F0"/>
        </w:rPr>
        <w:t xml:space="preserve">, the </w:t>
      </w:r>
      <w:r w:rsidR="00B91820" w:rsidRPr="00B91820">
        <w:rPr>
          <w:color w:val="00B0F0"/>
        </w:rPr>
        <w:t>interface</w:t>
      </w:r>
      <w:r w:rsidRPr="00B91820">
        <w:rPr>
          <w:color w:val="00B0F0"/>
        </w:rPr>
        <w:t xml:space="preserve"> between science and religion. </w:t>
      </w:r>
    </w:p>
    <w:p w:rsidR="00B54C10" w:rsidRPr="00B91820" w:rsidRDefault="00B54C10">
      <w:pPr>
        <w:pStyle w:val="EndnoteText"/>
        <w:rPr>
          <w:color w:val="00B0F0"/>
          <w:lang w:val="en-GB"/>
        </w:rPr>
      </w:pPr>
    </w:p>
  </w:endnote>
  <w:endnote w:id="4">
    <w:p w:rsidR="00B54C10" w:rsidRPr="00B91820" w:rsidRDefault="00B54C10" w:rsidP="00B91820">
      <w:pPr>
        <w:autoSpaceDE w:val="0"/>
        <w:autoSpaceDN w:val="0"/>
        <w:adjustRightInd w:val="0"/>
        <w:spacing w:after="0" w:line="240" w:lineRule="auto"/>
        <w:rPr>
          <w:rFonts w:ascii="Arial" w:hAnsi="Arial" w:cs="Arial"/>
          <w:i/>
          <w:color w:val="00B0F0"/>
          <w:sz w:val="20"/>
          <w:szCs w:val="20"/>
        </w:rPr>
      </w:pPr>
      <w:r w:rsidRPr="00B91820">
        <w:rPr>
          <w:rStyle w:val="EndnoteReference"/>
          <w:color w:val="00B0F0"/>
          <w:sz w:val="20"/>
          <w:szCs w:val="20"/>
        </w:rPr>
        <w:endnoteRef/>
      </w:r>
      <w:r w:rsidRPr="00B91820">
        <w:rPr>
          <w:color w:val="00B0F0"/>
          <w:sz w:val="20"/>
          <w:szCs w:val="20"/>
        </w:rPr>
        <w:t xml:space="preserve"> </w:t>
      </w:r>
      <w:r w:rsidRPr="00B91820">
        <w:rPr>
          <w:rFonts w:ascii="Arial" w:hAnsi="Arial" w:cs="Arial"/>
          <w:color w:val="00B0F0"/>
          <w:sz w:val="20"/>
          <w:szCs w:val="20"/>
        </w:rPr>
        <w:t xml:space="preserve">McDonough </w:t>
      </w:r>
      <w:r w:rsidR="00B91820" w:rsidRPr="00B91820">
        <w:rPr>
          <w:rFonts w:ascii="Arial" w:hAnsi="Arial" w:cs="Arial"/>
          <w:color w:val="00B0F0"/>
          <w:sz w:val="20"/>
          <w:szCs w:val="20"/>
        </w:rPr>
        <w:t>relies</w:t>
      </w:r>
      <w:r w:rsidRPr="00B91820">
        <w:rPr>
          <w:rFonts w:ascii="Arial" w:hAnsi="Arial" w:cs="Arial"/>
          <w:color w:val="00B0F0"/>
          <w:sz w:val="20"/>
          <w:szCs w:val="20"/>
        </w:rPr>
        <w:t xml:space="preserve"> on </w:t>
      </w:r>
      <w:r w:rsidR="00B91820" w:rsidRPr="00B91820">
        <w:rPr>
          <w:rFonts w:ascii="Arial" w:hAnsi="Arial" w:cs="Arial"/>
          <w:color w:val="00B0F0"/>
          <w:sz w:val="20"/>
          <w:szCs w:val="20"/>
        </w:rPr>
        <w:t xml:space="preserve">Pilarczyk’s (1986) </w:t>
      </w:r>
      <w:r w:rsidRPr="00B91820">
        <w:rPr>
          <w:rFonts w:ascii="Arial" w:hAnsi="Arial" w:cs="Arial"/>
          <w:color w:val="00B0F0"/>
          <w:sz w:val="20"/>
          <w:szCs w:val="20"/>
        </w:rPr>
        <w:t xml:space="preserve">notion of </w:t>
      </w:r>
      <w:r w:rsidR="00B91820" w:rsidRPr="00B91820">
        <w:rPr>
          <w:rFonts w:ascii="Arial" w:hAnsi="Arial" w:cs="Arial"/>
          <w:color w:val="00B0F0"/>
          <w:sz w:val="20"/>
          <w:szCs w:val="20"/>
        </w:rPr>
        <w:t>hierarchical</w:t>
      </w:r>
      <w:r w:rsidRPr="00B91820">
        <w:rPr>
          <w:rFonts w:ascii="Arial" w:hAnsi="Arial" w:cs="Arial"/>
          <w:color w:val="00B0F0"/>
          <w:sz w:val="20"/>
          <w:szCs w:val="20"/>
        </w:rPr>
        <w:t xml:space="preserve"> truth, ‘those truths about faith and morals which have</w:t>
      </w:r>
      <w:r w:rsidR="00B91820" w:rsidRPr="00B91820">
        <w:rPr>
          <w:rFonts w:ascii="Arial" w:hAnsi="Arial" w:cs="Arial"/>
          <w:color w:val="00B0F0"/>
          <w:sz w:val="20"/>
          <w:szCs w:val="20"/>
        </w:rPr>
        <w:t xml:space="preserve"> </w:t>
      </w:r>
      <w:r w:rsidRPr="00B91820">
        <w:rPr>
          <w:rFonts w:ascii="Arial" w:hAnsi="Arial" w:cs="Arial"/>
          <w:color w:val="00B0F0"/>
          <w:sz w:val="20"/>
          <w:szCs w:val="20"/>
        </w:rPr>
        <w:t>been proposed as certainly true, even though they have not been the object of a specific</w:t>
      </w:r>
      <w:r w:rsidR="00B91820" w:rsidRPr="00B91820">
        <w:rPr>
          <w:rFonts w:ascii="Arial" w:hAnsi="Arial" w:cs="Arial"/>
          <w:color w:val="00B0F0"/>
          <w:sz w:val="20"/>
          <w:szCs w:val="20"/>
        </w:rPr>
        <w:t xml:space="preserve"> </w:t>
      </w:r>
      <w:r w:rsidRPr="00B91820">
        <w:rPr>
          <w:rFonts w:ascii="Arial" w:hAnsi="Arial" w:cs="Arial"/>
          <w:color w:val="00B0F0"/>
          <w:sz w:val="20"/>
          <w:szCs w:val="20"/>
        </w:rPr>
        <w:t>and formally infallible definition’</w:t>
      </w:r>
      <w:r w:rsidR="00B91820" w:rsidRPr="00B91820">
        <w:rPr>
          <w:rFonts w:ascii="Arial" w:hAnsi="Arial" w:cs="Arial"/>
          <w:color w:val="00B0F0"/>
          <w:sz w:val="20"/>
          <w:szCs w:val="20"/>
        </w:rPr>
        <w:t xml:space="preserve"> (198). It is assumed that the author would include teachings about the Trinitarian nature of God in this category.</w:t>
      </w:r>
      <w:r w:rsidRPr="00B91820">
        <w:rPr>
          <w:rFonts w:ascii="Arial" w:hAnsi="Arial" w:cs="Arial"/>
          <w:i/>
          <w:color w:val="00B0F0"/>
          <w:sz w:val="20"/>
          <w:szCs w:val="20"/>
        </w:rPr>
        <w:t xml:space="preserve"> </w:t>
      </w:r>
    </w:p>
    <w:p w:rsidR="00B54C10" w:rsidRPr="00B91820" w:rsidRDefault="00B54C10" w:rsidP="00FE39DE">
      <w:pPr>
        <w:rPr>
          <w:rFonts w:ascii="Arial" w:hAnsi="Arial" w:cs="Arial"/>
          <w:i/>
          <w:color w:val="00B0F0"/>
          <w:sz w:val="24"/>
          <w:szCs w:val="24"/>
        </w:rPr>
      </w:pPr>
    </w:p>
    <w:p w:rsidR="00B54C10" w:rsidRDefault="00B54C10" w:rsidP="00FE39DE">
      <w:pPr>
        <w:rPr>
          <w:rFonts w:ascii="Times New Roman" w:hAnsi="Times New Roman"/>
          <w:i/>
          <w:color w:val="FF0000"/>
          <w:sz w:val="24"/>
          <w:szCs w:val="24"/>
        </w:rPr>
      </w:pPr>
    </w:p>
    <w:p w:rsidR="00B54C10" w:rsidRPr="00FE39DE" w:rsidRDefault="00B54C10" w:rsidP="00FE39DE">
      <w:pPr>
        <w:rPr>
          <w:rFonts w:ascii="Times New Roman" w:hAnsi="Times New Roman"/>
          <w:b/>
          <w:color w:val="00B0F0"/>
          <w:sz w:val="24"/>
          <w:szCs w:val="24"/>
        </w:rPr>
      </w:pPr>
      <w:r w:rsidRPr="00FE39DE">
        <w:rPr>
          <w:rFonts w:ascii="Times New Roman" w:hAnsi="Times New Roman"/>
          <w:b/>
          <w:color w:val="00B0F0"/>
          <w:sz w:val="24"/>
          <w:szCs w:val="24"/>
        </w:rPr>
        <w:t>Notes on contributor</w:t>
      </w:r>
    </w:p>
    <w:p w:rsidR="00B54C10" w:rsidRPr="00FE39DE" w:rsidRDefault="00B54C10" w:rsidP="00FE39DE">
      <w:pPr>
        <w:rPr>
          <w:rFonts w:ascii="Times New Roman" w:hAnsi="Times New Roman"/>
          <w:color w:val="00B0F0"/>
          <w:sz w:val="24"/>
          <w:szCs w:val="24"/>
        </w:rPr>
      </w:pPr>
      <w:r w:rsidRPr="00FE39DE">
        <w:rPr>
          <w:rFonts w:ascii="Times New Roman" w:hAnsi="Times New Roman"/>
          <w:color w:val="00B0F0"/>
          <w:sz w:val="24"/>
          <w:szCs w:val="24"/>
        </w:rPr>
        <w:t>Richard Rymarz</w:t>
      </w:r>
    </w:p>
    <w:p w:rsidR="00B54C10" w:rsidRDefault="00B54C10" w:rsidP="00FE39DE">
      <w:pPr>
        <w:rPr>
          <w:rFonts w:ascii="Times New Roman" w:hAnsi="Times New Roman"/>
          <w:color w:val="00B0F0"/>
          <w:sz w:val="24"/>
          <w:szCs w:val="24"/>
        </w:rPr>
      </w:pPr>
      <w:r w:rsidRPr="00FE39DE">
        <w:rPr>
          <w:rFonts w:ascii="Times New Roman" w:hAnsi="Times New Roman"/>
          <w:color w:val="00B0F0"/>
          <w:sz w:val="24"/>
          <w:szCs w:val="24"/>
        </w:rPr>
        <w:t>Peter and Doris Kule Chair in Catholic Religious Education, St Joseph’s College, University of Alberta and Adjunct Professor Australian Catholic University.</w:t>
      </w:r>
    </w:p>
    <w:p w:rsidR="00B54C10" w:rsidRPr="00FE39DE" w:rsidRDefault="00B54C10" w:rsidP="00FE39DE">
      <w:pPr>
        <w:rPr>
          <w:rFonts w:ascii="Times New Roman" w:hAnsi="Times New Roman"/>
          <w:color w:val="00B0F0"/>
          <w:sz w:val="24"/>
          <w:szCs w:val="24"/>
        </w:rPr>
      </w:pPr>
    </w:p>
    <w:p w:rsidR="00B54C10" w:rsidRPr="00DA3681" w:rsidRDefault="00B54C10" w:rsidP="00FE39DE">
      <w:pPr>
        <w:rPr>
          <w:rFonts w:ascii="Times New Roman" w:hAnsi="Times New Roman"/>
          <w:b/>
          <w:sz w:val="24"/>
          <w:szCs w:val="24"/>
        </w:rPr>
      </w:pPr>
      <w:r w:rsidRPr="00DA3681">
        <w:rPr>
          <w:rFonts w:ascii="Times New Roman" w:hAnsi="Times New Roman"/>
          <w:b/>
          <w:sz w:val="24"/>
          <w:szCs w:val="24"/>
        </w:rPr>
        <w:t>References</w:t>
      </w:r>
    </w:p>
    <w:p w:rsidR="00B54C10" w:rsidRPr="00634E28" w:rsidRDefault="00B54C10" w:rsidP="00FE39DE">
      <w:pPr>
        <w:spacing w:after="0" w:line="240" w:lineRule="auto"/>
        <w:rPr>
          <w:rFonts w:ascii="Times New Roman" w:hAnsi="Times New Roman"/>
          <w:sz w:val="24"/>
          <w:szCs w:val="24"/>
        </w:rPr>
      </w:pPr>
      <w:proofErr w:type="gramStart"/>
      <w:r w:rsidRPr="00634E28">
        <w:rPr>
          <w:rFonts w:ascii="Times New Roman" w:hAnsi="Times New Roman"/>
          <w:sz w:val="24"/>
          <w:szCs w:val="24"/>
        </w:rPr>
        <w:t>Anderson, L and Krathwohl, D. (Eds.) (2001).</w:t>
      </w:r>
      <w:proofErr w:type="gramEnd"/>
      <w:r w:rsidRPr="00634E28">
        <w:rPr>
          <w:rFonts w:ascii="Times New Roman" w:hAnsi="Times New Roman"/>
          <w:sz w:val="24"/>
          <w:szCs w:val="24"/>
        </w:rPr>
        <w:t xml:space="preserve"> </w:t>
      </w:r>
      <w:r w:rsidRPr="00634E28">
        <w:rPr>
          <w:rFonts w:ascii="Times New Roman" w:hAnsi="Times New Roman"/>
          <w:i/>
          <w:sz w:val="24"/>
          <w:szCs w:val="24"/>
        </w:rPr>
        <w:t>Taxonomy of learning, teaching and assessment: A revision of Bloom’s taxonomy of educational outcomes</w:t>
      </w:r>
      <w:r w:rsidRPr="00634E28">
        <w:rPr>
          <w:rFonts w:ascii="Times New Roman" w:hAnsi="Times New Roman"/>
          <w:sz w:val="24"/>
          <w:szCs w:val="24"/>
        </w:rPr>
        <w:t>. New York: Longman.</w:t>
      </w:r>
    </w:p>
    <w:p w:rsidR="00B54C10" w:rsidRDefault="00B54C10" w:rsidP="00FE39DE">
      <w:pPr>
        <w:pStyle w:val="EndnoteText"/>
        <w:rPr>
          <w:rFonts w:ascii="Times New Roman" w:hAnsi="Times New Roman"/>
          <w:sz w:val="24"/>
          <w:szCs w:val="24"/>
        </w:rPr>
      </w:pPr>
    </w:p>
    <w:p w:rsidR="00B54C10" w:rsidRPr="00365659" w:rsidRDefault="00B54C10" w:rsidP="00FE39DE">
      <w:pPr>
        <w:rPr>
          <w:rFonts w:ascii="Times New Roman" w:hAnsi="Times New Roman"/>
          <w:sz w:val="24"/>
          <w:szCs w:val="24"/>
        </w:rPr>
      </w:pPr>
      <w:proofErr w:type="gramStart"/>
      <w:r w:rsidRPr="00365659">
        <w:rPr>
          <w:rFonts w:ascii="Times New Roman" w:hAnsi="Times New Roman"/>
          <w:sz w:val="24"/>
          <w:szCs w:val="24"/>
        </w:rPr>
        <w:t>Astley, J and Francis, L. (1996).</w:t>
      </w:r>
      <w:proofErr w:type="gramEnd"/>
      <w:r w:rsidRPr="00365659">
        <w:rPr>
          <w:rFonts w:ascii="Times New Roman" w:hAnsi="Times New Roman"/>
          <w:sz w:val="24"/>
          <w:szCs w:val="24"/>
        </w:rPr>
        <w:t xml:space="preserve">    </w:t>
      </w:r>
      <w:proofErr w:type="gramStart"/>
      <w:r w:rsidRPr="00365659">
        <w:rPr>
          <w:rFonts w:ascii="Times New Roman" w:hAnsi="Times New Roman"/>
          <w:sz w:val="24"/>
          <w:szCs w:val="24"/>
        </w:rPr>
        <w:t>A level gospel study and adolescent images of Jesus, in L Francis, W. Kay and W. Campbell (Eds) Research</w:t>
      </w:r>
      <w:r w:rsidRPr="00365659">
        <w:rPr>
          <w:rFonts w:ascii="Times New Roman" w:hAnsi="Times New Roman"/>
          <w:i/>
          <w:sz w:val="24"/>
          <w:szCs w:val="24"/>
        </w:rPr>
        <w:t xml:space="preserve"> in Religious Education.</w:t>
      </w:r>
      <w:proofErr w:type="gramEnd"/>
      <w:r w:rsidRPr="00365659">
        <w:rPr>
          <w:rFonts w:ascii="Times New Roman" w:hAnsi="Times New Roman"/>
          <w:i/>
          <w:sz w:val="24"/>
          <w:szCs w:val="24"/>
        </w:rPr>
        <w:t xml:space="preserve">  </w:t>
      </w:r>
      <w:r w:rsidRPr="00365659">
        <w:rPr>
          <w:rFonts w:ascii="Times New Roman" w:hAnsi="Times New Roman"/>
          <w:sz w:val="24"/>
          <w:szCs w:val="24"/>
        </w:rPr>
        <w:t>Macon GA: Gracewing and Smyth &amp; Helwys Publishing</w:t>
      </w:r>
      <w:proofErr w:type="gramStart"/>
      <w:r>
        <w:rPr>
          <w:rFonts w:ascii="Times New Roman" w:hAnsi="Times New Roman"/>
          <w:sz w:val="24"/>
          <w:szCs w:val="24"/>
        </w:rPr>
        <w:t>,</w:t>
      </w:r>
      <w:r w:rsidRPr="00365659">
        <w:rPr>
          <w:rFonts w:ascii="Times New Roman" w:hAnsi="Times New Roman"/>
          <w:sz w:val="24"/>
          <w:szCs w:val="24"/>
        </w:rPr>
        <w:t>239</w:t>
      </w:r>
      <w:proofErr w:type="gramEnd"/>
      <w:r w:rsidRPr="00365659">
        <w:rPr>
          <w:rFonts w:ascii="Times New Roman" w:hAnsi="Times New Roman"/>
          <w:sz w:val="24"/>
          <w:szCs w:val="24"/>
        </w:rPr>
        <w:t xml:space="preserve">-247.   </w:t>
      </w:r>
    </w:p>
    <w:p w:rsidR="00B54C10" w:rsidRPr="00365659" w:rsidRDefault="00B54C10" w:rsidP="00FE39DE">
      <w:pPr>
        <w:rPr>
          <w:rFonts w:ascii="Times New Roman" w:hAnsi="Times New Roman"/>
          <w:sz w:val="24"/>
          <w:szCs w:val="24"/>
        </w:rPr>
      </w:pPr>
      <w:proofErr w:type="gramStart"/>
      <w:r w:rsidRPr="00365659">
        <w:rPr>
          <w:rFonts w:ascii="Times New Roman" w:hAnsi="Times New Roman"/>
          <w:sz w:val="24"/>
          <w:szCs w:val="24"/>
        </w:rPr>
        <w:t>Baumfield (2005) Disciplinary knowledge and religious education.</w:t>
      </w:r>
      <w:proofErr w:type="gramEnd"/>
      <w:r w:rsidRPr="00365659">
        <w:rPr>
          <w:rFonts w:ascii="Times New Roman" w:hAnsi="Times New Roman"/>
          <w:sz w:val="24"/>
          <w:szCs w:val="24"/>
        </w:rPr>
        <w:t xml:space="preserve">   </w:t>
      </w:r>
      <w:proofErr w:type="gramStart"/>
      <w:r w:rsidRPr="00365659">
        <w:rPr>
          <w:rFonts w:ascii="Times New Roman" w:hAnsi="Times New Roman"/>
          <w:i/>
          <w:sz w:val="24"/>
          <w:szCs w:val="24"/>
        </w:rPr>
        <w:t>British Journal of Religious Education.</w:t>
      </w:r>
      <w:proofErr w:type="gramEnd"/>
      <w:r w:rsidRPr="00365659">
        <w:rPr>
          <w:rFonts w:ascii="Times New Roman" w:hAnsi="Times New Roman"/>
          <w:i/>
          <w:sz w:val="24"/>
          <w:szCs w:val="24"/>
        </w:rPr>
        <w:t xml:space="preserve">  </w:t>
      </w:r>
      <w:r w:rsidRPr="00365659">
        <w:rPr>
          <w:rFonts w:ascii="Times New Roman" w:hAnsi="Times New Roman"/>
          <w:sz w:val="24"/>
          <w:szCs w:val="24"/>
        </w:rPr>
        <w:t xml:space="preserve">   </w:t>
      </w:r>
      <w:proofErr w:type="gramStart"/>
      <w:r w:rsidRPr="00365659">
        <w:rPr>
          <w:rFonts w:ascii="Times New Roman" w:hAnsi="Times New Roman"/>
          <w:sz w:val="24"/>
          <w:szCs w:val="24"/>
        </w:rPr>
        <w:t>27(1).</w:t>
      </w:r>
      <w:proofErr w:type="gramEnd"/>
      <w:r w:rsidRPr="00365659">
        <w:rPr>
          <w:rFonts w:ascii="Times New Roman" w:hAnsi="Times New Roman"/>
          <w:sz w:val="24"/>
          <w:szCs w:val="24"/>
        </w:rPr>
        <w:t xml:space="preserve">    3-4.   </w:t>
      </w:r>
    </w:p>
    <w:p w:rsidR="00B54C10" w:rsidRDefault="00B54C10" w:rsidP="00FE39DE">
      <w:pPr>
        <w:pStyle w:val="EndnoteText"/>
        <w:rPr>
          <w:rFonts w:ascii="Times New Roman" w:hAnsi="Times New Roman"/>
          <w:sz w:val="24"/>
          <w:szCs w:val="24"/>
        </w:rPr>
      </w:pPr>
      <w:proofErr w:type="gramStart"/>
      <w:r>
        <w:rPr>
          <w:rFonts w:ascii="Times New Roman" w:hAnsi="Times New Roman"/>
          <w:sz w:val="24"/>
          <w:szCs w:val="24"/>
        </w:rPr>
        <w:t>Bibby, R. (1993).</w:t>
      </w:r>
      <w:proofErr w:type="gramEnd"/>
      <w:r>
        <w:rPr>
          <w:rFonts w:ascii="Times New Roman" w:hAnsi="Times New Roman"/>
          <w:sz w:val="24"/>
          <w:szCs w:val="24"/>
        </w:rPr>
        <w:t xml:space="preserve"> </w:t>
      </w:r>
      <w:r>
        <w:rPr>
          <w:rFonts w:ascii="Times New Roman" w:hAnsi="Times New Roman"/>
          <w:i/>
          <w:sz w:val="24"/>
          <w:szCs w:val="24"/>
        </w:rPr>
        <w:t xml:space="preserve">Unknown gods: </w:t>
      </w:r>
      <w:proofErr w:type="gramStart"/>
      <w:r>
        <w:rPr>
          <w:rFonts w:ascii="Times New Roman" w:hAnsi="Times New Roman"/>
          <w:i/>
          <w:sz w:val="24"/>
          <w:szCs w:val="24"/>
        </w:rPr>
        <w:t>The</w:t>
      </w:r>
      <w:proofErr w:type="gramEnd"/>
      <w:r>
        <w:rPr>
          <w:rFonts w:ascii="Times New Roman" w:hAnsi="Times New Roman"/>
          <w:i/>
          <w:sz w:val="24"/>
          <w:szCs w:val="24"/>
        </w:rPr>
        <w:t xml:space="preserve"> ongoing story of religion in Canada</w:t>
      </w:r>
      <w:r>
        <w:rPr>
          <w:rFonts w:ascii="Times New Roman" w:hAnsi="Times New Roman"/>
          <w:sz w:val="24"/>
          <w:szCs w:val="24"/>
        </w:rPr>
        <w:t xml:space="preserve">. Toronto: Stoddart. </w:t>
      </w:r>
    </w:p>
    <w:p w:rsidR="00B54C10" w:rsidRDefault="00B54C10" w:rsidP="00FE39DE">
      <w:pPr>
        <w:pStyle w:val="FootnoteText"/>
        <w:rPr>
          <w:sz w:val="24"/>
          <w:szCs w:val="24"/>
        </w:rPr>
      </w:pPr>
    </w:p>
    <w:p w:rsidR="00B54C10" w:rsidRPr="00DA3681" w:rsidRDefault="00B54C10" w:rsidP="00FE39DE">
      <w:pPr>
        <w:pStyle w:val="FootnoteText"/>
        <w:rPr>
          <w:sz w:val="24"/>
          <w:szCs w:val="24"/>
        </w:rPr>
      </w:pPr>
      <w:proofErr w:type="gramStart"/>
      <w:r w:rsidRPr="00DA3681">
        <w:rPr>
          <w:sz w:val="24"/>
          <w:szCs w:val="24"/>
        </w:rPr>
        <w:t>Bibby, R. (2009).</w:t>
      </w:r>
      <w:proofErr w:type="gramEnd"/>
      <w:r w:rsidRPr="00DA3681">
        <w:rPr>
          <w:sz w:val="24"/>
          <w:szCs w:val="24"/>
        </w:rPr>
        <w:t xml:space="preserve"> </w:t>
      </w:r>
      <w:r w:rsidRPr="00DA3681">
        <w:rPr>
          <w:i/>
          <w:sz w:val="24"/>
          <w:szCs w:val="24"/>
        </w:rPr>
        <w:t>The emerging millennials: How Canada’s newest generation is responding to change &amp; choice.</w:t>
      </w:r>
      <w:r w:rsidRPr="00DA3681">
        <w:rPr>
          <w:sz w:val="24"/>
          <w:szCs w:val="24"/>
        </w:rPr>
        <w:t xml:space="preserve"> Lethbridge, AB: Project Canada Books.  </w:t>
      </w:r>
    </w:p>
    <w:p w:rsidR="00B54C10" w:rsidRPr="00DA3681" w:rsidRDefault="00B54C10" w:rsidP="00FE39DE">
      <w:pPr>
        <w:spacing w:after="0" w:line="240" w:lineRule="auto"/>
        <w:rPr>
          <w:rFonts w:ascii="Times New Roman" w:hAnsi="Times New Roman"/>
          <w:sz w:val="24"/>
          <w:szCs w:val="24"/>
        </w:rPr>
      </w:pPr>
    </w:p>
    <w:p w:rsidR="00B54C10" w:rsidRPr="00634E28" w:rsidRDefault="00B54C10" w:rsidP="00FE39DE">
      <w:pPr>
        <w:spacing w:after="0" w:line="240" w:lineRule="auto"/>
        <w:rPr>
          <w:rFonts w:ascii="Times New Roman" w:hAnsi="Times New Roman"/>
          <w:sz w:val="24"/>
          <w:szCs w:val="24"/>
        </w:rPr>
      </w:pPr>
      <w:proofErr w:type="gramStart"/>
      <w:r w:rsidRPr="00634E28">
        <w:rPr>
          <w:rFonts w:ascii="Times New Roman" w:hAnsi="Times New Roman"/>
          <w:sz w:val="24"/>
          <w:szCs w:val="24"/>
        </w:rPr>
        <w:t>Bloom.</w:t>
      </w:r>
      <w:proofErr w:type="gramEnd"/>
      <w:r w:rsidRPr="00634E28">
        <w:rPr>
          <w:rFonts w:ascii="Times New Roman" w:hAnsi="Times New Roman"/>
          <w:sz w:val="24"/>
          <w:szCs w:val="24"/>
        </w:rPr>
        <w:t xml:space="preserve"> B. (Ed.) (1956). </w:t>
      </w:r>
      <w:proofErr w:type="gramStart"/>
      <w:r w:rsidRPr="00634E28">
        <w:rPr>
          <w:rFonts w:ascii="Times New Roman" w:hAnsi="Times New Roman"/>
          <w:i/>
          <w:sz w:val="24"/>
          <w:szCs w:val="24"/>
        </w:rPr>
        <w:t>Taxonomy of educational outcomes</w:t>
      </w:r>
      <w:r w:rsidRPr="00634E28">
        <w:rPr>
          <w:rFonts w:ascii="Times New Roman" w:hAnsi="Times New Roman"/>
          <w:sz w:val="24"/>
          <w:szCs w:val="24"/>
        </w:rPr>
        <w:t>.</w:t>
      </w:r>
      <w:proofErr w:type="gramEnd"/>
      <w:r w:rsidRPr="00634E28">
        <w:rPr>
          <w:rFonts w:ascii="Times New Roman" w:hAnsi="Times New Roman"/>
          <w:sz w:val="24"/>
          <w:szCs w:val="24"/>
        </w:rPr>
        <w:t xml:space="preserve"> New York: Longman, Green &amp; Co.</w:t>
      </w:r>
    </w:p>
    <w:p w:rsidR="00B54C10" w:rsidRDefault="00B54C10" w:rsidP="00FE39DE">
      <w:pPr>
        <w:spacing w:after="0" w:line="240" w:lineRule="auto"/>
        <w:ind w:hanging="720"/>
      </w:pPr>
    </w:p>
    <w:p w:rsidR="00B54C10" w:rsidRPr="00DA3681" w:rsidRDefault="00B54C10" w:rsidP="00FE39DE">
      <w:pPr>
        <w:spacing w:after="0" w:line="240" w:lineRule="auto"/>
        <w:rPr>
          <w:rFonts w:ascii="Times New Roman" w:hAnsi="Times New Roman"/>
          <w:sz w:val="24"/>
          <w:szCs w:val="24"/>
        </w:rPr>
      </w:pPr>
      <w:r w:rsidRPr="00DA3681">
        <w:rPr>
          <w:rFonts w:ascii="Times New Roman" w:hAnsi="Times New Roman"/>
          <w:sz w:val="24"/>
          <w:szCs w:val="24"/>
        </w:rPr>
        <w:t xml:space="preserve">Buchanan, M.T. (2005). Pedagogical drift: The evolution of new approaches and </w:t>
      </w:r>
    </w:p>
    <w:p w:rsidR="00B54C10" w:rsidRPr="00DA3681" w:rsidRDefault="00B54C10" w:rsidP="00FE39DE">
      <w:pPr>
        <w:spacing w:after="0" w:line="240" w:lineRule="auto"/>
        <w:rPr>
          <w:rFonts w:ascii="Times New Roman" w:hAnsi="Times New Roman"/>
          <w:sz w:val="24"/>
          <w:szCs w:val="24"/>
        </w:rPr>
      </w:pPr>
      <w:r w:rsidRPr="00DA3681">
        <w:rPr>
          <w:rFonts w:ascii="Times New Roman" w:hAnsi="Times New Roman"/>
          <w:sz w:val="24"/>
          <w:szCs w:val="24"/>
        </w:rPr>
        <w:t xml:space="preserve"> </w:t>
      </w:r>
      <w:proofErr w:type="gramStart"/>
      <w:r w:rsidRPr="00DA3681">
        <w:rPr>
          <w:rFonts w:ascii="Times New Roman" w:hAnsi="Times New Roman"/>
          <w:sz w:val="24"/>
          <w:szCs w:val="24"/>
        </w:rPr>
        <w:t>paradigms</w:t>
      </w:r>
      <w:proofErr w:type="gramEnd"/>
      <w:r w:rsidRPr="00DA3681">
        <w:rPr>
          <w:rFonts w:ascii="Times New Roman" w:hAnsi="Times New Roman"/>
          <w:sz w:val="24"/>
          <w:szCs w:val="24"/>
        </w:rPr>
        <w:t xml:space="preserve"> in religious education. </w:t>
      </w:r>
      <w:r w:rsidRPr="00DA3681">
        <w:rPr>
          <w:rFonts w:ascii="Times New Roman" w:hAnsi="Times New Roman"/>
          <w:i/>
          <w:iCs/>
          <w:sz w:val="24"/>
          <w:szCs w:val="24"/>
        </w:rPr>
        <w:t>Religious Education 100</w:t>
      </w:r>
      <w:r w:rsidRPr="00DA3681">
        <w:rPr>
          <w:rFonts w:ascii="Times New Roman" w:hAnsi="Times New Roman"/>
          <w:sz w:val="24"/>
          <w:szCs w:val="24"/>
        </w:rPr>
        <w:t xml:space="preserve"> (1), 20-37.</w:t>
      </w:r>
    </w:p>
    <w:p w:rsidR="00B54C10" w:rsidRPr="00DA3681" w:rsidRDefault="00B54C10" w:rsidP="00FE39DE">
      <w:pPr>
        <w:pStyle w:val="Footer"/>
        <w:rPr>
          <w:rFonts w:ascii="Times New Roman" w:hAnsi="Times New Roman"/>
          <w:snapToGrid w:val="0"/>
          <w:color w:val="000000"/>
          <w:sz w:val="24"/>
          <w:szCs w:val="24"/>
        </w:rPr>
      </w:pPr>
    </w:p>
    <w:p w:rsidR="00B54C10" w:rsidRPr="00DA3681" w:rsidRDefault="00B54C10" w:rsidP="00FE39DE">
      <w:pPr>
        <w:pStyle w:val="FootnoteText"/>
        <w:rPr>
          <w:sz w:val="24"/>
          <w:szCs w:val="24"/>
        </w:rPr>
      </w:pPr>
      <w:proofErr w:type="gramStart"/>
      <w:r w:rsidRPr="00DA3681">
        <w:rPr>
          <w:sz w:val="24"/>
          <w:szCs w:val="24"/>
        </w:rPr>
        <w:t>Chaiklin, S. (2003).</w:t>
      </w:r>
      <w:proofErr w:type="gramEnd"/>
      <w:r w:rsidRPr="00DA3681">
        <w:rPr>
          <w:sz w:val="24"/>
          <w:szCs w:val="24"/>
        </w:rPr>
        <w:t xml:space="preserve"> The zone of proximal development in Vygotsky’s analysis of learning and instruction, in ’A. Kozulin, B. Gindis, V. Ageyev, </w:t>
      </w:r>
      <w:proofErr w:type="gramStart"/>
      <w:r w:rsidRPr="00DA3681">
        <w:rPr>
          <w:sz w:val="24"/>
          <w:szCs w:val="24"/>
        </w:rPr>
        <w:t>and  Miller</w:t>
      </w:r>
      <w:proofErr w:type="gramEnd"/>
      <w:r w:rsidRPr="00DA3681">
        <w:rPr>
          <w:sz w:val="24"/>
          <w:szCs w:val="24"/>
        </w:rPr>
        <w:t xml:space="preserve">, S. (Eds), </w:t>
      </w:r>
      <w:r w:rsidRPr="00DA3681">
        <w:rPr>
          <w:i/>
          <w:iCs/>
          <w:sz w:val="24"/>
          <w:szCs w:val="24"/>
        </w:rPr>
        <w:t xml:space="preserve">Vygotsky’s educational theory in cultural context. </w:t>
      </w:r>
      <w:r w:rsidRPr="00DA3681">
        <w:rPr>
          <w:sz w:val="24"/>
          <w:szCs w:val="24"/>
        </w:rPr>
        <w:t>Cambridge: Cambridge University Press, 65-82.</w:t>
      </w:r>
    </w:p>
    <w:p w:rsidR="00B54C10" w:rsidRPr="00DA3681" w:rsidRDefault="00B54C10" w:rsidP="00FE39DE">
      <w:pPr>
        <w:shd w:val="clear" w:color="auto" w:fill="FFFFFF"/>
        <w:spacing w:after="0" w:line="240" w:lineRule="auto"/>
        <w:rPr>
          <w:rFonts w:ascii="Times New Roman" w:hAnsi="Times New Roman"/>
          <w:sz w:val="24"/>
          <w:szCs w:val="24"/>
        </w:rPr>
      </w:pPr>
    </w:p>
    <w:p w:rsidR="00B54C10" w:rsidRDefault="00B54C10" w:rsidP="00FE39DE">
      <w:pPr>
        <w:pStyle w:val="NormalWeb"/>
        <w:spacing w:before="0" w:beforeAutospacing="0" w:after="0" w:afterAutospacing="0"/>
        <w:rPr>
          <w:bCs/>
        </w:rPr>
      </w:pPr>
      <w:proofErr w:type="gramStart"/>
      <w:r w:rsidRPr="00182AE6">
        <w:rPr>
          <w:bCs/>
          <w:iCs/>
        </w:rPr>
        <w:t xml:space="preserve">CSTTM </w:t>
      </w:r>
      <w:r w:rsidRPr="00672A2B">
        <w:rPr>
          <w:bCs/>
          <w:iCs/>
        </w:rPr>
        <w:t xml:space="preserve">(1997) - </w:t>
      </w:r>
      <w:r w:rsidRPr="00672A2B">
        <w:rPr>
          <w:bCs/>
          <w:i/>
          <w:iCs/>
        </w:rPr>
        <w:t xml:space="preserve">The Catholic </w:t>
      </w:r>
      <w:r>
        <w:rPr>
          <w:bCs/>
          <w:i/>
          <w:iCs/>
        </w:rPr>
        <w:t>s</w:t>
      </w:r>
      <w:r w:rsidRPr="00672A2B">
        <w:rPr>
          <w:bCs/>
          <w:i/>
          <w:iCs/>
        </w:rPr>
        <w:t xml:space="preserve">chool on the </w:t>
      </w:r>
      <w:r>
        <w:rPr>
          <w:bCs/>
          <w:i/>
          <w:iCs/>
        </w:rPr>
        <w:t>t</w:t>
      </w:r>
      <w:r w:rsidRPr="00672A2B">
        <w:rPr>
          <w:bCs/>
          <w:i/>
          <w:iCs/>
        </w:rPr>
        <w:t xml:space="preserve">hreshold of the </w:t>
      </w:r>
      <w:r>
        <w:rPr>
          <w:bCs/>
          <w:i/>
          <w:iCs/>
        </w:rPr>
        <w:t>t</w:t>
      </w:r>
      <w:r w:rsidRPr="00672A2B">
        <w:rPr>
          <w:bCs/>
          <w:i/>
          <w:iCs/>
        </w:rPr>
        <w:t xml:space="preserve">hird </w:t>
      </w:r>
      <w:r>
        <w:rPr>
          <w:bCs/>
          <w:i/>
          <w:iCs/>
        </w:rPr>
        <w:t>m</w:t>
      </w:r>
      <w:r w:rsidRPr="00672A2B">
        <w:rPr>
          <w:bCs/>
          <w:i/>
          <w:iCs/>
        </w:rPr>
        <w:t>illennium.</w:t>
      </w:r>
      <w:proofErr w:type="gramEnd"/>
      <w:r w:rsidRPr="00672A2B">
        <w:rPr>
          <w:bCs/>
          <w:i/>
          <w:iCs/>
        </w:rPr>
        <w:t xml:space="preserve">  </w:t>
      </w:r>
      <w:proofErr w:type="gramStart"/>
      <w:r w:rsidRPr="00672A2B">
        <w:rPr>
          <w:bCs/>
        </w:rPr>
        <w:t>Congregation for Catholic Education.</w:t>
      </w:r>
      <w:proofErr w:type="gramEnd"/>
      <w:r w:rsidRPr="00672A2B">
        <w:rPr>
          <w:bCs/>
        </w:rPr>
        <w:t xml:space="preserve"> </w:t>
      </w:r>
      <w:r>
        <w:rPr>
          <w:bCs/>
        </w:rPr>
        <w:t xml:space="preserve">Obtained from </w:t>
      </w:r>
      <w:hyperlink r:id="rId1" w:history="1">
        <w:r w:rsidRPr="00EF6904">
          <w:rPr>
            <w:rStyle w:val="Hyperlink"/>
            <w:bCs/>
          </w:rPr>
          <w:t>http://www.vatican.va/roman_curia/congregations/ccatheduc/documents/rc_con_ccatheduc_doc_27041998_school2000_en.html</w:t>
        </w:r>
      </w:hyperlink>
    </w:p>
    <w:p w:rsidR="00B54C10" w:rsidRDefault="00B54C10" w:rsidP="00FE39DE">
      <w:pPr>
        <w:pStyle w:val="FootnoteText"/>
        <w:rPr>
          <w:sz w:val="24"/>
        </w:rPr>
      </w:pPr>
    </w:p>
    <w:p w:rsidR="00B54C10" w:rsidRDefault="00B54C10" w:rsidP="00FE39DE">
      <w:pPr>
        <w:pStyle w:val="FootnoteText"/>
        <w:rPr>
          <w:sz w:val="24"/>
        </w:rPr>
      </w:pPr>
      <w:r>
        <w:rPr>
          <w:sz w:val="24"/>
        </w:rPr>
        <w:t>Davie, G.  (1999)</w:t>
      </w:r>
      <w:proofErr w:type="gramStart"/>
      <w:r>
        <w:rPr>
          <w:sz w:val="24"/>
        </w:rPr>
        <w:t>.  Europe</w:t>
      </w:r>
      <w:proofErr w:type="gramEnd"/>
      <w:r>
        <w:rPr>
          <w:sz w:val="24"/>
        </w:rPr>
        <w:t xml:space="preserve">: The exception that proves the rule, in Peter Berger (Ed), </w:t>
      </w:r>
      <w:r>
        <w:rPr>
          <w:i/>
          <w:iCs/>
          <w:sz w:val="24"/>
        </w:rPr>
        <w:t xml:space="preserve">The desecularization of the world. </w:t>
      </w:r>
      <w:r>
        <w:rPr>
          <w:sz w:val="24"/>
        </w:rPr>
        <w:t xml:space="preserve">Grand Rapids, Michigan: Eerdmans.  </w:t>
      </w:r>
    </w:p>
    <w:p w:rsidR="00B54C10" w:rsidRDefault="00B54C10" w:rsidP="00FE39DE">
      <w:pPr>
        <w:pStyle w:val="Footer"/>
      </w:pPr>
    </w:p>
    <w:p w:rsidR="00B54C10" w:rsidRPr="00161AD5" w:rsidRDefault="00B54C10" w:rsidP="00FE39DE">
      <w:pPr>
        <w:pStyle w:val="NormalWeb"/>
        <w:spacing w:before="0" w:beforeAutospacing="0" w:after="0" w:afterAutospacing="0"/>
        <w:rPr>
          <w:lang w:eastAsia="en-AU"/>
        </w:rPr>
      </w:pPr>
      <w:r>
        <w:rPr>
          <w:lang w:eastAsia="en-AU"/>
        </w:rPr>
        <w:t xml:space="preserve">Dean, K. (2010). </w:t>
      </w:r>
      <w:r w:rsidRPr="00161AD5">
        <w:t xml:space="preserve">Almost Christian: What the </w:t>
      </w:r>
      <w:r>
        <w:t>f</w:t>
      </w:r>
      <w:r w:rsidRPr="00161AD5">
        <w:t xml:space="preserve">aith of our </w:t>
      </w:r>
      <w:r>
        <w:t>t</w:t>
      </w:r>
      <w:r w:rsidRPr="00161AD5">
        <w:t xml:space="preserve">eenagers is </w:t>
      </w:r>
      <w:r>
        <w:t>t</w:t>
      </w:r>
      <w:r w:rsidRPr="00161AD5">
        <w:t>elling the American Church</w:t>
      </w:r>
      <w:r>
        <w:t xml:space="preserve">. </w:t>
      </w:r>
      <w:r w:rsidRPr="00161AD5">
        <w:t>New York: Oxford University Press</w:t>
      </w:r>
      <w:r w:rsidRPr="00161AD5">
        <w:rPr>
          <w:lang w:eastAsia="en-AU"/>
        </w:rPr>
        <w:t>,</w:t>
      </w:r>
    </w:p>
    <w:p w:rsidR="00B54C10" w:rsidRDefault="00B54C10" w:rsidP="00FE39DE">
      <w:pPr>
        <w:pStyle w:val="NormalWeb"/>
        <w:spacing w:before="0" w:beforeAutospacing="0" w:after="0" w:afterAutospacing="0"/>
        <w:rPr>
          <w:lang w:eastAsia="en-AU"/>
        </w:rPr>
      </w:pPr>
    </w:p>
    <w:p w:rsidR="00B54C10" w:rsidRPr="00E86376" w:rsidRDefault="00B54C10" w:rsidP="00FE39DE">
      <w:pPr>
        <w:pStyle w:val="NormalWeb"/>
        <w:spacing w:before="0" w:beforeAutospacing="0" w:after="0" w:afterAutospacing="0"/>
        <w:rPr>
          <w:lang w:eastAsia="en-AU"/>
        </w:rPr>
      </w:pPr>
      <w:proofErr w:type="gramStart"/>
      <w:r w:rsidRPr="00E86376">
        <w:rPr>
          <w:lang w:eastAsia="en-AU"/>
        </w:rPr>
        <w:t>Engebretson, K., Buchanan, M., DeSouza, M and Rymarz, R. (2008).</w:t>
      </w:r>
      <w:proofErr w:type="gramEnd"/>
      <w:r w:rsidRPr="00E86376">
        <w:rPr>
          <w:lang w:eastAsia="en-AU"/>
        </w:rPr>
        <w:t xml:space="preserve"> </w:t>
      </w:r>
      <w:r w:rsidRPr="00E86376">
        <w:rPr>
          <w:i/>
          <w:lang w:eastAsia="en-AU"/>
        </w:rPr>
        <w:t xml:space="preserve">Cornerstones of Catholic </w:t>
      </w:r>
      <w:r>
        <w:rPr>
          <w:i/>
          <w:lang w:eastAsia="en-AU"/>
        </w:rPr>
        <w:t>s</w:t>
      </w:r>
      <w:r w:rsidRPr="00E86376">
        <w:rPr>
          <w:i/>
          <w:lang w:eastAsia="en-AU"/>
        </w:rPr>
        <w:t xml:space="preserve">econdary </w:t>
      </w:r>
      <w:r>
        <w:rPr>
          <w:i/>
          <w:lang w:eastAsia="en-AU"/>
        </w:rPr>
        <w:t>r</w:t>
      </w:r>
      <w:r w:rsidRPr="00E86376">
        <w:rPr>
          <w:i/>
          <w:lang w:eastAsia="en-AU"/>
        </w:rPr>
        <w:t xml:space="preserve">eligious </w:t>
      </w:r>
      <w:r>
        <w:rPr>
          <w:i/>
          <w:lang w:eastAsia="en-AU"/>
        </w:rPr>
        <w:t>e</w:t>
      </w:r>
      <w:r w:rsidRPr="00E86376">
        <w:rPr>
          <w:i/>
          <w:lang w:eastAsia="en-AU"/>
        </w:rPr>
        <w:t>ducation</w:t>
      </w:r>
      <w:proofErr w:type="gramStart"/>
      <w:r w:rsidRPr="00E86376">
        <w:rPr>
          <w:i/>
          <w:lang w:eastAsia="en-AU"/>
        </w:rPr>
        <w:t>.</w:t>
      </w:r>
      <w:r w:rsidRPr="00E86376">
        <w:rPr>
          <w:lang w:eastAsia="en-AU"/>
        </w:rPr>
        <w:t>.</w:t>
      </w:r>
      <w:proofErr w:type="gramEnd"/>
      <w:r w:rsidRPr="00E86376">
        <w:rPr>
          <w:lang w:eastAsia="en-AU"/>
        </w:rPr>
        <w:t xml:space="preserve"> Terrigel, NSW: David Barlow Publications. </w:t>
      </w:r>
    </w:p>
    <w:p w:rsidR="00B54C10" w:rsidRPr="00E86376" w:rsidRDefault="00B54C10" w:rsidP="00FE39DE">
      <w:pPr>
        <w:spacing w:after="0" w:line="240" w:lineRule="auto"/>
        <w:ind w:hanging="720"/>
      </w:pPr>
    </w:p>
    <w:p w:rsidR="00B54C10" w:rsidRPr="00DA3681" w:rsidRDefault="00B54C10" w:rsidP="00FE39DE">
      <w:pPr>
        <w:pStyle w:val="EndnoteText"/>
        <w:rPr>
          <w:rFonts w:ascii="Times New Roman" w:hAnsi="Times New Roman"/>
          <w:sz w:val="24"/>
          <w:szCs w:val="24"/>
        </w:rPr>
      </w:pPr>
      <w:r w:rsidRPr="00DA3681">
        <w:rPr>
          <w:rFonts w:ascii="Times New Roman" w:hAnsi="Times New Roman"/>
          <w:sz w:val="24"/>
          <w:szCs w:val="24"/>
        </w:rPr>
        <w:t xml:space="preserve">Francis, L. (2002). Catholic schools and Catholic values?  </w:t>
      </w:r>
      <w:proofErr w:type="gramStart"/>
      <w:r w:rsidRPr="00DA3681">
        <w:rPr>
          <w:rFonts w:ascii="Times New Roman" w:hAnsi="Times New Roman"/>
          <w:sz w:val="24"/>
          <w:szCs w:val="24"/>
        </w:rPr>
        <w:t xml:space="preserve">A study of moral and religious </w:t>
      </w:r>
      <w:r w:rsidRPr="00DA3681">
        <w:rPr>
          <w:rFonts w:ascii="Times New Roman" w:hAnsi="Times New Roman"/>
          <w:sz w:val="24"/>
          <w:szCs w:val="24"/>
        </w:rPr>
        <w:tab/>
        <w:t>values among 13-15 year old pupils attending non-denominational and Catholic schools in England and Wales.</w:t>
      </w:r>
      <w:proofErr w:type="gramEnd"/>
      <w:r w:rsidRPr="00DA3681">
        <w:rPr>
          <w:rFonts w:ascii="Times New Roman" w:hAnsi="Times New Roman"/>
          <w:sz w:val="24"/>
          <w:szCs w:val="24"/>
        </w:rPr>
        <w:t xml:space="preserve"> </w:t>
      </w:r>
      <w:r w:rsidRPr="00DA3681">
        <w:rPr>
          <w:rFonts w:ascii="Times New Roman" w:hAnsi="Times New Roman"/>
          <w:i/>
          <w:sz w:val="24"/>
          <w:szCs w:val="24"/>
        </w:rPr>
        <w:t>International Journal of Education and Religion</w:t>
      </w:r>
      <w:r w:rsidRPr="00DA3681">
        <w:rPr>
          <w:rFonts w:ascii="Times New Roman" w:hAnsi="Times New Roman"/>
          <w:sz w:val="24"/>
          <w:szCs w:val="24"/>
        </w:rPr>
        <w:t>, 3(1), 143-151.</w:t>
      </w:r>
    </w:p>
    <w:p w:rsidR="00B54C10" w:rsidRPr="00DA3681" w:rsidRDefault="00B54C10" w:rsidP="00FE39DE">
      <w:pPr>
        <w:pStyle w:val="Footer"/>
        <w:rPr>
          <w:rFonts w:ascii="Times New Roman" w:hAnsi="Times New Roman"/>
          <w:snapToGrid w:val="0"/>
          <w:color w:val="000000"/>
          <w:sz w:val="24"/>
          <w:szCs w:val="24"/>
        </w:rPr>
      </w:pPr>
    </w:p>
    <w:p w:rsidR="00B54C10" w:rsidRPr="00DA3681" w:rsidRDefault="00B54C10" w:rsidP="00FE39DE">
      <w:pPr>
        <w:pStyle w:val="Footer"/>
        <w:rPr>
          <w:rFonts w:ascii="Times New Roman" w:hAnsi="Times New Roman"/>
          <w:snapToGrid w:val="0"/>
          <w:color w:val="000000"/>
          <w:sz w:val="24"/>
          <w:szCs w:val="24"/>
        </w:rPr>
      </w:pPr>
    </w:p>
    <w:p w:rsidR="00B54C10" w:rsidRPr="00DA3681" w:rsidRDefault="00B54C10" w:rsidP="00FE39DE">
      <w:pPr>
        <w:pStyle w:val="Footer"/>
        <w:rPr>
          <w:rFonts w:ascii="Times New Roman" w:hAnsi="Times New Roman"/>
          <w:snapToGrid w:val="0"/>
          <w:color w:val="000000"/>
          <w:sz w:val="24"/>
          <w:szCs w:val="24"/>
        </w:rPr>
      </w:pPr>
      <w:proofErr w:type="gramStart"/>
      <w:r w:rsidRPr="00DA3681">
        <w:rPr>
          <w:rFonts w:ascii="Times New Roman" w:hAnsi="Times New Roman"/>
          <w:snapToGrid w:val="0"/>
          <w:color w:val="000000"/>
          <w:sz w:val="24"/>
          <w:szCs w:val="24"/>
        </w:rPr>
        <w:t>Flynn, M. and Mok, M. (2002).</w:t>
      </w:r>
      <w:proofErr w:type="gramEnd"/>
      <w:r w:rsidRPr="00DA3681">
        <w:rPr>
          <w:rFonts w:ascii="Times New Roman" w:hAnsi="Times New Roman"/>
          <w:snapToGrid w:val="0"/>
          <w:color w:val="000000"/>
          <w:sz w:val="24"/>
          <w:szCs w:val="24"/>
        </w:rPr>
        <w:t xml:space="preserve">  </w:t>
      </w:r>
      <w:r w:rsidRPr="00DA3681">
        <w:rPr>
          <w:rFonts w:ascii="Times New Roman" w:hAnsi="Times New Roman"/>
          <w:i/>
          <w:snapToGrid w:val="0"/>
          <w:color w:val="000000"/>
          <w:sz w:val="24"/>
          <w:szCs w:val="24"/>
        </w:rPr>
        <w:t xml:space="preserve">Catholic Schools </w:t>
      </w:r>
      <w:proofErr w:type="gramStart"/>
      <w:r w:rsidRPr="00DA3681">
        <w:rPr>
          <w:rFonts w:ascii="Times New Roman" w:hAnsi="Times New Roman"/>
          <w:i/>
          <w:snapToGrid w:val="0"/>
          <w:color w:val="000000"/>
          <w:sz w:val="24"/>
          <w:szCs w:val="24"/>
        </w:rPr>
        <w:t>2000 :</w:t>
      </w:r>
      <w:proofErr w:type="gramEnd"/>
      <w:r w:rsidRPr="00DA3681">
        <w:rPr>
          <w:rFonts w:ascii="Times New Roman" w:hAnsi="Times New Roman"/>
          <w:i/>
          <w:snapToGrid w:val="0"/>
          <w:color w:val="000000"/>
          <w:sz w:val="24"/>
          <w:szCs w:val="24"/>
        </w:rPr>
        <w:t xml:space="preserve"> A longitudinal study of year 12 students in Catholic schools,  1972-1982-1990-1998</w:t>
      </w:r>
      <w:r w:rsidRPr="00DA3681">
        <w:rPr>
          <w:rFonts w:ascii="Times New Roman" w:hAnsi="Times New Roman"/>
          <w:snapToGrid w:val="0"/>
          <w:color w:val="000000"/>
          <w:sz w:val="24"/>
          <w:szCs w:val="24"/>
        </w:rPr>
        <w:t xml:space="preserve">. Sydney: Catholic Education Commission.    </w:t>
      </w:r>
    </w:p>
    <w:p w:rsidR="00B54C10" w:rsidRPr="00DA3681" w:rsidRDefault="00B54C10" w:rsidP="00FE39DE">
      <w:pPr>
        <w:pStyle w:val="Footer"/>
        <w:rPr>
          <w:rFonts w:ascii="Times New Roman" w:hAnsi="Times New Roman"/>
          <w:snapToGrid w:val="0"/>
          <w:color w:val="000000"/>
          <w:sz w:val="24"/>
          <w:szCs w:val="24"/>
        </w:rPr>
      </w:pPr>
    </w:p>
    <w:p w:rsidR="00B54C10" w:rsidRPr="007D3917" w:rsidRDefault="00B54C10" w:rsidP="007D3917">
      <w:pPr>
        <w:spacing w:after="0" w:line="240" w:lineRule="auto"/>
        <w:rPr>
          <w:rFonts w:ascii="Times New Roman" w:eastAsia="Times New Roman" w:hAnsi="Times New Roman"/>
          <w:sz w:val="24"/>
          <w:szCs w:val="24"/>
        </w:rPr>
      </w:pPr>
      <w:r w:rsidRPr="007D3917">
        <w:rPr>
          <w:rFonts w:ascii="Times New Roman" w:eastAsia="Times New Roman" w:hAnsi="Times New Roman"/>
          <w:sz w:val="24"/>
          <w:szCs w:val="24"/>
        </w:rPr>
        <w:t xml:space="preserve">Glaser, B. (1999). </w:t>
      </w:r>
      <w:r w:rsidRPr="007D3917">
        <w:rPr>
          <w:rFonts w:ascii="Times New Roman" w:eastAsia="Times New Roman" w:hAnsi="Times New Roman"/>
          <w:i/>
          <w:sz w:val="24"/>
          <w:szCs w:val="24"/>
        </w:rPr>
        <w:t xml:space="preserve">The discovery of grounded </w:t>
      </w:r>
      <w:proofErr w:type="gramStart"/>
      <w:r w:rsidRPr="007D3917">
        <w:rPr>
          <w:rFonts w:ascii="Times New Roman" w:eastAsia="Times New Roman" w:hAnsi="Times New Roman"/>
          <w:i/>
          <w:sz w:val="24"/>
          <w:szCs w:val="24"/>
        </w:rPr>
        <w:t>theory :</w:t>
      </w:r>
      <w:proofErr w:type="gramEnd"/>
      <w:r w:rsidRPr="007D3917">
        <w:rPr>
          <w:rFonts w:ascii="Times New Roman" w:eastAsia="Times New Roman" w:hAnsi="Times New Roman"/>
          <w:i/>
          <w:sz w:val="24"/>
          <w:szCs w:val="24"/>
        </w:rPr>
        <w:t xml:space="preserve"> strategies for qualitative research</w:t>
      </w:r>
      <w:r w:rsidRPr="007D3917">
        <w:rPr>
          <w:rFonts w:ascii="Times New Roman" w:eastAsia="Times New Roman" w:hAnsi="Times New Roman"/>
          <w:sz w:val="24"/>
          <w:szCs w:val="24"/>
        </w:rPr>
        <w:t xml:space="preserve">. New Jersey: </w:t>
      </w:r>
      <w:r w:rsidRPr="007D3917">
        <w:rPr>
          <w:rFonts w:ascii="Times New Roman" w:hAnsi="Times New Roman"/>
          <w:sz w:val="24"/>
          <w:szCs w:val="24"/>
        </w:rPr>
        <w:t>Aldine Transaction</w:t>
      </w:r>
      <w:r>
        <w:rPr>
          <w:rFonts w:ascii="Times New Roman" w:hAnsi="Times New Roman"/>
          <w:sz w:val="24"/>
          <w:szCs w:val="24"/>
        </w:rPr>
        <w:t>.</w:t>
      </w:r>
    </w:p>
    <w:p w:rsidR="00B54C10" w:rsidRDefault="00B54C10" w:rsidP="00FE39DE">
      <w:pPr>
        <w:pStyle w:val="Footer"/>
        <w:rPr>
          <w:rFonts w:ascii="Times New Roman" w:hAnsi="Times New Roman"/>
          <w:snapToGrid w:val="0"/>
          <w:color w:val="000000"/>
          <w:sz w:val="24"/>
          <w:szCs w:val="24"/>
        </w:rPr>
      </w:pPr>
    </w:p>
    <w:p w:rsidR="00B54C10" w:rsidRPr="00DA3681" w:rsidRDefault="00B54C10" w:rsidP="00FE39DE">
      <w:pPr>
        <w:pStyle w:val="Footer"/>
        <w:rPr>
          <w:rFonts w:ascii="Times New Roman" w:hAnsi="Times New Roman"/>
          <w:snapToGrid w:val="0"/>
          <w:color w:val="000000"/>
          <w:sz w:val="24"/>
          <w:szCs w:val="24"/>
        </w:rPr>
      </w:pPr>
      <w:r w:rsidRPr="00DA3681">
        <w:rPr>
          <w:rFonts w:ascii="Times New Roman" w:hAnsi="Times New Roman"/>
          <w:snapToGrid w:val="0"/>
          <w:color w:val="000000"/>
          <w:sz w:val="24"/>
          <w:szCs w:val="24"/>
        </w:rPr>
        <w:t xml:space="preserve">Grace, M.   (2003). </w:t>
      </w:r>
      <w:proofErr w:type="gramStart"/>
      <w:r w:rsidRPr="001923C2">
        <w:rPr>
          <w:rFonts w:ascii="Times New Roman" w:hAnsi="Times New Roman"/>
          <w:i/>
          <w:snapToGrid w:val="0"/>
          <w:color w:val="000000"/>
          <w:sz w:val="24"/>
          <w:szCs w:val="24"/>
        </w:rPr>
        <w:t>The</w:t>
      </w:r>
      <w:proofErr w:type="gramEnd"/>
      <w:r w:rsidRPr="001923C2">
        <w:rPr>
          <w:rFonts w:ascii="Times New Roman" w:hAnsi="Times New Roman"/>
          <w:i/>
          <w:snapToGrid w:val="0"/>
          <w:color w:val="000000"/>
          <w:sz w:val="24"/>
          <w:szCs w:val="24"/>
        </w:rPr>
        <w:t xml:space="preserve"> use of scripture in the teaching of religious education in Victorian Catholic secondary schools.</w:t>
      </w:r>
      <w:r w:rsidRPr="00DA3681">
        <w:rPr>
          <w:rFonts w:ascii="Times New Roman" w:hAnsi="Times New Roman"/>
          <w:snapToGrid w:val="0"/>
          <w:color w:val="000000"/>
          <w:sz w:val="24"/>
          <w:szCs w:val="24"/>
        </w:rPr>
        <w:t xml:space="preserve">   </w:t>
      </w:r>
      <w:proofErr w:type="gramStart"/>
      <w:r w:rsidRPr="00DA3681">
        <w:rPr>
          <w:rFonts w:ascii="Times New Roman" w:hAnsi="Times New Roman"/>
          <w:snapToGrid w:val="0"/>
          <w:color w:val="000000"/>
          <w:sz w:val="24"/>
          <w:szCs w:val="24"/>
        </w:rPr>
        <w:t>Unpublished PhD thesis Australian Catholic University.</w:t>
      </w:r>
      <w:proofErr w:type="gramEnd"/>
      <w:r w:rsidRPr="00DA3681">
        <w:rPr>
          <w:rFonts w:ascii="Times New Roman" w:hAnsi="Times New Roman"/>
          <w:snapToGrid w:val="0"/>
          <w:color w:val="000000"/>
          <w:sz w:val="24"/>
          <w:szCs w:val="24"/>
        </w:rPr>
        <w:t xml:space="preserve">      </w:t>
      </w:r>
    </w:p>
    <w:p w:rsidR="00B54C10" w:rsidRPr="00DA3681" w:rsidRDefault="00B54C10" w:rsidP="00FE39DE">
      <w:pPr>
        <w:pStyle w:val="Footer"/>
        <w:rPr>
          <w:rFonts w:ascii="Times New Roman" w:hAnsi="Times New Roman"/>
          <w:snapToGrid w:val="0"/>
          <w:color w:val="000000"/>
          <w:sz w:val="24"/>
          <w:szCs w:val="24"/>
        </w:rPr>
      </w:pPr>
    </w:p>
    <w:p w:rsidR="00B54C10" w:rsidRDefault="00B54C10" w:rsidP="00FE39DE">
      <w:pPr>
        <w:pStyle w:val="Footer"/>
        <w:rPr>
          <w:rFonts w:ascii="Times New Roman" w:hAnsi="Times New Roman"/>
          <w:snapToGrid w:val="0"/>
          <w:color w:val="000000"/>
          <w:sz w:val="24"/>
          <w:szCs w:val="24"/>
        </w:rPr>
      </w:pPr>
      <w:proofErr w:type="gramStart"/>
      <w:r>
        <w:rPr>
          <w:rFonts w:ascii="Times New Roman" w:hAnsi="Times New Roman"/>
          <w:snapToGrid w:val="0"/>
          <w:color w:val="000000"/>
          <w:sz w:val="24"/>
          <w:szCs w:val="24"/>
        </w:rPr>
        <w:t>Groome, T. (1980).</w:t>
      </w:r>
      <w:proofErr w:type="gramEnd"/>
      <w:r>
        <w:rPr>
          <w:rFonts w:ascii="Times New Roman" w:hAnsi="Times New Roman"/>
          <w:snapToGrid w:val="0"/>
          <w:color w:val="000000"/>
          <w:sz w:val="24"/>
          <w:szCs w:val="24"/>
        </w:rPr>
        <w:t xml:space="preserve"> </w:t>
      </w:r>
      <w:r w:rsidRPr="001923C2">
        <w:rPr>
          <w:rFonts w:ascii="Times New Roman" w:hAnsi="Times New Roman"/>
          <w:i/>
          <w:snapToGrid w:val="0"/>
          <w:color w:val="000000"/>
          <w:sz w:val="24"/>
          <w:szCs w:val="24"/>
        </w:rPr>
        <w:t>Christian religious education: Sharing our story and vision</w:t>
      </w:r>
      <w:r>
        <w:rPr>
          <w:rFonts w:ascii="Times New Roman" w:hAnsi="Times New Roman"/>
          <w:snapToGrid w:val="0"/>
          <w:color w:val="000000"/>
          <w:sz w:val="24"/>
          <w:szCs w:val="24"/>
        </w:rPr>
        <w:t>. San Francisco: Harper&amp; Row.</w:t>
      </w:r>
    </w:p>
    <w:p w:rsidR="00B54C10" w:rsidRDefault="00B54C10" w:rsidP="00FE39DE">
      <w:pPr>
        <w:pStyle w:val="Footer"/>
        <w:rPr>
          <w:rFonts w:ascii="Times New Roman" w:hAnsi="Times New Roman"/>
          <w:snapToGrid w:val="0"/>
          <w:color w:val="000000"/>
          <w:sz w:val="24"/>
          <w:szCs w:val="24"/>
        </w:rPr>
      </w:pPr>
    </w:p>
    <w:p w:rsidR="00B54C10" w:rsidRDefault="00B54C10" w:rsidP="00FE39DE">
      <w:pPr>
        <w:pStyle w:val="Footer"/>
        <w:rPr>
          <w:rFonts w:ascii="Times New Roman" w:hAnsi="Times New Roman"/>
          <w:snapToGrid w:val="0"/>
          <w:color w:val="000000"/>
          <w:sz w:val="24"/>
          <w:szCs w:val="24"/>
        </w:rPr>
      </w:pPr>
      <w:proofErr w:type="gramStart"/>
      <w:r>
        <w:rPr>
          <w:rFonts w:ascii="Times New Roman" w:hAnsi="Times New Roman"/>
          <w:snapToGrid w:val="0"/>
          <w:color w:val="000000"/>
          <w:sz w:val="24"/>
          <w:szCs w:val="24"/>
        </w:rPr>
        <w:t>Groome, T. (1991).</w:t>
      </w:r>
      <w:proofErr w:type="gramEnd"/>
      <w:r>
        <w:rPr>
          <w:rFonts w:ascii="Times New Roman" w:hAnsi="Times New Roman"/>
          <w:snapToGrid w:val="0"/>
          <w:color w:val="000000"/>
          <w:sz w:val="24"/>
          <w:szCs w:val="24"/>
        </w:rPr>
        <w:t xml:space="preserve"> </w:t>
      </w:r>
      <w:proofErr w:type="gramStart"/>
      <w:r w:rsidRPr="001923C2">
        <w:rPr>
          <w:rFonts w:ascii="Times New Roman" w:hAnsi="Times New Roman"/>
          <w:i/>
          <w:snapToGrid w:val="0"/>
          <w:color w:val="000000"/>
          <w:sz w:val="24"/>
          <w:szCs w:val="24"/>
        </w:rPr>
        <w:t>Sharing faith: A comprehensive approach to religious education and pastoral ministry.</w:t>
      </w:r>
      <w:proofErr w:type="gramEnd"/>
      <w:r>
        <w:rPr>
          <w:rFonts w:ascii="Times New Roman" w:hAnsi="Times New Roman"/>
          <w:snapToGrid w:val="0"/>
          <w:color w:val="000000"/>
          <w:sz w:val="24"/>
          <w:szCs w:val="24"/>
        </w:rPr>
        <w:t xml:space="preserve"> San Francisco: Harper </w:t>
      </w:r>
    </w:p>
    <w:p w:rsidR="00B54C10" w:rsidRDefault="00B54C10" w:rsidP="00FE39DE">
      <w:pPr>
        <w:pStyle w:val="Footer"/>
        <w:rPr>
          <w:rFonts w:ascii="Times New Roman" w:hAnsi="Times New Roman"/>
          <w:snapToGrid w:val="0"/>
          <w:color w:val="000000"/>
          <w:sz w:val="24"/>
          <w:szCs w:val="24"/>
        </w:rPr>
      </w:pPr>
    </w:p>
    <w:p w:rsidR="00B54C10" w:rsidRDefault="00B54C10" w:rsidP="00FE39DE">
      <w:pPr>
        <w:pStyle w:val="Footer"/>
        <w:rPr>
          <w:rFonts w:ascii="Times New Roman" w:hAnsi="Times New Roman"/>
          <w:snapToGrid w:val="0"/>
          <w:color w:val="000000"/>
          <w:sz w:val="24"/>
          <w:szCs w:val="24"/>
        </w:rPr>
      </w:pPr>
      <w:r>
        <w:rPr>
          <w:rFonts w:ascii="Times New Roman" w:hAnsi="Times New Roman"/>
          <w:snapToGrid w:val="0"/>
          <w:color w:val="000000"/>
          <w:sz w:val="24"/>
          <w:szCs w:val="24"/>
        </w:rPr>
        <w:t xml:space="preserve">Habermas, J. (1972). </w:t>
      </w:r>
      <w:proofErr w:type="gramStart"/>
      <w:r w:rsidRPr="00B011C2">
        <w:rPr>
          <w:rFonts w:ascii="Times New Roman" w:hAnsi="Times New Roman"/>
          <w:i/>
          <w:snapToGrid w:val="0"/>
          <w:color w:val="000000"/>
          <w:sz w:val="24"/>
          <w:szCs w:val="24"/>
        </w:rPr>
        <w:t>Knowledge and the human interest</w:t>
      </w:r>
      <w:r>
        <w:rPr>
          <w:rFonts w:ascii="Times New Roman" w:hAnsi="Times New Roman"/>
          <w:snapToGrid w:val="0"/>
          <w:color w:val="000000"/>
          <w:sz w:val="24"/>
          <w:szCs w:val="24"/>
        </w:rPr>
        <w:t>.</w:t>
      </w:r>
      <w:proofErr w:type="gramEnd"/>
      <w:r>
        <w:rPr>
          <w:rFonts w:ascii="Times New Roman" w:hAnsi="Times New Roman"/>
          <w:snapToGrid w:val="0"/>
          <w:color w:val="000000"/>
          <w:sz w:val="24"/>
          <w:szCs w:val="24"/>
        </w:rPr>
        <w:t xml:space="preserve"> London: Heinemann</w:t>
      </w:r>
    </w:p>
    <w:p w:rsidR="00B54C10" w:rsidRDefault="00B54C10" w:rsidP="00FE39DE">
      <w:pPr>
        <w:pStyle w:val="Footer"/>
        <w:rPr>
          <w:rFonts w:ascii="Times New Roman" w:hAnsi="Times New Roman"/>
          <w:snapToGrid w:val="0"/>
          <w:color w:val="000000"/>
          <w:sz w:val="24"/>
          <w:szCs w:val="24"/>
        </w:rPr>
      </w:pPr>
    </w:p>
    <w:p w:rsidR="00B54C10" w:rsidRPr="00DA3681" w:rsidRDefault="00B54C10" w:rsidP="00FE39DE">
      <w:pPr>
        <w:pStyle w:val="Footer"/>
        <w:rPr>
          <w:rFonts w:ascii="Times New Roman" w:hAnsi="Times New Roman"/>
          <w:snapToGrid w:val="0"/>
          <w:color w:val="000000"/>
          <w:sz w:val="24"/>
          <w:szCs w:val="24"/>
        </w:rPr>
      </w:pPr>
      <w:proofErr w:type="gramStart"/>
      <w:r w:rsidRPr="00DA3681">
        <w:rPr>
          <w:rFonts w:ascii="Times New Roman" w:hAnsi="Times New Roman"/>
          <w:snapToGrid w:val="0"/>
          <w:color w:val="000000"/>
          <w:sz w:val="24"/>
          <w:szCs w:val="24"/>
        </w:rPr>
        <w:t>Hoge, D., Dinges, W., Johnson, M. and Gonzales, J.</w:t>
      </w:r>
      <w:proofErr w:type="gramEnd"/>
      <w:r w:rsidRPr="00DA3681">
        <w:rPr>
          <w:rFonts w:ascii="Times New Roman" w:hAnsi="Times New Roman"/>
          <w:snapToGrid w:val="0"/>
          <w:color w:val="000000"/>
          <w:sz w:val="24"/>
          <w:szCs w:val="24"/>
        </w:rPr>
        <w:t xml:space="preserve">   (2001).   </w:t>
      </w:r>
      <w:r w:rsidRPr="00DA3681">
        <w:rPr>
          <w:rFonts w:ascii="Times New Roman" w:hAnsi="Times New Roman"/>
          <w:i/>
          <w:iCs/>
          <w:snapToGrid w:val="0"/>
          <w:color w:val="000000"/>
          <w:sz w:val="24"/>
          <w:szCs w:val="24"/>
        </w:rPr>
        <w:t xml:space="preserve">Young </w:t>
      </w:r>
      <w:r>
        <w:rPr>
          <w:rFonts w:ascii="Times New Roman" w:hAnsi="Times New Roman"/>
          <w:i/>
          <w:iCs/>
          <w:snapToGrid w:val="0"/>
          <w:color w:val="000000"/>
          <w:sz w:val="24"/>
          <w:szCs w:val="24"/>
        </w:rPr>
        <w:t>a</w:t>
      </w:r>
      <w:r w:rsidRPr="00DA3681">
        <w:rPr>
          <w:rFonts w:ascii="Times New Roman" w:hAnsi="Times New Roman"/>
          <w:i/>
          <w:iCs/>
          <w:snapToGrid w:val="0"/>
          <w:color w:val="000000"/>
          <w:sz w:val="24"/>
          <w:szCs w:val="24"/>
        </w:rPr>
        <w:t>dult Catholics: Religion in the culture of choice.</w:t>
      </w:r>
      <w:r w:rsidRPr="00DA3681">
        <w:rPr>
          <w:rFonts w:ascii="Times New Roman" w:hAnsi="Times New Roman"/>
          <w:snapToGrid w:val="0"/>
          <w:color w:val="000000"/>
          <w:sz w:val="24"/>
          <w:szCs w:val="24"/>
        </w:rPr>
        <w:t xml:space="preserve">   Indiana: University of Notre Dame Press.   </w:t>
      </w:r>
    </w:p>
    <w:p w:rsidR="00B54C10" w:rsidRDefault="00B54C10" w:rsidP="00FE39DE">
      <w:pPr>
        <w:pStyle w:val="Footer"/>
        <w:rPr>
          <w:snapToGrid w:val="0"/>
          <w:color w:val="000000"/>
        </w:rPr>
      </w:pPr>
    </w:p>
    <w:p w:rsidR="00B54C10" w:rsidRPr="00365659" w:rsidRDefault="00B54C10" w:rsidP="00FE39DE">
      <w:pPr>
        <w:pStyle w:val="Footer"/>
        <w:rPr>
          <w:rFonts w:ascii="Times New Roman" w:hAnsi="Times New Roman"/>
          <w:snapToGrid w:val="0"/>
          <w:color w:val="000000"/>
          <w:sz w:val="24"/>
          <w:szCs w:val="24"/>
        </w:rPr>
      </w:pPr>
      <w:proofErr w:type="gramStart"/>
      <w:r w:rsidRPr="00365659">
        <w:rPr>
          <w:rFonts w:ascii="Times New Roman" w:hAnsi="Times New Roman"/>
          <w:snapToGrid w:val="0"/>
          <w:color w:val="000000"/>
          <w:sz w:val="24"/>
          <w:szCs w:val="24"/>
        </w:rPr>
        <w:t>Hopkins, D., Harris, A., West, M., Aincow, M and Beresford, J.</w:t>
      </w:r>
      <w:proofErr w:type="gramEnd"/>
      <w:r w:rsidRPr="00365659">
        <w:rPr>
          <w:rFonts w:ascii="Times New Roman" w:hAnsi="Times New Roman"/>
          <w:snapToGrid w:val="0"/>
          <w:color w:val="000000"/>
          <w:sz w:val="24"/>
          <w:szCs w:val="24"/>
        </w:rPr>
        <w:t xml:space="preserve">  (1997)</w:t>
      </w:r>
      <w:proofErr w:type="gramStart"/>
      <w:r w:rsidRPr="00365659">
        <w:rPr>
          <w:rFonts w:ascii="Times New Roman" w:hAnsi="Times New Roman"/>
          <w:snapToGrid w:val="0"/>
          <w:color w:val="000000"/>
          <w:sz w:val="24"/>
          <w:szCs w:val="24"/>
        </w:rPr>
        <w:t xml:space="preserve">.  </w:t>
      </w:r>
      <w:r w:rsidRPr="00365659">
        <w:rPr>
          <w:rFonts w:ascii="Times New Roman" w:hAnsi="Times New Roman"/>
          <w:i/>
          <w:snapToGrid w:val="0"/>
          <w:color w:val="000000"/>
          <w:sz w:val="24"/>
          <w:szCs w:val="24"/>
        </w:rPr>
        <w:t>Creating</w:t>
      </w:r>
      <w:proofErr w:type="gramEnd"/>
      <w:r w:rsidRPr="00365659">
        <w:rPr>
          <w:rFonts w:ascii="Times New Roman" w:hAnsi="Times New Roman"/>
          <w:i/>
          <w:snapToGrid w:val="0"/>
          <w:color w:val="000000"/>
          <w:sz w:val="24"/>
          <w:szCs w:val="24"/>
        </w:rPr>
        <w:t xml:space="preserve"> the conditions for classroom improvement</w:t>
      </w:r>
      <w:r w:rsidRPr="00365659">
        <w:rPr>
          <w:rFonts w:ascii="Times New Roman" w:hAnsi="Times New Roman"/>
          <w:snapToGrid w:val="0"/>
          <w:color w:val="000000"/>
          <w:sz w:val="24"/>
          <w:szCs w:val="24"/>
        </w:rPr>
        <w:t xml:space="preserve">. London: David Fulton Publishers. </w:t>
      </w:r>
    </w:p>
    <w:p w:rsidR="00B54C10" w:rsidRPr="00DA3681" w:rsidRDefault="00B54C10" w:rsidP="00FE39DE">
      <w:pPr>
        <w:pStyle w:val="Heading1"/>
        <w:shd w:val="clear" w:color="auto" w:fill="FFFFFF"/>
        <w:rPr>
          <w:b w:val="0"/>
          <w:sz w:val="24"/>
          <w:szCs w:val="24"/>
        </w:rPr>
      </w:pPr>
      <w:r w:rsidRPr="00DA3681">
        <w:rPr>
          <w:b w:val="0"/>
          <w:sz w:val="24"/>
          <w:szCs w:val="24"/>
        </w:rPr>
        <w:t xml:space="preserve">Hull, J. (2005). </w:t>
      </w:r>
      <w:proofErr w:type="gramStart"/>
      <w:r w:rsidRPr="00DA3681">
        <w:rPr>
          <w:b w:val="0"/>
          <w:sz w:val="24"/>
          <w:szCs w:val="24"/>
        </w:rPr>
        <w:t>Practical theology and religious education in a pluralist Europe.</w:t>
      </w:r>
      <w:proofErr w:type="gramEnd"/>
      <w:r w:rsidRPr="00DA3681">
        <w:rPr>
          <w:b w:val="0"/>
          <w:sz w:val="24"/>
          <w:szCs w:val="24"/>
        </w:rPr>
        <w:t xml:space="preserve"> </w:t>
      </w:r>
      <w:r w:rsidRPr="00B011C2">
        <w:rPr>
          <w:b w:val="0"/>
          <w:i/>
          <w:sz w:val="24"/>
          <w:szCs w:val="24"/>
        </w:rPr>
        <w:t>British</w:t>
      </w:r>
      <w:r w:rsidRPr="00DA3681">
        <w:rPr>
          <w:b w:val="0"/>
          <w:sz w:val="24"/>
          <w:szCs w:val="24"/>
        </w:rPr>
        <w:t xml:space="preserve"> </w:t>
      </w:r>
      <w:r w:rsidRPr="00DA3681">
        <w:rPr>
          <w:b w:val="0"/>
          <w:i/>
          <w:sz w:val="24"/>
          <w:szCs w:val="24"/>
        </w:rPr>
        <w:t>Journal of Religious Education</w:t>
      </w:r>
      <w:r w:rsidRPr="00DA3681">
        <w:rPr>
          <w:b w:val="0"/>
          <w:sz w:val="24"/>
          <w:szCs w:val="24"/>
        </w:rPr>
        <w:t>, 27(1), 7-19.</w:t>
      </w:r>
    </w:p>
    <w:p w:rsidR="00B54C10" w:rsidRDefault="00B54C10" w:rsidP="00FE39DE">
      <w:pPr>
        <w:pStyle w:val="Title"/>
        <w:jc w:val="left"/>
        <w:rPr>
          <w:b w:val="0"/>
          <w:lang w:eastAsia="en-AU"/>
        </w:rPr>
      </w:pPr>
      <w:proofErr w:type="gramStart"/>
      <w:r>
        <w:rPr>
          <w:b w:val="0"/>
          <w:lang w:eastAsia="en-AU"/>
        </w:rPr>
        <w:t>Hyde, B and Rymarz, R. (2007).</w:t>
      </w:r>
      <w:proofErr w:type="gramEnd"/>
      <w:r>
        <w:rPr>
          <w:b w:val="0"/>
          <w:lang w:eastAsia="en-AU"/>
        </w:rPr>
        <w:t xml:space="preserve"> </w:t>
      </w:r>
      <w:proofErr w:type="gramStart"/>
      <w:r>
        <w:rPr>
          <w:b w:val="0"/>
          <w:i/>
          <w:lang w:eastAsia="en-AU"/>
        </w:rPr>
        <w:t>Religious education in Catholic primary schools.</w:t>
      </w:r>
      <w:proofErr w:type="gramEnd"/>
      <w:r>
        <w:rPr>
          <w:b w:val="0"/>
          <w:lang w:eastAsia="en-AU"/>
        </w:rPr>
        <w:t xml:space="preserve"> Terrigel, NSW: David Barlow Publishing. </w:t>
      </w:r>
    </w:p>
    <w:p w:rsidR="00B54C10" w:rsidRDefault="00B54C10" w:rsidP="00FE39DE">
      <w:pPr>
        <w:spacing w:after="0" w:line="240" w:lineRule="auto"/>
        <w:rPr>
          <w:rFonts w:ascii="Times New Roman" w:hAnsi="Times New Roman"/>
          <w:sz w:val="24"/>
          <w:szCs w:val="24"/>
        </w:rPr>
      </w:pPr>
    </w:p>
    <w:p w:rsidR="00B54C10" w:rsidRPr="004C58A1" w:rsidRDefault="00B54C10" w:rsidP="00FE39DE">
      <w:pPr>
        <w:spacing w:after="0" w:line="240" w:lineRule="auto"/>
        <w:rPr>
          <w:rFonts w:ascii="Times New Roman" w:hAnsi="Times New Roman"/>
          <w:sz w:val="24"/>
          <w:szCs w:val="24"/>
        </w:rPr>
      </w:pPr>
      <w:r w:rsidRPr="004C58A1">
        <w:rPr>
          <w:rFonts w:ascii="Times New Roman" w:hAnsi="Times New Roman"/>
          <w:sz w:val="24"/>
          <w:szCs w:val="24"/>
        </w:rPr>
        <w:t>ISG (2004</w:t>
      </w:r>
      <w:proofErr w:type="gramStart"/>
      <w:r w:rsidRPr="004C58A1">
        <w:rPr>
          <w:rFonts w:ascii="Times New Roman" w:hAnsi="Times New Roman"/>
          <w:sz w:val="24"/>
          <w:szCs w:val="24"/>
        </w:rPr>
        <w:t>)-</w:t>
      </w:r>
      <w:proofErr w:type="gramEnd"/>
      <w:r w:rsidRPr="004C58A1">
        <w:rPr>
          <w:rFonts w:ascii="Times New Roman" w:hAnsi="Times New Roman"/>
          <w:i/>
          <w:sz w:val="24"/>
          <w:szCs w:val="24"/>
        </w:rPr>
        <w:t xml:space="preserve"> In search of the good</w:t>
      </w:r>
      <w:r w:rsidRPr="004C58A1">
        <w:rPr>
          <w:rFonts w:ascii="Times New Roman" w:hAnsi="Times New Roman"/>
          <w:sz w:val="24"/>
          <w:szCs w:val="24"/>
        </w:rPr>
        <w:t xml:space="preserve">: </w:t>
      </w:r>
      <w:r w:rsidRPr="004C58A1">
        <w:rPr>
          <w:rFonts w:ascii="Times New Roman" w:hAnsi="Times New Roman"/>
          <w:i/>
          <w:sz w:val="24"/>
          <w:szCs w:val="24"/>
        </w:rPr>
        <w:t xml:space="preserve">A Catholic understanding of moral living. Year 12 teacher </w:t>
      </w:r>
      <w:proofErr w:type="gramStart"/>
      <w:r w:rsidRPr="004C58A1">
        <w:rPr>
          <w:rFonts w:ascii="Times New Roman" w:hAnsi="Times New Roman"/>
          <w:i/>
          <w:sz w:val="24"/>
          <w:szCs w:val="24"/>
        </w:rPr>
        <w:t>manual</w:t>
      </w:r>
      <w:r w:rsidRPr="004C58A1">
        <w:rPr>
          <w:rFonts w:ascii="Times New Roman" w:hAnsi="Times New Roman"/>
          <w:sz w:val="24"/>
          <w:szCs w:val="24"/>
        </w:rPr>
        <w:t xml:space="preserve"> .</w:t>
      </w:r>
      <w:proofErr w:type="gramEnd"/>
      <w:r w:rsidRPr="004C58A1">
        <w:rPr>
          <w:rFonts w:ascii="Times New Roman" w:hAnsi="Times New Roman"/>
          <w:i/>
          <w:sz w:val="24"/>
          <w:szCs w:val="24"/>
        </w:rPr>
        <w:t xml:space="preserve"> </w:t>
      </w:r>
      <w:r w:rsidRPr="004C58A1">
        <w:rPr>
          <w:rFonts w:ascii="Times New Roman" w:hAnsi="Times New Roman"/>
          <w:sz w:val="24"/>
          <w:szCs w:val="24"/>
        </w:rPr>
        <w:t>Ottawa: Canadian Conference of Catholic Bishops</w:t>
      </w:r>
    </w:p>
    <w:p w:rsidR="00B54C10" w:rsidRDefault="00B54C10" w:rsidP="00FE39DE">
      <w:pPr>
        <w:spacing w:after="0" w:line="240" w:lineRule="auto"/>
        <w:ind w:hanging="720"/>
      </w:pPr>
    </w:p>
    <w:p w:rsidR="00B54C10" w:rsidRDefault="00B54C10" w:rsidP="00FE39DE">
      <w:pPr>
        <w:rPr>
          <w:rFonts w:ascii="Times New Roman" w:hAnsi="Times New Roman"/>
          <w:sz w:val="24"/>
          <w:szCs w:val="24"/>
        </w:rPr>
      </w:pPr>
      <w:proofErr w:type="gramStart"/>
      <w:r>
        <w:rPr>
          <w:rFonts w:ascii="Times New Roman" w:hAnsi="Times New Roman"/>
          <w:sz w:val="24"/>
          <w:szCs w:val="24"/>
        </w:rPr>
        <w:t>Lovat, T. (2009).</w:t>
      </w:r>
      <w:proofErr w:type="gramEnd"/>
      <w:r>
        <w:rPr>
          <w:rFonts w:ascii="Times New Roman" w:hAnsi="Times New Roman"/>
          <w:sz w:val="24"/>
          <w:szCs w:val="24"/>
        </w:rPr>
        <w:t xml:space="preserve"> </w:t>
      </w:r>
      <w:r w:rsidRPr="001923C2">
        <w:rPr>
          <w:rFonts w:ascii="Times New Roman" w:hAnsi="Times New Roman"/>
          <w:i/>
          <w:sz w:val="24"/>
          <w:szCs w:val="24"/>
        </w:rPr>
        <w:t>What is this thing called religious education?</w:t>
      </w:r>
      <w:r>
        <w:rPr>
          <w:rFonts w:ascii="Times New Roman" w:hAnsi="Times New Roman"/>
          <w:sz w:val="24"/>
          <w:szCs w:val="24"/>
        </w:rPr>
        <w:t xml:space="preserve"> Australia: David Barlow Publishing</w:t>
      </w:r>
    </w:p>
    <w:p w:rsidR="00B54C10" w:rsidRPr="00DA3681" w:rsidRDefault="00B54C10" w:rsidP="00FE39DE">
      <w:pPr>
        <w:rPr>
          <w:rFonts w:ascii="Times New Roman" w:hAnsi="Times New Roman"/>
          <w:sz w:val="24"/>
          <w:szCs w:val="24"/>
        </w:rPr>
      </w:pPr>
      <w:r w:rsidRPr="00DA3681">
        <w:rPr>
          <w:rFonts w:ascii="Times New Roman" w:hAnsi="Times New Roman"/>
          <w:sz w:val="24"/>
          <w:szCs w:val="24"/>
        </w:rPr>
        <w:t xml:space="preserve">Mayer, R. (2005). </w:t>
      </w:r>
      <w:proofErr w:type="gramStart"/>
      <w:r w:rsidRPr="00DA3681">
        <w:rPr>
          <w:rFonts w:ascii="Times New Roman" w:hAnsi="Times New Roman"/>
          <w:sz w:val="24"/>
          <w:szCs w:val="24"/>
        </w:rPr>
        <w:t>Cognitive theory of multimedia learning.</w:t>
      </w:r>
      <w:proofErr w:type="gramEnd"/>
      <w:r w:rsidRPr="00DA3681">
        <w:rPr>
          <w:rFonts w:ascii="Times New Roman" w:hAnsi="Times New Roman"/>
          <w:sz w:val="24"/>
          <w:szCs w:val="24"/>
        </w:rPr>
        <w:t xml:space="preserve"> </w:t>
      </w:r>
      <w:proofErr w:type="gramStart"/>
      <w:r w:rsidRPr="00DA3681">
        <w:rPr>
          <w:rFonts w:ascii="Times New Roman" w:hAnsi="Times New Roman"/>
          <w:sz w:val="24"/>
          <w:szCs w:val="24"/>
        </w:rPr>
        <w:t xml:space="preserve">In R. Mayer (Ed.), </w:t>
      </w:r>
      <w:r w:rsidRPr="00DA3681">
        <w:rPr>
          <w:rFonts w:ascii="Times New Roman" w:hAnsi="Times New Roman"/>
          <w:i/>
          <w:sz w:val="24"/>
          <w:szCs w:val="24"/>
        </w:rPr>
        <w:t>The Cambridge handbook of multimedia learning.</w:t>
      </w:r>
      <w:proofErr w:type="gramEnd"/>
      <w:r w:rsidRPr="00DA3681">
        <w:rPr>
          <w:rFonts w:ascii="Times New Roman" w:hAnsi="Times New Roman"/>
          <w:sz w:val="24"/>
          <w:szCs w:val="24"/>
        </w:rPr>
        <w:t xml:space="preserve"> New York: Cambridge University Press, 31-48. </w:t>
      </w:r>
    </w:p>
    <w:p w:rsidR="00B54C10" w:rsidRPr="00DA3681" w:rsidRDefault="00B54C10" w:rsidP="00FE39DE">
      <w:pPr>
        <w:spacing w:after="0" w:line="240" w:lineRule="auto"/>
        <w:rPr>
          <w:rFonts w:ascii="Times New Roman" w:hAnsi="Times New Roman"/>
          <w:sz w:val="24"/>
          <w:szCs w:val="24"/>
        </w:rPr>
      </w:pPr>
      <w:proofErr w:type="gramStart"/>
      <w:r w:rsidRPr="00DA3681">
        <w:rPr>
          <w:rFonts w:ascii="Times New Roman" w:hAnsi="Times New Roman"/>
          <w:sz w:val="24"/>
          <w:szCs w:val="24"/>
        </w:rPr>
        <w:t>Mulligan, J. (2005).</w:t>
      </w:r>
      <w:proofErr w:type="gramEnd"/>
      <w:r w:rsidRPr="00DA3681">
        <w:rPr>
          <w:rFonts w:ascii="Times New Roman" w:hAnsi="Times New Roman"/>
          <w:sz w:val="24"/>
          <w:szCs w:val="24"/>
        </w:rPr>
        <w:t xml:space="preserve"> </w:t>
      </w:r>
      <w:r w:rsidRPr="00DA3681">
        <w:rPr>
          <w:rFonts w:ascii="Times New Roman" w:hAnsi="Times New Roman"/>
          <w:i/>
          <w:sz w:val="24"/>
          <w:szCs w:val="24"/>
        </w:rPr>
        <w:t>Catholic education: Ensuring a future.</w:t>
      </w:r>
      <w:r w:rsidRPr="00DA3681">
        <w:rPr>
          <w:rFonts w:ascii="Times New Roman" w:hAnsi="Times New Roman"/>
          <w:sz w:val="24"/>
          <w:szCs w:val="24"/>
        </w:rPr>
        <w:t xml:space="preserve"> Ottawa: Novelis.  </w:t>
      </w:r>
    </w:p>
    <w:p w:rsidR="00B54C10" w:rsidRPr="00DA3681" w:rsidRDefault="00B54C10" w:rsidP="00FE39DE">
      <w:pPr>
        <w:spacing w:after="0" w:line="240" w:lineRule="auto"/>
        <w:rPr>
          <w:rFonts w:ascii="Times New Roman" w:hAnsi="Times New Roman"/>
          <w:sz w:val="24"/>
          <w:szCs w:val="24"/>
        </w:rPr>
      </w:pPr>
    </w:p>
    <w:p w:rsidR="00B54C10" w:rsidRPr="00DA3681" w:rsidRDefault="00B54C10" w:rsidP="00FE39DE">
      <w:pPr>
        <w:pStyle w:val="FootnoteText"/>
        <w:rPr>
          <w:sz w:val="24"/>
          <w:szCs w:val="24"/>
        </w:rPr>
      </w:pPr>
      <w:r w:rsidRPr="00DA3681">
        <w:rPr>
          <w:sz w:val="24"/>
          <w:szCs w:val="24"/>
        </w:rPr>
        <w:t xml:space="preserve">O’Toole, R. (1996).  Religion in Canada: Its development and contemporary situation. </w:t>
      </w:r>
      <w:r w:rsidRPr="00DA3681">
        <w:rPr>
          <w:i/>
          <w:sz w:val="24"/>
          <w:szCs w:val="24"/>
        </w:rPr>
        <w:t>Social Compass</w:t>
      </w:r>
      <w:r w:rsidRPr="00DA3681">
        <w:rPr>
          <w:sz w:val="24"/>
          <w:szCs w:val="24"/>
        </w:rPr>
        <w:t xml:space="preserve"> 43(1), 21-43. </w:t>
      </w:r>
    </w:p>
    <w:p w:rsidR="00B54C10" w:rsidRDefault="00B54C10" w:rsidP="00FE39DE">
      <w:pPr>
        <w:pStyle w:val="FootnoteText"/>
        <w:rPr>
          <w:sz w:val="24"/>
          <w:szCs w:val="24"/>
        </w:rPr>
      </w:pPr>
    </w:p>
    <w:p w:rsidR="00B54C10" w:rsidRPr="00DA3681" w:rsidRDefault="00B54C10" w:rsidP="00FE39DE">
      <w:pPr>
        <w:pStyle w:val="FootnoteText"/>
        <w:rPr>
          <w:sz w:val="24"/>
          <w:szCs w:val="24"/>
        </w:rPr>
      </w:pPr>
      <w:r w:rsidRPr="00DA3681">
        <w:rPr>
          <w:sz w:val="24"/>
          <w:szCs w:val="24"/>
        </w:rPr>
        <w:t xml:space="preserve">Peter, F. 1998. </w:t>
      </w:r>
      <w:proofErr w:type="gramStart"/>
      <w:r w:rsidRPr="00DA3681">
        <w:rPr>
          <w:sz w:val="24"/>
          <w:szCs w:val="24"/>
        </w:rPr>
        <w:t>Religion and schools in Canadian Catholic education.</w:t>
      </w:r>
      <w:proofErr w:type="gramEnd"/>
      <w:r w:rsidRPr="00DA3681">
        <w:rPr>
          <w:sz w:val="24"/>
          <w:szCs w:val="24"/>
        </w:rPr>
        <w:t xml:space="preserve">  </w:t>
      </w:r>
      <w:r w:rsidRPr="00DA3681">
        <w:rPr>
          <w:i/>
          <w:sz w:val="24"/>
          <w:szCs w:val="24"/>
        </w:rPr>
        <w:t>Catholic Education; Journal of Enquiry and Practice,</w:t>
      </w:r>
      <w:r w:rsidRPr="00DA3681">
        <w:rPr>
          <w:sz w:val="24"/>
          <w:szCs w:val="24"/>
        </w:rPr>
        <w:t xml:space="preserve"> (1), 275-298. </w:t>
      </w:r>
    </w:p>
    <w:p w:rsidR="00B54C10" w:rsidRDefault="00B54C10" w:rsidP="00FE39DE">
      <w:pPr>
        <w:tabs>
          <w:tab w:val="left" w:pos="2880"/>
        </w:tabs>
        <w:rPr>
          <w:rFonts w:ascii="Times New Roman" w:hAnsi="Times New Roman"/>
          <w:sz w:val="24"/>
          <w:szCs w:val="24"/>
        </w:rPr>
      </w:pPr>
    </w:p>
    <w:p w:rsidR="00B54C10" w:rsidRPr="00DA3681" w:rsidRDefault="00B54C10" w:rsidP="00FE39DE">
      <w:pPr>
        <w:tabs>
          <w:tab w:val="left" w:pos="2880"/>
        </w:tabs>
        <w:rPr>
          <w:rFonts w:ascii="Times New Roman" w:hAnsi="Times New Roman"/>
          <w:sz w:val="24"/>
          <w:szCs w:val="24"/>
        </w:rPr>
      </w:pPr>
      <w:proofErr w:type="gramStart"/>
      <w:r w:rsidRPr="00DA3681">
        <w:rPr>
          <w:rFonts w:ascii="Times New Roman" w:hAnsi="Times New Roman"/>
          <w:sz w:val="24"/>
          <w:szCs w:val="24"/>
        </w:rPr>
        <w:t>Phillips, D and Soltis, J. (2009).</w:t>
      </w:r>
      <w:proofErr w:type="gramEnd"/>
      <w:r w:rsidRPr="00DA3681">
        <w:rPr>
          <w:rFonts w:ascii="Times New Roman" w:hAnsi="Times New Roman"/>
          <w:sz w:val="24"/>
          <w:szCs w:val="24"/>
        </w:rPr>
        <w:t xml:space="preserve"> </w:t>
      </w:r>
      <w:proofErr w:type="gramStart"/>
      <w:r w:rsidRPr="00DA3681">
        <w:rPr>
          <w:rFonts w:ascii="Times New Roman" w:hAnsi="Times New Roman"/>
          <w:i/>
          <w:sz w:val="24"/>
          <w:szCs w:val="24"/>
        </w:rPr>
        <w:t>Perspectives on learning</w:t>
      </w:r>
      <w:r w:rsidRPr="00DA3681">
        <w:rPr>
          <w:rFonts w:ascii="Times New Roman" w:hAnsi="Times New Roman"/>
          <w:sz w:val="24"/>
          <w:szCs w:val="24"/>
        </w:rPr>
        <w:t>.</w:t>
      </w:r>
      <w:proofErr w:type="gramEnd"/>
      <w:r w:rsidRPr="00DA3681">
        <w:rPr>
          <w:rFonts w:ascii="Times New Roman" w:hAnsi="Times New Roman"/>
          <w:sz w:val="24"/>
          <w:szCs w:val="24"/>
        </w:rPr>
        <w:t xml:space="preserve"> New York: Teachers College Press.</w:t>
      </w:r>
    </w:p>
    <w:p w:rsidR="00B91820" w:rsidRPr="00B91820" w:rsidRDefault="00B91820" w:rsidP="00FE39DE">
      <w:pPr>
        <w:spacing w:before="100" w:beforeAutospacing="1" w:after="100" w:afterAutospacing="1" w:line="240" w:lineRule="auto"/>
        <w:outlineLvl w:val="0"/>
        <w:rPr>
          <w:rFonts w:ascii="Times New Roman" w:hAnsi="Times New Roman"/>
          <w:bCs/>
          <w:kern w:val="36"/>
          <w:sz w:val="24"/>
          <w:szCs w:val="24"/>
        </w:rPr>
      </w:pPr>
      <w:r w:rsidRPr="00B91820">
        <w:rPr>
          <w:rFonts w:ascii="Times New Roman" w:hAnsi="Times New Roman"/>
          <w:sz w:val="24"/>
          <w:szCs w:val="24"/>
        </w:rPr>
        <w:t xml:space="preserve">Pilarczyk, D. 1986. </w:t>
      </w:r>
      <w:proofErr w:type="gramStart"/>
      <w:r w:rsidRPr="00B91820">
        <w:rPr>
          <w:rFonts w:ascii="Times New Roman" w:hAnsi="Times New Roman"/>
          <w:sz w:val="24"/>
          <w:szCs w:val="24"/>
        </w:rPr>
        <w:t>Dissent in the Church.</w:t>
      </w:r>
      <w:proofErr w:type="gramEnd"/>
      <w:r w:rsidRPr="00B91820">
        <w:rPr>
          <w:rFonts w:ascii="Times New Roman" w:hAnsi="Times New Roman"/>
          <w:sz w:val="24"/>
          <w:szCs w:val="24"/>
        </w:rPr>
        <w:t xml:space="preserve"> </w:t>
      </w:r>
      <w:r w:rsidRPr="00B91820">
        <w:rPr>
          <w:rFonts w:ascii="Times New Roman" w:hAnsi="Times New Roman"/>
          <w:i/>
          <w:sz w:val="24"/>
          <w:szCs w:val="24"/>
        </w:rPr>
        <w:t xml:space="preserve">Origins </w:t>
      </w:r>
      <w:r w:rsidRPr="00B91820">
        <w:rPr>
          <w:rFonts w:ascii="Times New Roman" w:hAnsi="Times New Roman"/>
          <w:sz w:val="24"/>
          <w:szCs w:val="24"/>
        </w:rPr>
        <w:t>16: 175</w:t>
      </w:r>
      <w:r>
        <w:rPr>
          <w:rFonts w:ascii="Times New Roman" w:hAnsi="Times New Roman"/>
          <w:sz w:val="24"/>
          <w:szCs w:val="24"/>
        </w:rPr>
        <w:t>-</w:t>
      </w:r>
      <w:r w:rsidRPr="00B91820">
        <w:rPr>
          <w:rFonts w:ascii="Times New Roman" w:hAnsi="Times New Roman"/>
          <w:sz w:val="24"/>
          <w:szCs w:val="24"/>
        </w:rPr>
        <w:t>178</w:t>
      </w:r>
    </w:p>
    <w:p w:rsidR="00B54C10" w:rsidRPr="00EF2EB4" w:rsidRDefault="00B54C10" w:rsidP="00FE39DE">
      <w:pPr>
        <w:spacing w:before="100" w:beforeAutospacing="1" w:after="100" w:afterAutospacing="1" w:line="240" w:lineRule="auto"/>
        <w:outlineLvl w:val="0"/>
        <w:rPr>
          <w:rFonts w:ascii="Times New Roman" w:hAnsi="Times New Roman"/>
          <w:bCs/>
          <w:kern w:val="36"/>
          <w:sz w:val="24"/>
          <w:szCs w:val="24"/>
        </w:rPr>
      </w:pPr>
      <w:proofErr w:type="gramStart"/>
      <w:r>
        <w:rPr>
          <w:rFonts w:ascii="Times New Roman" w:hAnsi="Times New Roman"/>
          <w:bCs/>
          <w:kern w:val="36"/>
          <w:sz w:val="24"/>
          <w:szCs w:val="24"/>
        </w:rPr>
        <w:t>Pollefeyt, D and Bouwens, J. (2010).</w:t>
      </w:r>
      <w:proofErr w:type="gramEnd"/>
      <w:r>
        <w:rPr>
          <w:rFonts w:ascii="Times New Roman" w:hAnsi="Times New Roman"/>
          <w:bCs/>
          <w:kern w:val="36"/>
          <w:sz w:val="24"/>
          <w:szCs w:val="24"/>
        </w:rPr>
        <w:t xml:space="preserve"> </w:t>
      </w:r>
      <w:proofErr w:type="gramStart"/>
      <w:r w:rsidRPr="00EF2EB4">
        <w:rPr>
          <w:rFonts w:ascii="Times New Roman" w:hAnsi="Times New Roman"/>
          <w:bCs/>
          <w:kern w:val="36"/>
          <w:sz w:val="24"/>
          <w:szCs w:val="24"/>
        </w:rPr>
        <w:t>Framing the identity of Catholic schools: empirical methodology for quantitative research on the Catholic identity of an education institute</w:t>
      </w:r>
      <w:r>
        <w:rPr>
          <w:rFonts w:ascii="Times New Roman" w:hAnsi="Times New Roman"/>
          <w:bCs/>
          <w:kern w:val="36"/>
          <w:sz w:val="24"/>
          <w:szCs w:val="24"/>
        </w:rPr>
        <w:t>.</w:t>
      </w:r>
      <w:proofErr w:type="gramEnd"/>
      <w:r>
        <w:rPr>
          <w:rFonts w:ascii="Times New Roman" w:hAnsi="Times New Roman"/>
          <w:bCs/>
          <w:kern w:val="36"/>
          <w:sz w:val="24"/>
          <w:szCs w:val="24"/>
        </w:rPr>
        <w:t xml:space="preserve"> </w:t>
      </w:r>
      <w:r w:rsidRPr="00EF2EB4">
        <w:rPr>
          <w:rFonts w:ascii="Times New Roman" w:hAnsi="Times New Roman"/>
          <w:i/>
        </w:rPr>
        <w:t>International</w:t>
      </w:r>
      <w:r w:rsidRPr="004738DE">
        <w:rPr>
          <w:rFonts w:ascii="Times New Roman" w:hAnsi="Times New Roman"/>
          <w:i/>
          <w:sz w:val="24"/>
          <w:szCs w:val="24"/>
        </w:rPr>
        <w:t xml:space="preserve"> Studies in Catholic Education</w:t>
      </w:r>
      <w:r>
        <w:rPr>
          <w:rFonts w:ascii="Times New Roman" w:hAnsi="Times New Roman"/>
          <w:i/>
          <w:sz w:val="24"/>
          <w:szCs w:val="24"/>
        </w:rPr>
        <w:t xml:space="preserve">, </w:t>
      </w:r>
      <w:r w:rsidRPr="004738DE">
        <w:rPr>
          <w:rFonts w:ascii="Times New Roman" w:hAnsi="Times New Roman"/>
          <w:i/>
          <w:sz w:val="24"/>
          <w:szCs w:val="24"/>
        </w:rPr>
        <w:t>2</w:t>
      </w:r>
      <w:r w:rsidRPr="004738DE">
        <w:rPr>
          <w:rFonts w:ascii="Times New Roman" w:hAnsi="Times New Roman"/>
          <w:sz w:val="24"/>
          <w:szCs w:val="24"/>
        </w:rPr>
        <w:t>(2),</w:t>
      </w:r>
      <w:proofErr w:type="gramStart"/>
      <w:r w:rsidRPr="00EF2EB4">
        <w:rPr>
          <w:rFonts w:ascii="Times New Roman" w:hAnsi="Times New Roman"/>
          <w:bCs/>
          <w:kern w:val="36"/>
          <w:sz w:val="24"/>
          <w:szCs w:val="24"/>
        </w:rPr>
        <w:t xml:space="preserve">  </w:t>
      </w:r>
      <w:r>
        <w:rPr>
          <w:rFonts w:ascii="Times New Roman" w:hAnsi="Times New Roman"/>
          <w:bCs/>
          <w:kern w:val="36"/>
          <w:sz w:val="24"/>
          <w:szCs w:val="24"/>
        </w:rPr>
        <w:t>193</w:t>
      </w:r>
      <w:proofErr w:type="gramEnd"/>
      <w:r>
        <w:rPr>
          <w:rFonts w:ascii="Times New Roman" w:hAnsi="Times New Roman"/>
          <w:bCs/>
          <w:kern w:val="36"/>
          <w:sz w:val="24"/>
          <w:szCs w:val="24"/>
        </w:rPr>
        <w:t>-211.</w:t>
      </w:r>
    </w:p>
    <w:p w:rsidR="00B54C10" w:rsidRDefault="00B54C10" w:rsidP="00FE39DE">
      <w:pPr>
        <w:pStyle w:val="EndnoteText"/>
        <w:rPr>
          <w:rFonts w:ascii="Times New Roman" w:hAnsi="Times New Roman"/>
          <w:sz w:val="24"/>
          <w:szCs w:val="24"/>
        </w:rPr>
      </w:pPr>
    </w:p>
    <w:p w:rsidR="00B54C10" w:rsidRPr="000B6627" w:rsidRDefault="00B54C10" w:rsidP="00FE39DE">
      <w:pPr>
        <w:pStyle w:val="EndnoteText"/>
        <w:rPr>
          <w:rFonts w:ascii="Times New Roman" w:hAnsi="Times New Roman"/>
          <w:sz w:val="24"/>
          <w:szCs w:val="24"/>
        </w:rPr>
      </w:pPr>
      <w:r w:rsidRPr="000B6627">
        <w:rPr>
          <w:rFonts w:ascii="Times New Roman" w:hAnsi="Times New Roman"/>
          <w:sz w:val="24"/>
          <w:szCs w:val="24"/>
        </w:rPr>
        <w:t xml:space="preserve">Pottmeyer, H. </w:t>
      </w:r>
      <w:r>
        <w:rPr>
          <w:rFonts w:ascii="Times New Roman" w:hAnsi="Times New Roman"/>
          <w:sz w:val="24"/>
          <w:szCs w:val="24"/>
        </w:rPr>
        <w:t xml:space="preserve">(1988). </w:t>
      </w:r>
      <w:r w:rsidRPr="000B6627">
        <w:rPr>
          <w:rFonts w:ascii="Times New Roman" w:hAnsi="Times New Roman"/>
          <w:i/>
          <w:sz w:val="24"/>
          <w:szCs w:val="24"/>
        </w:rPr>
        <w:t xml:space="preserve">Towards a </w:t>
      </w:r>
      <w:r>
        <w:rPr>
          <w:rFonts w:ascii="Times New Roman" w:hAnsi="Times New Roman"/>
          <w:i/>
          <w:sz w:val="24"/>
          <w:szCs w:val="24"/>
        </w:rPr>
        <w:t>p</w:t>
      </w:r>
      <w:r w:rsidRPr="000B6627">
        <w:rPr>
          <w:rFonts w:ascii="Times New Roman" w:hAnsi="Times New Roman"/>
          <w:i/>
          <w:sz w:val="24"/>
          <w:szCs w:val="24"/>
        </w:rPr>
        <w:t xml:space="preserve">apacy in </w:t>
      </w:r>
      <w:r>
        <w:rPr>
          <w:rFonts w:ascii="Times New Roman" w:hAnsi="Times New Roman"/>
          <w:i/>
          <w:sz w:val="24"/>
          <w:szCs w:val="24"/>
        </w:rPr>
        <w:t>c</w:t>
      </w:r>
      <w:r w:rsidRPr="000B6627">
        <w:rPr>
          <w:rFonts w:ascii="Times New Roman" w:hAnsi="Times New Roman"/>
          <w:i/>
          <w:sz w:val="24"/>
          <w:szCs w:val="24"/>
        </w:rPr>
        <w:t>ommunion: Perspectives from Vatican Councils 1 &amp; II</w:t>
      </w:r>
      <w:r>
        <w:rPr>
          <w:rFonts w:ascii="Times New Roman" w:hAnsi="Times New Roman"/>
          <w:i/>
          <w:sz w:val="24"/>
          <w:szCs w:val="24"/>
        </w:rPr>
        <w:t xml:space="preserve">. </w:t>
      </w:r>
      <w:r w:rsidRPr="000B6627">
        <w:rPr>
          <w:rFonts w:ascii="Times New Roman" w:hAnsi="Times New Roman"/>
          <w:sz w:val="24"/>
          <w:szCs w:val="24"/>
        </w:rPr>
        <w:t>New York: The Crossroad Publishing Company.</w:t>
      </w:r>
    </w:p>
    <w:p w:rsidR="00B54C10" w:rsidRPr="000B6627" w:rsidRDefault="00B54C10" w:rsidP="00FE39DE">
      <w:pPr>
        <w:pStyle w:val="EndnoteText"/>
        <w:rPr>
          <w:rFonts w:ascii="Times New Roman" w:hAnsi="Times New Roman"/>
          <w:sz w:val="24"/>
          <w:szCs w:val="24"/>
        </w:rPr>
      </w:pPr>
    </w:p>
    <w:p w:rsidR="00B54C10" w:rsidRDefault="00B54C10" w:rsidP="00FE39DE">
      <w:pPr>
        <w:pStyle w:val="NormalWeb"/>
      </w:pPr>
      <w:proofErr w:type="gramStart"/>
      <w:r>
        <w:rPr>
          <w:bCs/>
          <w:iCs/>
        </w:rPr>
        <w:t>RDECS  1988</w:t>
      </w:r>
      <w:proofErr w:type="gramEnd"/>
      <w:r>
        <w:rPr>
          <w:bCs/>
          <w:iCs/>
        </w:rPr>
        <w:t xml:space="preserve"> -</w:t>
      </w:r>
      <w:r w:rsidRPr="00345774">
        <w:rPr>
          <w:bCs/>
          <w:i/>
          <w:iCs/>
        </w:rPr>
        <w:t>T</w:t>
      </w:r>
      <w:r>
        <w:rPr>
          <w:bCs/>
          <w:i/>
          <w:iCs/>
        </w:rPr>
        <w:t>he</w:t>
      </w:r>
      <w:r w:rsidRPr="00345774">
        <w:rPr>
          <w:bCs/>
          <w:i/>
          <w:iCs/>
        </w:rPr>
        <w:t xml:space="preserve"> </w:t>
      </w:r>
      <w:r>
        <w:rPr>
          <w:bCs/>
          <w:i/>
          <w:iCs/>
        </w:rPr>
        <w:t>religious</w:t>
      </w:r>
      <w:r w:rsidRPr="00345774">
        <w:rPr>
          <w:bCs/>
          <w:i/>
          <w:iCs/>
        </w:rPr>
        <w:t xml:space="preserve"> </w:t>
      </w:r>
      <w:r>
        <w:rPr>
          <w:bCs/>
          <w:i/>
          <w:iCs/>
        </w:rPr>
        <w:t>dimension of</w:t>
      </w:r>
      <w:r w:rsidRPr="00345774">
        <w:rPr>
          <w:bCs/>
          <w:i/>
          <w:iCs/>
        </w:rPr>
        <w:t xml:space="preserve"> </w:t>
      </w:r>
      <w:r>
        <w:rPr>
          <w:bCs/>
          <w:i/>
          <w:iCs/>
        </w:rPr>
        <w:t xml:space="preserve">education in a </w:t>
      </w:r>
      <w:r w:rsidRPr="00345774">
        <w:rPr>
          <w:bCs/>
          <w:i/>
          <w:iCs/>
        </w:rPr>
        <w:t xml:space="preserve">Catholic </w:t>
      </w:r>
      <w:r>
        <w:rPr>
          <w:bCs/>
          <w:i/>
          <w:iCs/>
        </w:rPr>
        <w:t xml:space="preserve">school:  </w:t>
      </w:r>
      <w:r w:rsidRPr="001923C2">
        <w:rPr>
          <w:i/>
        </w:rPr>
        <w:t xml:space="preserve">Guidelines for </w:t>
      </w:r>
      <w:r>
        <w:rPr>
          <w:i/>
        </w:rPr>
        <w:t>r</w:t>
      </w:r>
      <w:r w:rsidRPr="001923C2">
        <w:rPr>
          <w:i/>
        </w:rPr>
        <w:t xml:space="preserve">eflection and </w:t>
      </w:r>
      <w:r>
        <w:rPr>
          <w:i/>
        </w:rPr>
        <w:t>r</w:t>
      </w:r>
      <w:r w:rsidRPr="001923C2">
        <w:rPr>
          <w:i/>
        </w:rPr>
        <w:t>enewal</w:t>
      </w:r>
      <w:r>
        <w:t xml:space="preserve">. </w:t>
      </w:r>
      <w:r w:rsidRPr="00345774">
        <w:rPr>
          <w:bCs/>
        </w:rPr>
        <w:t>C</w:t>
      </w:r>
      <w:r>
        <w:rPr>
          <w:bCs/>
        </w:rPr>
        <w:t xml:space="preserve">ongregation for </w:t>
      </w:r>
      <w:r w:rsidRPr="00345774">
        <w:rPr>
          <w:bCs/>
        </w:rPr>
        <w:t>C</w:t>
      </w:r>
      <w:r>
        <w:rPr>
          <w:bCs/>
        </w:rPr>
        <w:t>atholic</w:t>
      </w:r>
      <w:r w:rsidRPr="00345774">
        <w:rPr>
          <w:bCs/>
        </w:rPr>
        <w:t xml:space="preserve"> E</w:t>
      </w:r>
      <w:r>
        <w:rPr>
          <w:bCs/>
        </w:rPr>
        <w:t>ducation</w:t>
      </w:r>
      <w:r w:rsidRPr="00345774">
        <w:t xml:space="preserve"> </w:t>
      </w:r>
      <w:hyperlink r:id="rId2" w:history="1">
        <w:r w:rsidRPr="002658F8">
          <w:rPr>
            <w:rStyle w:val="Hyperlink"/>
          </w:rPr>
          <w:t>http://www.vatican.va/roman_curia/congregations/ccatheduc/documents/rc_con_ccatheduc_doc_19880407_catholic-school_en.html</w:t>
        </w:r>
      </w:hyperlink>
    </w:p>
    <w:p w:rsidR="00B54C10" w:rsidRDefault="00B54C10" w:rsidP="00FE39DE">
      <w:pPr>
        <w:spacing w:after="0" w:line="240" w:lineRule="auto"/>
        <w:rPr>
          <w:rFonts w:ascii="Times New Roman" w:hAnsi="Times New Roman"/>
          <w:spacing w:val="-3"/>
          <w:sz w:val="24"/>
          <w:szCs w:val="24"/>
        </w:rPr>
      </w:pPr>
      <w:r>
        <w:rPr>
          <w:rFonts w:ascii="Times New Roman" w:hAnsi="Times New Roman"/>
          <w:spacing w:val="-3"/>
          <w:sz w:val="24"/>
          <w:szCs w:val="24"/>
        </w:rPr>
        <w:t xml:space="preserve">Reigeluth, C.  </w:t>
      </w:r>
      <w:proofErr w:type="gramStart"/>
      <w:r>
        <w:rPr>
          <w:rFonts w:ascii="Times New Roman" w:hAnsi="Times New Roman"/>
          <w:spacing w:val="-3"/>
          <w:sz w:val="24"/>
          <w:szCs w:val="24"/>
        </w:rPr>
        <w:t>and</w:t>
      </w:r>
      <w:proofErr w:type="gramEnd"/>
      <w:r>
        <w:rPr>
          <w:rFonts w:ascii="Times New Roman" w:hAnsi="Times New Roman"/>
          <w:spacing w:val="-3"/>
          <w:sz w:val="24"/>
          <w:szCs w:val="24"/>
        </w:rPr>
        <w:t xml:space="preserve"> Carr- Chellman, A., (Eds.), (2009). </w:t>
      </w:r>
      <w:r w:rsidRPr="000C4F87">
        <w:rPr>
          <w:rFonts w:ascii="Times New Roman" w:hAnsi="Times New Roman"/>
          <w:i/>
          <w:spacing w:val="-3"/>
          <w:sz w:val="24"/>
          <w:szCs w:val="24"/>
        </w:rPr>
        <w:t>Instructional –design theories and models: Building a common knowledge base.</w:t>
      </w:r>
      <w:r>
        <w:rPr>
          <w:rFonts w:ascii="Times New Roman" w:hAnsi="Times New Roman"/>
          <w:spacing w:val="-3"/>
          <w:sz w:val="24"/>
          <w:szCs w:val="24"/>
        </w:rPr>
        <w:t xml:space="preserve"> New York: Routledge.</w:t>
      </w:r>
    </w:p>
    <w:p w:rsidR="00B54C10" w:rsidRDefault="00B54C10" w:rsidP="00FE39DE">
      <w:pPr>
        <w:spacing w:after="0" w:line="240" w:lineRule="auto"/>
        <w:rPr>
          <w:rFonts w:ascii="Times New Roman" w:hAnsi="Times New Roman"/>
          <w:spacing w:val="-3"/>
          <w:sz w:val="24"/>
          <w:szCs w:val="24"/>
        </w:rPr>
      </w:pPr>
    </w:p>
    <w:p w:rsidR="00B54C10" w:rsidRPr="00476EF7" w:rsidRDefault="00B54C10" w:rsidP="00FE39DE">
      <w:pPr>
        <w:spacing w:after="0" w:line="240" w:lineRule="auto"/>
        <w:rPr>
          <w:rFonts w:ascii="Times New Roman" w:hAnsi="Times New Roman"/>
          <w:spacing w:val="-3"/>
          <w:sz w:val="24"/>
          <w:szCs w:val="24"/>
        </w:rPr>
      </w:pPr>
      <w:r w:rsidRPr="00476EF7">
        <w:rPr>
          <w:rFonts w:ascii="Times New Roman" w:hAnsi="Times New Roman"/>
          <w:spacing w:val="-3"/>
          <w:sz w:val="24"/>
          <w:szCs w:val="24"/>
        </w:rPr>
        <w:t xml:space="preserve">Rossiter, G. (1982). </w:t>
      </w:r>
      <w:proofErr w:type="gramStart"/>
      <w:r w:rsidRPr="00476EF7">
        <w:rPr>
          <w:rFonts w:ascii="Times New Roman" w:hAnsi="Times New Roman"/>
          <w:spacing w:val="-3"/>
          <w:sz w:val="24"/>
          <w:szCs w:val="24"/>
        </w:rPr>
        <w:t>The need for a “creative divorce” between catechesis and religious education in Catholic schools.</w:t>
      </w:r>
      <w:proofErr w:type="gramEnd"/>
      <w:r w:rsidRPr="00476EF7">
        <w:rPr>
          <w:rFonts w:ascii="Times New Roman" w:hAnsi="Times New Roman"/>
          <w:spacing w:val="-3"/>
          <w:sz w:val="24"/>
          <w:szCs w:val="24"/>
        </w:rPr>
        <w:t xml:space="preserve"> </w:t>
      </w:r>
      <w:r w:rsidRPr="00476EF7">
        <w:rPr>
          <w:rFonts w:ascii="Times New Roman" w:hAnsi="Times New Roman"/>
          <w:i/>
          <w:spacing w:val="-3"/>
          <w:sz w:val="24"/>
          <w:szCs w:val="24"/>
        </w:rPr>
        <w:t>Religious Education,</w:t>
      </w:r>
      <w:r w:rsidRPr="00476EF7">
        <w:rPr>
          <w:rFonts w:ascii="Times New Roman" w:hAnsi="Times New Roman"/>
          <w:spacing w:val="-3"/>
          <w:sz w:val="24"/>
          <w:szCs w:val="24"/>
        </w:rPr>
        <w:t xml:space="preserve"> 77(1), 21-43</w:t>
      </w:r>
    </w:p>
    <w:p w:rsidR="00B54C10" w:rsidRDefault="00B54C10" w:rsidP="00FE39DE">
      <w:pPr>
        <w:pStyle w:val="BodyText"/>
        <w:ind w:right="28"/>
      </w:pPr>
    </w:p>
    <w:p w:rsidR="00B54C10" w:rsidRPr="00DA3681" w:rsidRDefault="00B54C10" w:rsidP="00FE39DE">
      <w:pPr>
        <w:pStyle w:val="BodyText"/>
        <w:ind w:right="28"/>
      </w:pPr>
      <w:r w:rsidRPr="00DA3681">
        <w:t xml:space="preserve">Rossiter, G (1997).   </w:t>
      </w:r>
      <w:proofErr w:type="gramStart"/>
      <w:r w:rsidRPr="00DA3681">
        <w:t>A cognitive basis for affective learning in classroom religious education.</w:t>
      </w:r>
      <w:proofErr w:type="gramEnd"/>
      <w:r w:rsidRPr="00DA3681">
        <w:t xml:space="preserve">   </w:t>
      </w:r>
      <w:proofErr w:type="gramStart"/>
      <w:r w:rsidRPr="00DA3681">
        <w:rPr>
          <w:i/>
          <w:iCs/>
        </w:rPr>
        <w:t>British Journal of Religious Education</w:t>
      </w:r>
      <w:r w:rsidRPr="00DA3681">
        <w:t>.</w:t>
      </w:r>
      <w:proofErr w:type="gramEnd"/>
      <w:r w:rsidRPr="00DA3681">
        <w:t xml:space="preserve">   </w:t>
      </w:r>
      <w:proofErr w:type="gramStart"/>
      <w:r w:rsidRPr="00DA3681">
        <w:t>4(1).</w:t>
      </w:r>
      <w:proofErr w:type="gramEnd"/>
      <w:r w:rsidRPr="00DA3681">
        <w:t xml:space="preserve">   4-11</w:t>
      </w:r>
    </w:p>
    <w:p w:rsidR="00B54C10" w:rsidRDefault="00B54C10" w:rsidP="00FE39DE">
      <w:pPr>
        <w:pStyle w:val="Heading1"/>
        <w:spacing w:before="0" w:beforeAutospacing="0" w:after="0" w:afterAutospacing="0"/>
        <w:rPr>
          <w:sz w:val="24"/>
          <w:szCs w:val="24"/>
        </w:rPr>
      </w:pPr>
    </w:p>
    <w:p w:rsidR="00B54C10" w:rsidRPr="004738DE" w:rsidRDefault="00B54C10" w:rsidP="00FE39DE">
      <w:pPr>
        <w:spacing w:after="0" w:line="240" w:lineRule="auto"/>
        <w:rPr>
          <w:rFonts w:ascii="Times New Roman" w:hAnsi="Times New Roman"/>
          <w:sz w:val="24"/>
          <w:szCs w:val="24"/>
        </w:rPr>
      </w:pPr>
      <w:r w:rsidRPr="004738DE">
        <w:rPr>
          <w:rFonts w:ascii="Times New Roman" w:hAnsi="Times New Roman"/>
          <w:sz w:val="24"/>
          <w:szCs w:val="24"/>
        </w:rPr>
        <w:t>Rossiter, G. (2010) Perspective on contemporary spirituality: implications for religious education in Catholic schools</w:t>
      </w:r>
      <w:r w:rsidRPr="004738DE">
        <w:rPr>
          <w:rFonts w:ascii="Times New Roman" w:hAnsi="Times New Roman"/>
        </w:rPr>
        <w:t> </w:t>
      </w:r>
      <w:r w:rsidRPr="00EF2EB4">
        <w:rPr>
          <w:rFonts w:ascii="Times New Roman" w:hAnsi="Times New Roman"/>
          <w:i/>
        </w:rPr>
        <w:t>International</w:t>
      </w:r>
      <w:r w:rsidRPr="004738DE">
        <w:rPr>
          <w:rFonts w:ascii="Times New Roman" w:hAnsi="Times New Roman"/>
          <w:i/>
          <w:sz w:val="24"/>
          <w:szCs w:val="24"/>
        </w:rPr>
        <w:t xml:space="preserve"> Studies in Catholic Education</w:t>
      </w:r>
      <w:r>
        <w:rPr>
          <w:rFonts w:ascii="Times New Roman" w:hAnsi="Times New Roman"/>
          <w:i/>
          <w:sz w:val="24"/>
          <w:szCs w:val="24"/>
        </w:rPr>
        <w:t xml:space="preserve">, </w:t>
      </w:r>
      <w:r w:rsidRPr="004738DE">
        <w:rPr>
          <w:rFonts w:ascii="Times New Roman" w:hAnsi="Times New Roman"/>
          <w:i/>
          <w:sz w:val="24"/>
          <w:szCs w:val="24"/>
        </w:rPr>
        <w:t>2</w:t>
      </w:r>
      <w:r w:rsidRPr="004738DE">
        <w:rPr>
          <w:rFonts w:ascii="Times New Roman" w:hAnsi="Times New Roman"/>
          <w:sz w:val="24"/>
          <w:szCs w:val="24"/>
        </w:rPr>
        <w:t>(2), 129-147</w:t>
      </w:r>
    </w:p>
    <w:p w:rsidR="00B54C10" w:rsidRDefault="00B54C10" w:rsidP="00FE39DE">
      <w:pPr>
        <w:spacing w:after="0" w:line="240" w:lineRule="auto"/>
        <w:rPr>
          <w:rFonts w:ascii="Times New Roman" w:hAnsi="Times New Roman"/>
          <w:sz w:val="24"/>
          <w:szCs w:val="24"/>
        </w:rPr>
      </w:pPr>
    </w:p>
    <w:p w:rsidR="00B54C10" w:rsidRDefault="00B54C10" w:rsidP="00FE39DE">
      <w:pPr>
        <w:spacing w:after="0" w:line="240" w:lineRule="auto"/>
        <w:rPr>
          <w:rFonts w:ascii="Times New Roman" w:hAnsi="Times New Roman"/>
          <w:sz w:val="24"/>
          <w:szCs w:val="24"/>
        </w:rPr>
      </w:pPr>
      <w:r>
        <w:rPr>
          <w:rFonts w:ascii="Times New Roman" w:hAnsi="Times New Roman"/>
          <w:sz w:val="24"/>
          <w:szCs w:val="24"/>
        </w:rPr>
        <w:t xml:space="preserve">Rossiter, G. (2011).  </w:t>
      </w:r>
      <w:proofErr w:type="gramStart"/>
      <w:r>
        <w:rPr>
          <w:rFonts w:ascii="Times New Roman" w:hAnsi="Times New Roman"/>
          <w:sz w:val="24"/>
          <w:szCs w:val="24"/>
        </w:rPr>
        <w:t>Reorienting the religion curriculum in Catholic schools to address the needs of contemporary youth spirituality.</w:t>
      </w:r>
      <w:proofErr w:type="gramEnd"/>
      <w:r>
        <w:rPr>
          <w:rFonts w:ascii="Times New Roman" w:hAnsi="Times New Roman"/>
          <w:sz w:val="24"/>
          <w:szCs w:val="24"/>
        </w:rPr>
        <w:t xml:space="preserve"> </w:t>
      </w:r>
      <w:r w:rsidRPr="005C014C">
        <w:rPr>
          <w:rFonts w:ascii="Times New Roman" w:hAnsi="Times New Roman"/>
          <w:i/>
          <w:sz w:val="24"/>
          <w:szCs w:val="24"/>
        </w:rPr>
        <w:t>International Studies in Catholic Education</w:t>
      </w:r>
      <w:r>
        <w:rPr>
          <w:rFonts w:ascii="Times New Roman" w:hAnsi="Times New Roman"/>
          <w:i/>
          <w:sz w:val="24"/>
          <w:szCs w:val="24"/>
        </w:rPr>
        <w:t>,</w:t>
      </w:r>
      <w:r>
        <w:rPr>
          <w:rFonts w:ascii="Times New Roman" w:hAnsi="Times New Roman"/>
          <w:sz w:val="24"/>
          <w:szCs w:val="24"/>
        </w:rPr>
        <w:t xml:space="preserve"> 3(1), 57-72</w:t>
      </w:r>
    </w:p>
    <w:p w:rsidR="00B54C10" w:rsidRDefault="00B54C10" w:rsidP="00FE39DE">
      <w:pPr>
        <w:spacing w:after="0" w:line="240" w:lineRule="auto"/>
        <w:rPr>
          <w:rFonts w:ascii="Times New Roman" w:hAnsi="Times New Roman"/>
          <w:sz w:val="24"/>
          <w:szCs w:val="24"/>
        </w:rPr>
      </w:pPr>
    </w:p>
    <w:p w:rsidR="00B54C10" w:rsidRPr="00DA3681" w:rsidRDefault="00B54C10" w:rsidP="00FE39DE">
      <w:pPr>
        <w:spacing w:after="0" w:line="240" w:lineRule="auto"/>
        <w:rPr>
          <w:rFonts w:ascii="Times New Roman" w:hAnsi="Times New Roman"/>
          <w:sz w:val="24"/>
          <w:szCs w:val="24"/>
        </w:rPr>
      </w:pPr>
      <w:proofErr w:type="gramStart"/>
      <w:r w:rsidRPr="00DA3681">
        <w:rPr>
          <w:rFonts w:ascii="Times New Roman" w:hAnsi="Times New Roman"/>
          <w:sz w:val="24"/>
          <w:szCs w:val="24"/>
        </w:rPr>
        <w:t>Rummery, G.</w:t>
      </w:r>
      <w:proofErr w:type="gramEnd"/>
      <w:r w:rsidRPr="00DA3681">
        <w:rPr>
          <w:rFonts w:ascii="Times New Roman" w:hAnsi="Times New Roman"/>
          <w:sz w:val="24"/>
          <w:szCs w:val="24"/>
        </w:rPr>
        <w:t xml:space="preserve">  1977.  The development of the concept of religious education in Catholic schools 1872-1972.  </w:t>
      </w:r>
      <w:proofErr w:type="gramStart"/>
      <w:r w:rsidRPr="00DA3681">
        <w:rPr>
          <w:rFonts w:ascii="Times New Roman" w:hAnsi="Times New Roman"/>
          <w:i/>
          <w:sz w:val="24"/>
          <w:szCs w:val="24"/>
        </w:rPr>
        <w:t>Journal of Religious History</w:t>
      </w:r>
      <w:r w:rsidRPr="00DA3681">
        <w:rPr>
          <w:rFonts w:ascii="Times New Roman" w:hAnsi="Times New Roman"/>
          <w:sz w:val="24"/>
          <w:szCs w:val="24"/>
        </w:rPr>
        <w:t>.</w:t>
      </w:r>
      <w:proofErr w:type="gramEnd"/>
      <w:r w:rsidRPr="00DA3681">
        <w:rPr>
          <w:rFonts w:ascii="Times New Roman" w:hAnsi="Times New Roman"/>
          <w:sz w:val="24"/>
          <w:szCs w:val="24"/>
        </w:rPr>
        <w:t xml:space="preserve">  (9) 306-319</w:t>
      </w:r>
    </w:p>
    <w:p w:rsidR="00B54C10" w:rsidRDefault="00B54C10" w:rsidP="00FE39DE">
      <w:pPr>
        <w:pStyle w:val="NormalWeb"/>
      </w:pPr>
      <w:proofErr w:type="gramStart"/>
      <w:r>
        <w:t>Ryan, M., &amp; Malone, P. (1996).</w:t>
      </w:r>
      <w:proofErr w:type="gramEnd"/>
      <w:r>
        <w:t xml:space="preserve"> </w:t>
      </w:r>
      <w:r>
        <w:rPr>
          <w:i/>
          <w:iCs/>
        </w:rPr>
        <w:t xml:space="preserve">Exploring the religion classroom? </w:t>
      </w:r>
      <w:r>
        <w:t xml:space="preserve">Wentworth Falls: Social Science </w:t>
      </w:r>
      <w:r>
        <w:rPr>
          <w:i/>
          <w:iCs/>
        </w:rPr>
        <w:t>Press.</w:t>
      </w:r>
    </w:p>
    <w:p w:rsidR="00B54C10" w:rsidRPr="00DA3681" w:rsidRDefault="00B54C10" w:rsidP="00FE39DE">
      <w:pPr>
        <w:pStyle w:val="BodyTextIndent3"/>
        <w:ind w:left="0"/>
        <w:rPr>
          <w:rFonts w:ascii="Times New Roman" w:hAnsi="Times New Roman"/>
          <w:sz w:val="24"/>
          <w:szCs w:val="24"/>
        </w:rPr>
      </w:pPr>
      <w:r w:rsidRPr="00DA3681">
        <w:rPr>
          <w:rFonts w:ascii="Times New Roman" w:hAnsi="Times New Roman"/>
          <w:sz w:val="24"/>
          <w:szCs w:val="24"/>
        </w:rPr>
        <w:t xml:space="preserve">Rymarz, R. (2004). </w:t>
      </w:r>
      <w:proofErr w:type="gramStart"/>
      <w:r w:rsidRPr="00DA3681">
        <w:rPr>
          <w:rFonts w:ascii="Times New Roman" w:hAnsi="Times New Roman"/>
          <w:sz w:val="24"/>
          <w:szCs w:val="24"/>
        </w:rPr>
        <w:t xml:space="preserve">A </w:t>
      </w:r>
      <w:r>
        <w:rPr>
          <w:rFonts w:ascii="Times New Roman" w:hAnsi="Times New Roman"/>
          <w:sz w:val="24"/>
          <w:szCs w:val="24"/>
        </w:rPr>
        <w:t>s</w:t>
      </w:r>
      <w:r w:rsidRPr="00DA3681">
        <w:rPr>
          <w:rFonts w:ascii="Times New Roman" w:hAnsi="Times New Roman"/>
          <w:sz w:val="24"/>
          <w:szCs w:val="24"/>
        </w:rPr>
        <w:t xml:space="preserve">uggested </w:t>
      </w:r>
      <w:r>
        <w:rPr>
          <w:rFonts w:ascii="Times New Roman" w:hAnsi="Times New Roman"/>
          <w:sz w:val="24"/>
          <w:szCs w:val="24"/>
        </w:rPr>
        <w:t>p</w:t>
      </w:r>
      <w:r w:rsidRPr="00DA3681">
        <w:rPr>
          <w:rFonts w:ascii="Times New Roman" w:hAnsi="Times New Roman"/>
          <w:sz w:val="24"/>
          <w:szCs w:val="24"/>
        </w:rPr>
        <w:t xml:space="preserve">edagogy for </w:t>
      </w:r>
      <w:r>
        <w:rPr>
          <w:rFonts w:ascii="Times New Roman" w:hAnsi="Times New Roman"/>
          <w:sz w:val="24"/>
          <w:szCs w:val="24"/>
        </w:rPr>
        <w:t>h</w:t>
      </w:r>
      <w:r w:rsidRPr="00DA3681">
        <w:rPr>
          <w:rFonts w:ascii="Times New Roman" w:hAnsi="Times New Roman"/>
          <w:sz w:val="24"/>
          <w:szCs w:val="24"/>
        </w:rPr>
        <w:t xml:space="preserve">ard </w:t>
      </w:r>
      <w:r>
        <w:rPr>
          <w:rFonts w:ascii="Times New Roman" w:hAnsi="Times New Roman"/>
          <w:sz w:val="24"/>
          <w:szCs w:val="24"/>
        </w:rPr>
        <w:t>t</w:t>
      </w:r>
      <w:r w:rsidRPr="00DA3681">
        <w:rPr>
          <w:rFonts w:ascii="Times New Roman" w:hAnsi="Times New Roman"/>
          <w:sz w:val="24"/>
          <w:szCs w:val="24"/>
        </w:rPr>
        <w:t xml:space="preserve">opics in </w:t>
      </w:r>
      <w:r>
        <w:rPr>
          <w:rFonts w:ascii="Times New Roman" w:hAnsi="Times New Roman"/>
          <w:sz w:val="24"/>
          <w:szCs w:val="24"/>
        </w:rPr>
        <w:t>r</w:t>
      </w:r>
      <w:r w:rsidRPr="00DA3681">
        <w:rPr>
          <w:rFonts w:ascii="Times New Roman" w:hAnsi="Times New Roman"/>
          <w:sz w:val="24"/>
          <w:szCs w:val="24"/>
        </w:rPr>
        <w:t xml:space="preserve">eligious </w:t>
      </w:r>
      <w:r>
        <w:rPr>
          <w:rFonts w:ascii="Times New Roman" w:hAnsi="Times New Roman"/>
          <w:sz w:val="24"/>
          <w:szCs w:val="24"/>
        </w:rPr>
        <w:t>e</w:t>
      </w:r>
      <w:r w:rsidRPr="00DA3681">
        <w:rPr>
          <w:rFonts w:ascii="Times New Roman" w:hAnsi="Times New Roman"/>
          <w:sz w:val="24"/>
          <w:szCs w:val="24"/>
        </w:rPr>
        <w:t>ducation.</w:t>
      </w:r>
      <w:proofErr w:type="gramEnd"/>
      <w:r w:rsidRPr="00DA3681">
        <w:rPr>
          <w:rFonts w:ascii="Times New Roman" w:hAnsi="Times New Roman"/>
          <w:sz w:val="24"/>
          <w:szCs w:val="24"/>
        </w:rPr>
        <w:t xml:space="preserve"> </w:t>
      </w:r>
      <w:r w:rsidRPr="00DA3681">
        <w:rPr>
          <w:rFonts w:ascii="Times New Roman" w:hAnsi="Times New Roman"/>
          <w:i/>
          <w:iCs/>
          <w:sz w:val="24"/>
          <w:szCs w:val="24"/>
        </w:rPr>
        <w:t>Journal of Religious Education,</w:t>
      </w:r>
      <w:r w:rsidRPr="00DA3681">
        <w:rPr>
          <w:rFonts w:ascii="Times New Roman" w:hAnsi="Times New Roman"/>
          <w:sz w:val="24"/>
          <w:szCs w:val="24"/>
        </w:rPr>
        <w:t xml:space="preserve"> 52(4), 31-36. </w:t>
      </w:r>
    </w:p>
    <w:p w:rsidR="00B54C10" w:rsidRPr="00DA3681" w:rsidRDefault="00B54C10" w:rsidP="00FE39DE">
      <w:pPr>
        <w:pStyle w:val="Title"/>
        <w:jc w:val="left"/>
        <w:rPr>
          <w:b w:val="0"/>
          <w:szCs w:val="24"/>
        </w:rPr>
      </w:pPr>
      <w:r w:rsidRPr="00DA3681">
        <w:rPr>
          <w:b w:val="0"/>
          <w:szCs w:val="24"/>
        </w:rPr>
        <w:t>Rymarz, R. (2007).</w:t>
      </w:r>
      <w:r w:rsidRPr="00DA3681">
        <w:rPr>
          <w:szCs w:val="24"/>
        </w:rPr>
        <w:t xml:space="preserve"> </w:t>
      </w:r>
      <w:r w:rsidRPr="00DA3681">
        <w:rPr>
          <w:b w:val="0"/>
          <w:szCs w:val="24"/>
        </w:rPr>
        <w:t xml:space="preserve">Who is </w:t>
      </w:r>
      <w:r>
        <w:rPr>
          <w:b w:val="0"/>
          <w:szCs w:val="24"/>
        </w:rPr>
        <w:t>t</w:t>
      </w:r>
      <w:r w:rsidRPr="00DA3681">
        <w:rPr>
          <w:b w:val="0"/>
          <w:szCs w:val="24"/>
        </w:rPr>
        <w:t xml:space="preserve">his </w:t>
      </w:r>
      <w:r>
        <w:rPr>
          <w:b w:val="0"/>
          <w:szCs w:val="24"/>
        </w:rPr>
        <w:t>p</w:t>
      </w:r>
      <w:r w:rsidRPr="00DA3681">
        <w:rPr>
          <w:b w:val="0"/>
          <w:szCs w:val="24"/>
        </w:rPr>
        <w:t xml:space="preserve">erson Grace? </w:t>
      </w:r>
      <w:proofErr w:type="gramStart"/>
      <w:r w:rsidRPr="00DA3681">
        <w:rPr>
          <w:b w:val="0"/>
          <w:szCs w:val="24"/>
        </w:rPr>
        <w:t xml:space="preserve">Some </w:t>
      </w:r>
      <w:r>
        <w:rPr>
          <w:b w:val="0"/>
          <w:szCs w:val="24"/>
        </w:rPr>
        <w:t>r</w:t>
      </w:r>
      <w:r w:rsidRPr="00DA3681">
        <w:rPr>
          <w:b w:val="0"/>
          <w:szCs w:val="24"/>
        </w:rPr>
        <w:t xml:space="preserve">eflections of </w:t>
      </w:r>
      <w:r>
        <w:rPr>
          <w:b w:val="0"/>
          <w:szCs w:val="24"/>
        </w:rPr>
        <w:t>t</w:t>
      </w:r>
      <w:r w:rsidRPr="00DA3681">
        <w:rPr>
          <w:b w:val="0"/>
          <w:szCs w:val="24"/>
        </w:rPr>
        <w:t xml:space="preserve">he </w:t>
      </w:r>
      <w:r>
        <w:rPr>
          <w:b w:val="0"/>
          <w:szCs w:val="24"/>
        </w:rPr>
        <w:t>t</w:t>
      </w:r>
      <w:r w:rsidRPr="00DA3681">
        <w:rPr>
          <w:b w:val="0"/>
          <w:szCs w:val="24"/>
        </w:rPr>
        <w:t xml:space="preserve">eaching of </w:t>
      </w:r>
      <w:r>
        <w:rPr>
          <w:b w:val="0"/>
          <w:szCs w:val="24"/>
        </w:rPr>
        <w:t>c</w:t>
      </w:r>
      <w:r w:rsidRPr="00DA3681">
        <w:rPr>
          <w:b w:val="0"/>
          <w:szCs w:val="24"/>
        </w:rPr>
        <w:t xml:space="preserve">ontent </w:t>
      </w:r>
      <w:r>
        <w:rPr>
          <w:b w:val="0"/>
          <w:szCs w:val="24"/>
        </w:rPr>
        <w:t>k</w:t>
      </w:r>
      <w:r w:rsidRPr="00DA3681">
        <w:rPr>
          <w:b w:val="0"/>
          <w:szCs w:val="24"/>
        </w:rPr>
        <w:t xml:space="preserve">nowledge in </w:t>
      </w:r>
      <w:r>
        <w:rPr>
          <w:b w:val="0"/>
          <w:szCs w:val="24"/>
        </w:rPr>
        <w:t>r</w:t>
      </w:r>
      <w:r w:rsidRPr="00DA3681">
        <w:rPr>
          <w:b w:val="0"/>
          <w:szCs w:val="24"/>
        </w:rPr>
        <w:t xml:space="preserve">eligious </w:t>
      </w:r>
      <w:r>
        <w:rPr>
          <w:b w:val="0"/>
          <w:szCs w:val="24"/>
        </w:rPr>
        <w:t>e</w:t>
      </w:r>
      <w:r w:rsidRPr="00DA3681">
        <w:rPr>
          <w:b w:val="0"/>
          <w:szCs w:val="24"/>
        </w:rPr>
        <w:t>ducation.</w:t>
      </w:r>
      <w:proofErr w:type="gramEnd"/>
      <w:r w:rsidRPr="00DA3681">
        <w:rPr>
          <w:b w:val="0"/>
          <w:szCs w:val="24"/>
        </w:rPr>
        <w:t xml:space="preserve"> </w:t>
      </w:r>
      <w:r w:rsidRPr="00DA3681">
        <w:rPr>
          <w:b w:val="0"/>
          <w:i/>
          <w:szCs w:val="24"/>
        </w:rPr>
        <w:t>Religious Education</w:t>
      </w:r>
      <w:r w:rsidRPr="00DA3681">
        <w:rPr>
          <w:b w:val="0"/>
          <w:szCs w:val="24"/>
        </w:rPr>
        <w:t>, 102(1), 62-74.</w:t>
      </w:r>
    </w:p>
    <w:p w:rsidR="00B54C10" w:rsidRDefault="00B54C10" w:rsidP="00FE39DE">
      <w:pPr>
        <w:pStyle w:val="Title"/>
        <w:jc w:val="left"/>
        <w:rPr>
          <w:b w:val="0"/>
          <w:szCs w:val="24"/>
        </w:rPr>
      </w:pPr>
    </w:p>
    <w:p w:rsidR="00B54C10" w:rsidRPr="00E24DB0" w:rsidRDefault="00B54C10" w:rsidP="00FE39DE">
      <w:pPr>
        <w:pStyle w:val="Title"/>
        <w:jc w:val="left"/>
        <w:rPr>
          <w:b w:val="0"/>
          <w:lang w:eastAsia="en-AU"/>
        </w:rPr>
      </w:pPr>
      <w:r w:rsidRPr="00E24DB0">
        <w:rPr>
          <w:b w:val="0"/>
          <w:szCs w:val="24"/>
        </w:rPr>
        <w:t>Rymarz, R. (2007</w:t>
      </w:r>
      <w:r>
        <w:rPr>
          <w:b w:val="0"/>
          <w:szCs w:val="24"/>
        </w:rPr>
        <w:t>A</w:t>
      </w:r>
      <w:r w:rsidRPr="00E24DB0">
        <w:rPr>
          <w:b w:val="0"/>
          <w:szCs w:val="24"/>
        </w:rPr>
        <w:t xml:space="preserve">). </w:t>
      </w:r>
      <w:r w:rsidRPr="00E24DB0">
        <w:rPr>
          <w:b w:val="0"/>
          <w:lang w:eastAsia="en-AU"/>
        </w:rPr>
        <w:t xml:space="preserve">At the </w:t>
      </w:r>
      <w:r>
        <w:rPr>
          <w:b w:val="0"/>
          <w:lang w:eastAsia="en-AU"/>
        </w:rPr>
        <w:t>c</w:t>
      </w:r>
      <w:r w:rsidRPr="00E24DB0">
        <w:rPr>
          <w:b w:val="0"/>
          <w:lang w:eastAsia="en-AU"/>
        </w:rPr>
        <w:t xml:space="preserve">oalface: </w:t>
      </w:r>
      <w:r>
        <w:rPr>
          <w:b w:val="0"/>
          <w:lang w:eastAsia="en-AU"/>
        </w:rPr>
        <w:t>t</w:t>
      </w:r>
      <w:r w:rsidRPr="00E24DB0">
        <w:rPr>
          <w:b w:val="0"/>
          <w:lang w:eastAsia="en-AU"/>
        </w:rPr>
        <w:t xml:space="preserve">eaching </w:t>
      </w:r>
      <w:r>
        <w:rPr>
          <w:b w:val="0"/>
          <w:lang w:eastAsia="en-AU"/>
        </w:rPr>
        <w:t>a</w:t>
      </w:r>
      <w:r w:rsidRPr="00E24DB0">
        <w:rPr>
          <w:b w:val="0"/>
          <w:lang w:eastAsia="en-AU"/>
        </w:rPr>
        <w:t xml:space="preserve">bout Jesus. </w:t>
      </w:r>
      <w:r w:rsidRPr="00E24DB0">
        <w:rPr>
          <w:b w:val="0"/>
          <w:i/>
          <w:lang w:eastAsia="en-AU"/>
        </w:rPr>
        <w:t>Journal of Religious Education</w:t>
      </w:r>
      <w:r w:rsidRPr="00E24DB0">
        <w:rPr>
          <w:b w:val="0"/>
          <w:lang w:eastAsia="en-AU"/>
        </w:rPr>
        <w:t>, 55(1), 12-17.</w:t>
      </w:r>
    </w:p>
    <w:p w:rsidR="00B54C10" w:rsidRDefault="00B54C10" w:rsidP="00FE39DE">
      <w:pPr>
        <w:rPr>
          <w:rFonts w:ascii="Times New Roman" w:hAnsi="Times New Roman"/>
          <w:sz w:val="24"/>
          <w:szCs w:val="24"/>
        </w:rPr>
      </w:pPr>
    </w:p>
    <w:p w:rsidR="00B54C10" w:rsidRPr="00950C02" w:rsidRDefault="00B54C10" w:rsidP="00FE39DE">
      <w:pPr>
        <w:rPr>
          <w:rFonts w:ascii="Times New Roman" w:hAnsi="Times New Roman"/>
          <w:sz w:val="24"/>
          <w:szCs w:val="24"/>
        </w:rPr>
      </w:pPr>
      <w:r>
        <w:rPr>
          <w:rFonts w:ascii="Times New Roman" w:hAnsi="Times New Roman"/>
          <w:sz w:val="24"/>
          <w:szCs w:val="24"/>
        </w:rPr>
        <w:t xml:space="preserve">Rymarz R (2012A). </w:t>
      </w:r>
      <w:proofErr w:type="gramStart"/>
      <w:r w:rsidRPr="00950C02">
        <w:rPr>
          <w:rFonts w:ascii="Times New Roman" w:hAnsi="Times New Roman"/>
          <w:sz w:val="24"/>
          <w:szCs w:val="24"/>
        </w:rPr>
        <w:t>Catechesis and Religious Education in Canadian Catholic Schools.</w:t>
      </w:r>
      <w:proofErr w:type="gramEnd"/>
      <w:r w:rsidRPr="00950C02">
        <w:rPr>
          <w:rFonts w:ascii="Times New Roman" w:hAnsi="Times New Roman"/>
          <w:sz w:val="24"/>
          <w:szCs w:val="24"/>
        </w:rPr>
        <w:t xml:space="preserve"> </w:t>
      </w:r>
      <w:r w:rsidRPr="00950C02">
        <w:rPr>
          <w:rFonts w:ascii="Times New Roman" w:hAnsi="Times New Roman"/>
          <w:i/>
          <w:sz w:val="24"/>
          <w:szCs w:val="24"/>
        </w:rPr>
        <w:t xml:space="preserve">Religious Education – </w:t>
      </w:r>
      <w:r w:rsidRPr="00950C02">
        <w:rPr>
          <w:rFonts w:ascii="Times New Roman" w:hAnsi="Times New Roman"/>
          <w:sz w:val="24"/>
          <w:szCs w:val="24"/>
        </w:rPr>
        <w:t>in press</w:t>
      </w:r>
    </w:p>
    <w:p w:rsidR="00B54C10" w:rsidRPr="00DA3681" w:rsidRDefault="00B54C10" w:rsidP="00FE39DE">
      <w:pPr>
        <w:rPr>
          <w:rFonts w:ascii="Times New Roman" w:hAnsi="Times New Roman"/>
          <w:sz w:val="24"/>
          <w:szCs w:val="24"/>
        </w:rPr>
      </w:pPr>
      <w:r w:rsidRPr="00DA3681">
        <w:rPr>
          <w:rFonts w:ascii="Times New Roman" w:hAnsi="Times New Roman"/>
          <w:sz w:val="24"/>
          <w:szCs w:val="24"/>
        </w:rPr>
        <w:t xml:space="preserve">Rymarz, R. (2012). Comparing </w:t>
      </w:r>
      <w:r>
        <w:rPr>
          <w:rFonts w:ascii="Times New Roman" w:hAnsi="Times New Roman"/>
          <w:sz w:val="24"/>
          <w:szCs w:val="24"/>
        </w:rPr>
        <w:t>r</w:t>
      </w:r>
      <w:r w:rsidRPr="00DA3681">
        <w:rPr>
          <w:rFonts w:ascii="Times New Roman" w:hAnsi="Times New Roman"/>
          <w:sz w:val="24"/>
          <w:szCs w:val="24"/>
        </w:rPr>
        <w:t xml:space="preserve">eligious </w:t>
      </w:r>
      <w:r>
        <w:rPr>
          <w:rFonts w:ascii="Times New Roman" w:hAnsi="Times New Roman"/>
          <w:sz w:val="24"/>
          <w:szCs w:val="24"/>
        </w:rPr>
        <w:t>e</w:t>
      </w:r>
      <w:r w:rsidRPr="00DA3681">
        <w:rPr>
          <w:rFonts w:ascii="Times New Roman" w:hAnsi="Times New Roman"/>
          <w:sz w:val="24"/>
          <w:szCs w:val="24"/>
        </w:rPr>
        <w:t xml:space="preserve">ducation in Canadian and Australian Catholic </w:t>
      </w:r>
      <w:r>
        <w:rPr>
          <w:rFonts w:ascii="Times New Roman" w:hAnsi="Times New Roman"/>
          <w:sz w:val="24"/>
          <w:szCs w:val="24"/>
        </w:rPr>
        <w:t>h</w:t>
      </w:r>
      <w:r w:rsidRPr="00DA3681">
        <w:rPr>
          <w:rFonts w:ascii="Times New Roman" w:hAnsi="Times New Roman"/>
          <w:sz w:val="24"/>
          <w:szCs w:val="24"/>
        </w:rPr>
        <w:t xml:space="preserve">igh </w:t>
      </w:r>
      <w:r>
        <w:rPr>
          <w:rFonts w:ascii="Times New Roman" w:hAnsi="Times New Roman"/>
          <w:sz w:val="24"/>
          <w:szCs w:val="24"/>
        </w:rPr>
        <w:t>s</w:t>
      </w:r>
      <w:r w:rsidRPr="00DA3681">
        <w:rPr>
          <w:rFonts w:ascii="Times New Roman" w:hAnsi="Times New Roman"/>
          <w:sz w:val="24"/>
          <w:szCs w:val="24"/>
        </w:rPr>
        <w:t xml:space="preserve">chools: Identifying </w:t>
      </w:r>
      <w:r>
        <w:rPr>
          <w:rFonts w:ascii="Times New Roman" w:hAnsi="Times New Roman"/>
          <w:sz w:val="24"/>
          <w:szCs w:val="24"/>
        </w:rPr>
        <w:t>s</w:t>
      </w:r>
      <w:r w:rsidRPr="00DA3681">
        <w:rPr>
          <w:rFonts w:ascii="Times New Roman" w:hAnsi="Times New Roman"/>
          <w:sz w:val="24"/>
          <w:szCs w:val="24"/>
        </w:rPr>
        <w:t xml:space="preserve">ome </w:t>
      </w:r>
      <w:r>
        <w:rPr>
          <w:rFonts w:ascii="Times New Roman" w:hAnsi="Times New Roman"/>
          <w:sz w:val="24"/>
          <w:szCs w:val="24"/>
        </w:rPr>
        <w:t>k</w:t>
      </w:r>
      <w:r w:rsidRPr="00DA3681">
        <w:rPr>
          <w:rFonts w:ascii="Times New Roman" w:hAnsi="Times New Roman"/>
          <w:sz w:val="24"/>
          <w:szCs w:val="24"/>
        </w:rPr>
        <w:t xml:space="preserve">ey </w:t>
      </w:r>
      <w:r>
        <w:rPr>
          <w:rFonts w:ascii="Times New Roman" w:hAnsi="Times New Roman"/>
          <w:sz w:val="24"/>
          <w:szCs w:val="24"/>
        </w:rPr>
        <w:t>s</w:t>
      </w:r>
      <w:r w:rsidRPr="00DA3681">
        <w:rPr>
          <w:rFonts w:ascii="Times New Roman" w:hAnsi="Times New Roman"/>
          <w:sz w:val="24"/>
          <w:szCs w:val="24"/>
        </w:rPr>
        <w:t xml:space="preserve">tructural </w:t>
      </w:r>
      <w:r>
        <w:rPr>
          <w:rFonts w:ascii="Times New Roman" w:hAnsi="Times New Roman"/>
          <w:sz w:val="24"/>
          <w:szCs w:val="24"/>
        </w:rPr>
        <w:t>i</w:t>
      </w:r>
      <w:r w:rsidRPr="00DA3681">
        <w:rPr>
          <w:rFonts w:ascii="Times New Roman" w:hAnsi="Times New Roman"/>
          <w:sz w:val="24"/>
          <w:szCs w:val="24"/>
        </w:rPr>
        <w:t xml:space="preserve">ssues. </w:t>
      </w:r>
      <w:r w:rsidRPr="00DA3681">
        <w:rPr>
          <w:rFonts w:ascii="Times New Roman" w:hAnsi="Times New Roman"/>
          <w:i/>
          <w:sz w:val="24"/>
          <w:szCs w:val="24"/>
        </w:rPr>
        <w:t>British Journal of Religious Education</w:t>
      </w:r>
      <w:r w:rsidRPr="00DA3681">
        <w:rPr>
          <w:rFonts w:ascii="Times New Roman" w:hAnsi="Times New Roman"/>
          <w:sz w:val="24"/>
          <w:szCs w:val="24"/>
        </w:rPr>
        <w:t xml:space="preserve"> – in press</w:t>
      </w:r>
    </w:p>
    <w:p w:rsidR="00B54C10" w:rsidRPr="00DA3681" w:rsidRDefault="00B54C10" w:rsidP="00FE39DE">
      <w:pPr>
        <w:pStyle w:val="Heading1"/>
        <w:rPr>
          <w:b w:val="0"/>
          <w:sz w:val="24"/>
          <w:szCs w:val="24"/>
        </w:rPr>
      </w:pPr>
      <w:proofErr w:type="gramStart"/>
      <w:r w:rsidRPr="00DA3681">
        <w:rPr>
          <w:b w:val="0"/>
          <w:sz w:val="24"/>
          <w:szCs w:val="24"/>
        </w:rPr>
        <w:t>Schweitzer, F. (2006).</w:t>
      </w:r>
      <w:proofErr w:type="gramEnd"/>
      <w:r w:rsidRPr="00DA3681">
        <w:rPr>
          <w:b w:val="0"/>
          <w:sz w:val="24"/>
          <w:szCs w:val="24"/>
        </w:rPr>
        <w:t xml:space="preserve"> Research in </w:t>
      </w:r>
      <w:r>
        <w:rPr>
          <w:b w:val="0"/>
          <w:sz w:val="24"/>
          <w:szCs w:val="24"/>
        </w:rPr>
        <w:t>r</w:t>
      </w:r>
      <w:r w:rsidRPr="00DA3681">
        <w:rPr>
          <w:b w:val="0"/>
          <w:sz w:val="24"/>
          <w:szCs w:val="24"/>
        </w:rPr>
        <w:t xml:space="preserve">eligious </w:t>
      </w:r>
      <w:r>
        <w:rPr>
          <w:b w:val="0"/>
          <w:sz w:val="24"/>
          <w:szCs w:val="24"/>
        </w:rPr>
        <w:t>e</w:t>
      </w:r>
      <w:r w:rsidRPr="00DA3681">
        <w:rPr>
          <w:b w:val="0"/>
          <w:sz w:val="24"/>
          <w:szCs w:val="24"/>
        </w:rPr>
        <w:t xml:space="preserve">ducation: Perspectives for the </w:t>
      </w:r>
      <w:r>
        <w:rPr>
          <w:b w:val="0"/>
          <w:sz w:val="24"/>
          <w:szCs w:val="24"/>
        </w:rPr>
        <w:t>f</w:t>
      </w:r>
      <w:r w:rsidRPr="00DA3681">
        <w:rPr>
          <w:b w:val="0"/>
          <w:sz w:val="24"/>
          <w:szCs w:val="24"/>
        </w:rPr>
        <w:t>uture.</w:t>
      </w:r>
      <w:r w:rsidRPr="00DA3681">
        <w:rPr>
          <w:sz w:val="24"/>
          <w:szCs w:val="24"/>
        </w:rPr>
        <w:t xml:space="preserve">  </w:t>
      </w:r>
      <w:r w:rsidRPr="00DA3681">
        <w:rPr>
          <w:b w:val="0"/>
          <w:i/>
          <w:sz w:val="24"/>
          <w:szCs w:val="24"/>
        </w:rPr>
        <w:t>Religious Education</w:t>
      </w:r>
      <w:r w:rsidRPr="00DA3681">
        <w:rPr>
          <w:b w:val="0"/>
          <w:sz w:val="24"/>
          <w:szCs w:val="24"/>
        </w:rPr>
        <w:t xml:space="preserve"> 101 (2), 166-169.</w:t>
      </w:r>
    </w:p>
    <w:p w:rsidR="00B54C10" w:rsidRPr="00DA3681" w:rsidRDefault="00B54C10" w:rsidP="00FE39DE">
      <w:pPr>
        <w:spacing w:before="240"/>
        <w:rPr>
          <w:rFonts w:ascii="Times New Roman" w:hAnsi="Times New Roman"/>
          <w:sz w:val="24"/>
          <w:szCs w:val="24"/>
        </w:rPr>
      </w:pPr>
      <w:proofErr w:type="gramStart"/>
      <w:r w:rsidRPr="00DA3681">
        <w:rPr>
          <w:rFonts w:ascii="Times New Roman" w:hAnsi="Times New Roman"/>
          <w:sz w:val="24"/>
          <w:szCs w:val="24"/>
        </w:rPr>
        <w:t>Smith, C. and Denton</w:t>
      </w:r>
      <w:r w:rsidRPr="00DA3681">
        <w:rPr>
          <w:rFonts w:ascii="Times New Roman" w:hAnsi="Times New Roman"/>
          <w:caps/>
          <w:sz w:val="24"/>
          <w:szCs w:val="24"/>
        </w:rPr>
        <w:t>, M.L. (2005).</w:t>
      </w:r>
      <w:proofErr w:type="gramEnd"/>
      <w:r w:rsidRPr="00DA3681">
        <w:rPr>
          <w:rFonts w:ascii="Times New Roman" w:hAnsi="Times New Roman"/>
          <w:caps/>
          <w:sz w:val="24"/>
          <w:szCs w:val="24"/>
        </w:rPr>
        <w:t xml:space="preserve"> </w:t>
      </w:r>
      <w:r w:rsidRPr="00DA3681">
        <w:rPr>
          <w:rFonts w:ascii="Times New Roman" w:hAnsi="Times New Roman"/>
          <w:i/>
          <w:sz w:val="24"/>
          <w:szCs w:val="24"/>
        </w:rPr>
        <w:t>Soul searching: The religious and spiritual lives of American teenagers.</w:t>
      </w:r>
      <w:r w:rsidRPr="00DA3681">
        <w:rPr>
          <w:rFonts w:ascii="Times New Roman" w:hAnsi="Times New Roman"/>
          <w:sz w:val="24"/>
          <w:szCs w:val="24"/>
        </w:rPr>
        <w:t xml:space="preserve"> New York: Oxford University Press.</w:t>
      </w:r>
    </w:p>
    <w:p w:rsidR="00B54C10" w:rsidRPr="00DA3681" w:rsidRDefault="00B54C10" w:rsidP="00FE39DE">
      <w:pPr>
        <w:pStyle w:val="FootnoteText"/>
        <w:rPr>
          <w:sz w:val="24"/>
          <w:szCs w:val="24"/>
        </w:rPr>
      </w:pPr>
      <w:r w:rsidRPr="00DA3681">
        <w:rPr>
          <w:sz w:val="24"/>
          <w:szCs w:val="24"/>
        </w:rPr>
        <w:t xml:space="preserve">Smith, C. with Snell, P. (2009). </w:t>
      </w:r>
      <w:r w:rsidRPr="00DA3681">
        <w:rPr>
          <w:i/>
          <w:sz w:val="24"/>
          <w:szCs w:val="24"/>
        </w:rPr>
        <w:t>Souls</w:t>
      </w:r>
      <w:r w:rsidRPr="00DA3681">
        <w:rPr>
          <w:sz w:val="24"/>
          <w:szCs w:val="24"/>
        </w:rPr>
        <w:t xml:space="preserve"> </w:t>
      </w:r>
      <w:r w:rsidRPr="00DA3681">
        <w:rPr>
          <w:i/>
          <w:sz w:val="24"/>
          <w:szCs w:val="24"/>
        </w:rPr>
        <w:t>in transition: The religious and spiritual lives of emerging adults.</w:t>
      </w:r>
      <w:r w:rsidRPr="00DA3681">
        <w:rPr>
          <w:sz w:val="24"/>
          <w:szCs w:val="24"/>
        </w:rPr>
        <w:t xml:space="preserve"> New York: Oxford University Press.</w:t>
      </w:r>
    </w:p>
    <w:p w:rsidR="00B54C10" w:rsidRPr="00DA3681" w:rsidRDefault="00B54C10" w:rsidP="00FE39DE">
      <w:pPr>
        <w:pStyle w:val="FootnoteText"/>
        <w:rPr>
          <w:sz w:val="24"/>
          <w:szCs w:val="24"/>
        </w:rPr>
      </w:pPr>
    </w:p>
    <w:p w:rsidR="00B54C10" w:rsidRPr="00DA3681" w:rsidRDefault="00B54C10" w:rsidP="00FE39DE">
      <w:pPr>
        <w:rPr>
          <w:rFonts w:ascii="Times New Roman" w:hAnsi="Times New Roman"/>
          <w:sz w:val="24"/>
          <w:szCs w:val="24"/>
        </w:rPr>
      </w:pPr>
      <w:r w:rsidRPr="00DA3681">
        <w:rPr>
          <w:rFonts w:ascii="Times New Roman" w:hAnsi="Times New Roman"/>
          <w:sz w:val="24"/>
          <w:szCs w:val="24"/>
        </w:rPr>
        <w:t xml:space="preserve">Vygotsky, L. (1987). </w:t>
      </w:r>
      <w:proofErr w:type="gramStart"/>
      <w:r w:rsidRPr="00DA3681">
        <w:rPr>
          <w:rFonts w:ascii="Times New Roman" w:hAnsi="Times New Roman"/>
          <w:sz w:val="24"/>
          <w:szCs w:val="24"/>
        </w:rPr>
        <w:t>An experimental study of concept development.</w:t>
      </w:r>
      <w:proofErr w:type="gramEnd"/>
      <w:r w:rsidRPr="00DA3681">
        <w:rPr>
          <w:rFonts w:ascii="Times New Roman" w:hAnsi="Times New Roman"/>
          <w:sz w:val="24"/>
          <w:szCs w:val="24"/>
        </w:rPr>
        <w:t xml:space="preserve"> In R. Rirber and A. Carton (Eds.), </w:t>
      </w:r>
      <w:r w:rsidRPr="00DA3681">
        <w:rPr>
          <w:rFonts w:ascii="Times New Roman" w:hAnsi="Times New Roman"/>
          <w:i/>
          <w:sz w:val="24"/>
          <w:szCs w:val="24"/>
        </w:rPr>
        <w:t xml:space="preserve">Collected works of L.S. Vygotsky: </w:t>
      </w:r>
      <w:r w:rsidRPr="00DA3681">
        <w:rPr>
          <w:rFonts w:ascii="Times New Roman" w:hAnsi="Times New Roman"/>
          <w:sz w:val="24"/>
          <w:szCs w:val="24"/>
        </w:rPr>
        <w:t>Vol 1. New York: Plenum Press.</w:t>
      </w:r>
    </w:p>
    <w:p w:rsidR="00B54C10" w:rsidRPr="00365659" w:rsidRDefault="00B54C10" w:rsidP="00FE39DE">
      <w:pPr>
        <w:rPr>
          <w:rFonts w:ascii="Times New Roman" w:hAnsi="Times New Roman"/>
          <w:sz w:val="24"/>
          <w:szCs w:val="24"/>
        </w:rPr>
      </w:pPr>
      <w:r w:rsidRPr="00365659">
        <w:rPr>
          <w:rFonts w:ascii="Times New Roman" w:hAnsi="Times New Roman"/>
          <w:sz w:val="24"/>
          <w:szCs w:val="24"/>
        </w:rPr>
        <w:t xml:space="preserve">Walshe, K (2005).   </w:t>
      </w:r>
      <w:r w:rsidRPr="00365659">
        <w:rPr>
          <w:rFonts w:ascii="Times New Roman" w:hAnsi="Times New Roman"/>
          <w:i/>
          <w:sz w:val="24"/>
          <w:szCs w:val="24"/>
        </w:rPr>
        <w:t>What do young people today really think about Jesus?</w:t>
      </w:r>
      <w:r w:rsidRPr="00365659">
        <w:rPr>
          <w:rFonts w:ascii="Times New Roman" w:hAnsi="Times New Roman"/>
          <w:sz w:val="24"/>
          <w:szCs w:val="24"/>
        </w:rPr>
        <w:t xml:space="preserve">  British Journal of Religious Education 27(1) 65-78.  </w:t>
      </w:r>
    </w:p>
    <w:p w:rsidR="00B54C10" w:rsidRPr="00DA3681" w:rsidRDefault="00B54C10" w:rsidP="00FE39DE">
      <w:pPr>
        <w:spacing w:after="0" w:line="240" w:lineRule="auto"/>
        <w:rPr>
          <w:rFonts w:ascii="Times New Roman" w:hAnsi="Times New Roman"/>
          <w:sz w:val="24"/>
          <w:szCs w:val="24"/>
        </w:rPr>
      </w:pPr>
      <w:proofErr w:type="gramStart"/>
      <w:r w:rsidRPr="00DA3681">
        <w:rPr>
          <w:rFonts w:ascii="Times New Roman" w:hAnsi="Times New Roman"/>
          <w:sz w:val="24"/>
          <w:szCs w:val="24"/>
        </w:rPr>
        <w:t>Zibbertz, H and J. Riegel.</w:t>
      </w:r>
      <w:proofErr w:type="gramEnd"/>
      <w:r w:rsidRPr="00DA3681">
        <w:rPr>
          <w:rFonts w:ascii="Times New Roman" w:hAnsi="Times New Roman"/>
          <w:sz w:val="24"/>
          <w:szCs w:val="24"/>
        </w:rPr>
        <w:t xml:space="preserve"> </w:t>
      </w:r>
      <w:proofErr w:type="gramStart"/>
      <w:r w:rsidRPr="00DA3681">
        <w:rPr>
          <w:rFonts w:ascii="Times New Roman" w:hAnsi="Times New Roman"/>
          <w:sz w:val="24"/>
          <w:szCs w:val="24"/>
        </w:rPr>
        <w:t>(Eds.) 2009.</w:t>
      </w:r>
      <w:proofErr w:type="gramEnd"/>
      <w:r w:rsidRPr="00DA3681">
        <w:rPr>
          <w:rFonts w:ascii="Times New Roman" w:hAnsi="Times New Roman"/>
          <w:sz w:val="24"/>
          <w:szCs w:val="24"/>
        </w:rPr>
        <w:t xml:space="preserve"> </w:t>
      </w:r>
      <w:r w:rsidRPr="00DA3681">
        <w:rPr>
          <w:rFonts w:ascii="Times New Roman" w:hAnsi="Times New Roman"/>
          <w:i/>
          <w:sz w:val="24"/>
          <w:szCs w:val="24"/>
        </w:rPr>
        <w:t>How Teachers in Europe Teach Religion</w:t>
      </w:r>
      <w:r w:rsidRPr="00DA3681">
        <w:rPr>
          <w:rFonts w:ascii="Times New Roman" w:hAnsi="Times New Roman"/>
          <w:sz w:val="24"/>
          <w:szCs w:val="24"/>
        </w:rPr>
        <w:t>. Berlin Lit Verlag,</w:t>
      </w:r>
    </w:p>
    <w:p w:rsidR="00B54C10" w:rsidRPr="00FE39DE" w:rsidRDefault="00B54C10">
      <w:pPr>
        <w:pStyle w:val="EndnoteText"/>
        <w:rPr>
          <w:color w:val="00B0F0"/>
          <w:lang w:val="en-GB"/>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10" w:rsidRDefault="00B54C10">
    <w:pPr>
      <w:pStyle w:val="Footer"/>
      <w:jc w:val="center"/>
    </w:pPr>
    <w:fldSimple w:instr=" PAGE   \* MERGEFORMAT ">
      <w:r w:rsidR="00CF0D0A">
        <w:rPr>
          <w:noProof/>
        </w:rPr>
        <w:t>1</w:t>
      </w:r>
    </w:fldSimple>
  </w:p>
  <w:p w:rsidR="00B54C10" w:rsidRPr="00D54219" w:rsidRDefault="00B54C10">
    <w:pPr>
      <w:pStyle w:val="Footer"/>
      <w:rPr>
        <w:color w:val="00B0F0"/>
      </w:rPr>
    </w:pPr>
    <w:r w:rsidRPr="00D54219">
      <w:rPr>
        <w:color w:val="00B0F0"/>
      </w:rPr>
      <w:t>*email: rymarz@</w:t>
    </w:r>
    <w:r>
      <w:rPr>
        <w:color w:val="00B0F0"/>
      </w:rPr>
      <w:t>u</w:t>
    </w:r>
    <w:r w:rsidRPr="00D54219">
      <w:rPr>
        <w:color w:val="00B0F0"/>
      </w:rPr>
      <w:t>alberta.ca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10" w:rsidRDefault="00B54C10">
    <w:pPr>
      <w:pStyle w:val="Footer"/>
      <w:jc w:val="center"/>
    </w:pPr>
    <w:fldSimple w:instr=" PAGE   \* MERGEFORMAT ">
      <w:r w:rsidR="00CF0D0A">
        <w:rPr>
          <w:noProof/>
        </w:rPr>
        <w:t>2</w:t>
      </w:r>
    </w:fldSimple>
  </w:p>
  <w:p w:rsidR="00B54C10" w:rsidRDefault="00B54C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421" w:rsidRDefault="00956421" w:rsidP="00B21DC6">
      <w:pPr>
        <w:spacing w:after="0" w:line="240" w:lineRule="auto"/>
      </w:pPr>
      <w:r>
        <w:separator/>
      </w:r>
    </w:p>
  </w:footnote>
  <w:footnote w:type="continuationSeparator" w:id="0">
    <w:p w:rsidR="00956421" w:rsidRDefault="00956421" w:rsidP="00B21D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573587"/>
    <w:rsid w:val="0001330D"/>
    <w:rsid w:val="00017B95"/>
    <w:rsid w:val="00067D24"/>
    <w:rsid w:val="000A7E4B"/>
    <w:rsid w:val="000B6627"/>
    <w:rsid w:val="000B75DB"/>
    <w:rsid w:val="000C4F87"/>
    <w:rsid w:val="000C58EF"/>
    <w:rsid w:val="000C7F70"/>
    <w:rsid w:val="000D71A5"/>
    <w:rsid w:val="000E2699"/>
    <w:rsid w:val="00123C4A"/>
    <w:rsid w:val="001376FC"/>
    <w:rsid w:val="001409A1"/>
    <w:rsid w:val="00161AD5"/>
    <w:rsid w:val="00162E56"/>
    <w:rsid w:val="00182AE6"/>
    <w:rsid w:val="001923C2"/>
    <w:rsid w:val="001A28D8"/>
    <w:rsid w:val="001B5C74"/>
    <w:rsid w:val="001B70D3"/>
    <w:rsid w:val="001C24B6"/>
    <w:rsid w:val="001D5B3D"/>
    <w:rsid w:val="00201EBD"/>
    <w:rsid w:val="00211FAC"/>
    <w:rsid w:val="002175C2"/>
    <w:rsid w:val="0026002E"/>
    <w:rsid w:val="002658F8"/>
    <w:rsid w:val="002B61B9"/>
    <w:rsid w:val="00301AFE"/>
    <w:rsid w:val="00301B91"/>
    <w:rsid w:val="00323A36"/>
    <w:rsid w:val="0033448E"/>
    <w:rsid w:val="00334E69"/>
    <w:rsid w:val="00335D26"/>
    <w:rsid w:val="00345774"/>
    <w:rsid w:val="00346B61"/>
    <w:rsid w:val="00352A68"/>
    <w:rsid w:val="003571D9"/>
    <w:rsid w:val="00357EB8"/>
    <w:rsid w:val="00363DC8"/>
    <w:rsid w:val="00365659"/>
    <w:rsid w:val="003F1F09"/>
    <w:rsid w:val="00401519"/>
    <w:rsid w:val="00416279"/>
    <w:rsid w:val="0045467B"/>
    <w:rsid w:val="0045642A"/>
    <w:rsid w:val="00465E0F"/>
    <w:rsid w:val="004670E9"/>
    <w:rsid w:val="004738DE"/>
    <w:rsid w:val="00476EF7"/>
    <w:rsid w:val="004B06B3"/>
    <w:rsid w:val="004C58A1"/>
    <w:rsid w:val="0050187A"/>
    <w:rsid w:val="005020C1"/>
    <w:rsid w:val="005072B7"/>
    <w:rsid w:val="005074F1"/>
    <w:rsid w:val="00573587"/>
    <w:rsid w:val="00585BAD"/>
    <w:rsid w:val="005B4330"/>
    <w:rsid w:val="005C014C"/>
    <w:rsid w:val="005C0C1A"/>
    <w:rsid w:val="005E7632"/>
    <w:rsid w:val="005F78FD"/>
    <w:rsid w:val="006105BE"/>
    <w:rsid w:val="00632E9F"/>
    <w:rsid w:val="00634E28"/>
    <w:rsid w:val="00636EC2"/>
    <w:rsid w:val="00645A76"/>
    <w:rsid w:val="00654BB5"/>
    <w:rsid w:val="00663D28"/>
    <w:rsid w:val="00672A2B"/>
    <w:rsid w:val="006A55D5"/>
    <w:rsid w:val="006C0126"/>
    <w:rsid w:val="006C2FFE"/>
    <w:rsid w:val="006C4F63"/>
    <w:rsid w:val="0070427C"/>
    <w:rsid w:val="00710B29"/>
    <w:rsid w:val="007155E5"/>
    <w:rsid w:val="00780734"/>
    <w:rsid w:val="007D3917"/>
    <w:rsid w:val="007E692D"/>
    <w:rsid w:val="007F7F98"/>
    <w:rsid w:val="0080301E"/>
    <w:rsid w:val="008141CE"/>
    <w:rsid w:val="00815321"/>
    <w:rsid w:val="008218A3"/>
    <w:rsid w:val="00833348"/>
    <w:rsid w:val="00850BFF"/>
    <w:rsid w:val="00860B7B"/>
    <w:rsid w:val="0087315D"/>
    <w:rsid w:val="00876A7F"/>
    <w:rsid w:val="008913EE"/>
    <w:rsid w:val="008D261C"/>
    <w:rsid w:val="008D2877"/>
    <w:rsid w:val="008D6A45"/>
    <w:rsid w:val="008F6964"/>
    <w:rsid w:val="00904BA2"/>
    <w:rsid w:val="00905146"/>
    <w:rsid w:val="00916321"/>
    <w:rsid w:val="00925226"/>
    <w:rsid w:val="009504AE"/>
    <w:rsid w:val="00950C02"/>
    <w:rsid w:val="00953381"/>
    <w:rsid w:val="00956421"/>
    <w:rsid w:val="00974433"/>
    <w:rsid w:val="009A5CF6"/>
    <w:rsid w:val="009C6AD7"/>
    <w:rsid w:val="009D337E"/>
    <w:rsid w:val="009D5712"/>
    <w:rsid w:val="009D5F95"/>
    <w:rsid w:val="009E61A3"/>
    <w:rsid w:val="009F134E"/>
    <w:rsid w:val="00A0161A"/>
    <w:rsid w:val="00A1103A"/>
    <w:rsid w:val="00A1215D"/>
    <w:rsid w:val="00A12A43"/>
    <w:rsid w:val="00A4630A"/>
    <w:rsid w:val="00AC7046"/>
    <w:rsid w:val="00AD0E15"/>
    <w:rsid w:val="00AE085E"/>
    <w:rsid w:val="00AE7D06"/>
    <w:rsid w:val="00B00CEF"/>
    <w:rsid w:val="00B011C2"/>
    <w:rsid w:val="00B10F87"/>
    <w:rsid w:val="00B21DC6"/>
    <w:rsid w:val="00B3301E"/>
    <w:rsid w:val="00B54C10"/>
    <w:rsid w:val="00B91820"/>
    <w:rsid w:val="00BB7F8C"/>
    <w:rsid w:val="00BF7FC7"/>
    <w:rsid w:val="00C1104F"/>
    <w:rsid w:val="00C15049"/>
    <w:rsid w:val="00C6594C"/>
    <w:rsid w:val="00CE3ECD"/>
    <w:rsid w:val="00CF0D0A"/>
    <w:rsid w:val="00D01138"/>
    <w:rsid w:val="00D20637"/>
    <w:rsid w:val="00D40721"/>
    <w:rsid w:val="00D40BA1"/>
    <w:rsid w:val="00D54219"/>
    <w:rsid w:val="00D54B9E"/>
    <w:rsid w:val="00D72214"/>
    <w:rsid w:val="00D72FFC"/>
    <w:rsid w:val="00D818D0"/>
    <w:rsid w:val="00DA3681"/>
    <w:rsid w:val="00DC4CFC"/>
    <w:rsid w:val="00DF4376"/>
    <w:rsid w:val="00DF5AF8"/>
    <w:rsid w:val="00E21B8B"/>
    <w:rsid w:val="00E24DB0"/>
    <w:rsid w:val="00E27447"/>
    <w:rsid w:val="00E345B8"/>
    <w:rsid w:val="00E42398"/>
    <w:rsid w:val="00E71EB4"/>
    <w:rsid w:val="00E86376"/>
    <w:rsid w:val="00E95D4B"/>
    <w:rsid w:val="00EB5ACD"/>
    <w:rsid w:val="00EC7697"/>
    <w:rsid w:val="00ED1126"/>
    <w:rsid w:val="00EF2EB4"/>
    <w:rsid w:val="00EF6904"/>
    <w:rsid w:val="00F124D6"/>
    <w:rsid w:val="00F31940"/>
    <w:rsid w:val="00F437C1"/>
    <w:rsid w:val="00F54452"/>
    <w:rsid w:val="00F964E6"/>
    <w:rsid w:val="00FB6EA4"/>
    <w:rsid w:val="00FC780A"/>
    <w:rsid w:val="00FD4AF3"/>
    <w:rsid w:val="00FE39DE"/>
    <w:rsid w:val="00FE7ED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632"/>
    <w:pPr>
      <w:spacing w:after="200" w:line="276" w:lineRule="auto"/>
    </w:pPr>
    <w:rPr>
      <w:sz w:val="22"/>
      <w:szCs w:val="22"/>
      <w:lang w:val="en-US" w:eastAsia="en-US"/>
    </w:rPr>
  </w:style>
  <w:style w:type="paragraph" w:styleId="Heading1">
    <w:name w:val="heading 1"/>
    <w:basedOn w:val="Normal"/>
    <w:link w:val="Heading1Char"/>
    <w:uiPriority w:val="99"/>
    <w:qFormat/>
    <w:rsid w:val="00DA368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3681"/>
    <w:rPr>
      <w:rFonts w:ascii="Times New Roman" w:hAnsi="Times New Roman" w:cs="Times New Roman"/>
      <w:b/>
      <w:bCs/>
      <w:kern w:val="36"/>
      <w:sz w:val="48"/>
      <w:szCs w:val="48"/>
    </w:rPr>
  </w:style>
  <w:style w:type="paragraph" w:styleId="Header">
    <w:name w:val="header"/>
    <w:basedOn w:val="Normal"/>
    <w:link w:val="HeaderChar"/>
    <w:uiPriority w:val="99"/>
    <w:semiHidden/>
    <w:rsid w:val="00B21D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21DC6"/>
    <w:rPr>
      <w:rFonts w:cs="Times New Roman"/>
    </w:rPr>
  </w:style>
  <w:style w:type="paragraph" w:styleId="Footer">
    <w:name w:val="footer"/>
    <w:basedOn w:val="Normal"/>
    <w:link w:val="FooterChar"/>
    <w:uiPriority w:val="99"/>
    <w:rsid w:val="00B21DC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21DC6"/>
    <w:rPr>
      <w:rFonts w:cs="Times New Roman"/>
    </w:rPr>
  </w:style>
  <w:style w:type="paragraph" w:styleId="BodyText">
    <w:name w:val="Body Text"/>
    <w:basedOn w:val="Normal"/>
    <w:link w:val="BodyTextChar"/>
    <w:uiPriority w:val="99"/>
    <w:semiHidden/>
    <w:rsid w:val="00F437C1"/>
    <w:pPr>
      <w:spacing w:after="0" w:line="240" w:lineRule="auto"/>
      <w:ind w:right="26"/>
    </w:pPr>
    <w:rPr>
      <w:rFonts w:ascii="Times New Roman" w:eastAsia="Times New Roman" w:hAnsi="Times New Roman"/>
      <w:sz w:val="24"/>
      <w:szCs w:val="24"/>
      <w:lang w:val="en-AU"/>
    </w:rPr>
  </w:style>
  <w:style w:type="character" w:customStyle="1" w:styleId="BodyTextChar">
    <w:name w:val="Body Text Char"/>
    <w:basedOn w:val="DefaultParagraphFont"/>
    <w:link w:val="BodyText"/>
    <w:uiPriority w:val="99"/>
    <w:semiHidden/>
    <w:locked/>
    <w:rsid w:val="00F437C1"/>
    <w:rPr>
      <w:rFonts w:ascii="Times New Roman" w:hAnsi="Times New Roman" w:cs="Times New Roman"/>
      <w:sz w:val="24"/>
      <w:szCs w:val="24"/>
      <w:lang w:val="en-AU"/>
    </w:rPr>
  </w:style>
  <w:style w:type="paragraph" w:styleId="BodyTextIndent3">
    <w:name w:val="Body Text Indent 3"/>
    <w:basedOn w:val="Normal"/>
    <w:link w:val="BodyTextIndent3Char"/>
    <w:uiPriority w:val="99"/>
    <w:semiHidden/>
    <w:rsid w:val="00301AFE"/>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301AFE"/>
    <w:rPr>
      <w:rFonts w:cs="Times New Roman"/>
      <w:sz w:val="16"/>
      <w:szCs w:val="16"/>
    </w:rPr>
  </w:style>
  <w:style w:type="paragraph" w:styleId="FootnoteText">
    <w:name w:val="footnote text"/>
    <w:basedOn w:val="Normal"/>
    <w:link w:val="FootnoteTextChar"/>
    <w:uiPriority w:val="99"/>
    <w:semiHidden/>
    <w:rsid w:val="00A1215D"/>
    <w:pPr>
      <w:spacing w:after="0" w:line="240" w:lineRule="auto"/>
    </w:pPr>
    <w:rPr>
      <w:rFonts w:ascii="Times New Roman" w:eastAsia="Times New Roman" w:hAnsi="Times New Roman"/>
      <w:sz w:val="20"/>
      <w:szCs w:val="20"/>
      <w:lang w:val="en-AU"/>
    </w:rPr>
  </w:style>
  <w:style w:type="character" w:customStyle="1" w:styleId="FootnoteTextChar">
    <w:name w:val="Footnote Text Char"/>
    <w:basedOn w:val="DefaultParagraphFont"/>
    <w:link w:val="FootnoteText"/>
    <w:uiPriority w:val="99"/>
    <w:semiHidden/>
    <w:locked/>
    <w:rsid w:val="00A1215D"/>
    <w:rPr>
      <w:rFonts w:ascii="Times New Roman" w:hAnsi="Times New Roman" w:cs="Times New Roman"/>
      <w:sz w:val="20"/>
      <w:szCs w:val="20"/>
      <w:lang w:val="en-AU"/>
    </w:rPr>
  </w:style>
  <w:style w:type="paragraph" w:styleId="EndnoteText">
    <w:name w:val="endnote text"/>
    <w:basedOn w:val="Normal"/>
    <w:link w:val="EndnoteTextChar"/>
    <w:uiPriority w:val="99"/>
    <w:semiHidden/>
    <w:rsid w:val="00905146"/>
    <w:pPr>
      <w:spacing w:after="0" w:line="240" w:lineRule="auto"/>
    </w:pPr>
    <w:rPr>
      <w:rFonts w:ascii="Arial" w:hAnsi="Arial"/>
      <w:sz w:val="20"/>
      <w:szCs w:val="20"/>
      <w:lang w:eastAsia="zh-CN"/>
    </w:rPr>
  </w:style>
  <w:style w:type="character" w:customStyle="1" w:styleId="EndnoteTextChar">
    <w:name w:val="Endnote Text Char"/>
    <w:basedOn w:val="DefaultParagraphFont"/>
    <w:link w:val="EndnoteText"/>
    <w:uiPriority w:val="99"/>
    <w:semiHidden/>
    <w:locked/>
    <w:rsid w:val="00905146"/>
    <w:rPr>
      <w:rFonts w:ascii="Arial" w:eastAsia="Times New Roman" w:hAnsi="Arial" w:cs="Times New Roman"/>
      <w:sz w:val="20"/>
      <w:szCs w:val="20"/>
      <w:lang w:eastAsia="zh-CN"/>
    </w:rPr>
  </w:style>
  <w:style w:type="paragraph" w:styleId="Title">
    <w:name w:val="Title"/>
    <w:basedOn w:val="Normal"/>
    <w:link w:val="TitleChar"/>
    <w:uiPriority w:val="99"/>
    <w:qFormat/>
    <w:rsid w:val="00905146"/>
    <w:pPr>
      <w:spacing w:after="0" w:line="240" w:lineRule="auto"/>
      <w:jc w:val="center"/>
    </w:pPr>
    <w:rPr>
      <w:rFonts w:ascii="Times New Roman" w:eastAsia="Times New Roman" w:hAnsi="Times New Roman"/>
      <w:b/>
      <w:sz w:val="24"/>
      <w:szCs w:val="20"/>
      <w:lang w:val="en-AU"/>
    </w:rPr>
  </w:style>
  <w:style w:type="character" w:customStyle="1" w:styleId="TitleChar">
    <w:name w:val="Title Char"/>
    <w:basedOn w:val="DefaultParagraphFont"/>
    <w:link w:val="Title"/>
    <w:uiPriority w:val="99"/>
    <w:locked/>
    <w:rsid w:val="00905146"/>
    <w:rPr>
      <w:rFonts w:ascii="Times New Roman" w:hAnsi="Times New Roman" w:cs="Times New Roman"/>
      <w:b/>
      <w:sz w:val="20"/>
      <w:szCs w:val="20"/>
      <w:lang w:val="en-AU"/>
    </w:rPr>
  </w:style>
  <w:style w:type="paragraph" w:styleId="NormalWeb">
    <w:name w:val="Normal (Web)"/>
    <w:basedOn w:val="Normal"/>
    <w:uiPriority w:val="99"/>
    <w:semiHidden/>
    <w:rsid w:val="0045642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4C58A1"/>
    <w:rPr>
      <w:rFonts w:cs="Times New Roman"/>
      <w:color w:val="0000FF"/>
      <w:u w:val="single"/>
    </w:rPr>
  </w:style>
  <w:style w:type="character" w:styleId="EndnoteReference">
    <w:name w:val="endnote reference"/>
    <w:basedOn w:val="DefaultParagraphFont"/>
    <w:uiPriority w:val="99"/>
    <w:semiHidden/>
    <w:unhideWhenUsed/>
    <w:rsid w:val="00D54219"/>
    <w:rPr>
      <w:vertAlign w:val="superscript"/>
    </w:rPr>
  </w:style>
  <w:style w:type="paragraph" w:styleId="BalloonText">
    <w:name w:val="Balloon Text"/>
    <w:basedOn w:val="Normal"/>
    <w:link w:val="BalloonTextChar"/>
    <w:uiPriority w:val="99"/>
    <w:semiHidden/>
    <w:unhideWhenUsed/>
    <w:rsid w:val="00401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519"/>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12106138">
      <w:bodyDiv w:val="1"/>
      <w:marLeft w:val="0"/>
      <w:marRight w:val="0"/>
      <w:marTop w:val="0"/>
      <w:marBottom w:val="0"/>
      <w:divBdr>
        <w:top w:val="none" w:sz="0" w:space="0" w:color="auto"/>
        <w:left w:val="none" w:sz="0" w:space="0" w:color="auto"/>
        <w:bottom w:val="none" w:sz="0" w:space="0" w:color="auto"/>
        <w:right w:val="none" w:sz="0" w:space="0" w:color="auto"/>
      </w:divBdr>
      <w:divsChild>
        <w:div w:id="1130325406">
          <w:marLeft w:val="0"/>
          <w:marRight w:val="0"/>
          <w:marTop w:val="0"/>
          <w:marBottom w:val="0"/>
          <w:divBdr>
            <w:top w:val="none" w:sz="0" w:space="0" w:color="auto"/>
            <w:left w:val="none" w:sz="0" w:space="0" w:color="auto"/>
            <w:bottom w:val="none" w:sz="0" w:space="0" w:color="auto"/>
            <w:right w:val="none" w:sz="0" w:space="0" w:color="auto"/>
          </w:divBdr>
          <w:divsChild>
            <w:div w:id="926230252">
              <w:marLeft w:val="0"/>
              <w:marRight w:val="0"/>
              <w:marTop w:val="0"/>
              <w:marBottom w:val="0"/>
              <w:divBdr>
                <w:top w:val="none" w:sz="0" w:space="0" w:color="auto"/>
                <w:left w:val="none" w:sz="0" w:space="0" w:color="auto"/>
                <w:bottom w:val="none" w:sz="0" w:space="0" w:color="auto"/>
                <w:right w:val="none" w:sz="0" w:space="0" w:color="auto"/>
              </w:divBdr>
              <w:divsChild>
                <w:div w:id="1014117061">
                  <w:marLeft w:val="0"/>
                  <w:marRight w:val="0"/>
                  <w:marTop w:val="0"/>
                  <w:marBottom w:val="0"/>
                  <w:divBdr>
                    <w:top w:val="none" w:sz="0" w:space="0" w:color="auto"/>
                    <w:left w:val="none" w:sz="0" w:space="0" w:color="auto"/>
                    <w:bottom w:val="none" w:sz="0" w:space="0" w:color="auto"/>
                    <w:right w:val="none" w:sz="0" w:space="0" w:color="auto"/>
                  </w:divBdr>
                  <w:divsChild>
                    <w:div w:id="1881093836">
                      <w:marLeft w:val="0"/>
                      <w:marRight w:val="0"/>
                      <w:marTop w:val="0"/>
                      <w:marBottom w:val="0"/>
                      <w:divBdr>
                        <w:top w:val="none" w:sz="0" w:space="0" w:color="auto"/>
                        <w:left w:val="none" w:sz="0" w:space="0" w:color="auto"/>
                        <w:bottom w:val="none" w:sz="0" w:space="0" w:color="auto"/>
                        <w:right w:val="none" w:sz="0" w:space="0" w:color="auto"/>
                      </w:divBdr>
                      <w:divsChild>
                        <w:div w:id="1786346137">
                          <w:marLeft w:val="0"/>
                          <w:marRight w:val="0"/>
                          <w:marTop w:val="0"/>
                          <w:marBottom w:val="0"/>
                          <w:divBdr>
                            <w:top w:val="none" w:sz="0" w:space="0" w:color="auto"/>
                            <w:left w:val="none" w:sz="0" w:space="0" w:color="auto"/>
                            <w:bottom w:val="none" w:sz="0" w:space="0" w:color="auto"/>
                            <w:right w:val="none" w:sz="0" w:space="0" w:color="auto"/>
                          </w:divBdr>
                          <w:divsChild>
                            <w:div w:id="1220632258">
                              <w:marLeft w:val="0"/>
                              <w:marRight w:val="0"/>
                              <w:marTop w:val="75"/>
                              <w:marBottom w:val="0"/>
                              <w:divBdr>
                                <w:top w:val="none" w:sz="0" w:space="0" w:color="auto"/>
                                <w:left w:val="none" w:sz="0" w:space="0" w:color="auto"/>
                                <w:bottom w:val="none" w:sz="0" w:space="0" w:color="auto"/>
                                <w:right w:val="none" w:sz="0" w:space="0" w:color="auto"/>
                              </w:divBdr>
                              <w:divsChild>
                                <w:div w:id="1472673544">
                                  <w:marLeft w:val="0"/>
                                  <w:marRight w:val="0"/>
                                  <w:marTop w:val="0"/>
                                  <w:marBottom w:val="0"/>
                                  <w:divBdr>
                                    <w:top w:val="none" w:sz="0" w:space="0" w:color="auto"/>
                                    <w:left w:val="none" w:sz="0" w:space="0" w:color="auto"/>
                                    <w:bottom w:val="none" w:sz="0" w:space="0" w:color="auto"/>
                                    <w:right w:val="none" w:sz="0" w:space="0" w:color="auto"/>
                                  </w:divBdr>
                                  <w:divsChild>
                                    <w:div w:id="387187424">
                                      <w:marLeft w:val="0"/>
                                      <w:marRight w:val="0"/>
                                      <w:marTop w:val="0"/>
                                      <w:marBottom w:val="0"/>
                                      <w:divBdr>
                                        <w:top w:val="none" w:sz="0" w:space="0" w:color="auto"/>
                                        <w:left w:val="none" w:sz="0" w:space="0" w:color="auto"/>
                                        <w:bottom w:val="none" w:sz="0" w:space="0" w:color="auto"/>
                                        <w:right w:val="none" w:sz="0" w:space="0" w:color="auto"/>
                                      </w:divBdr>
                                      <w:divsChild>
                                        <w:div w:id="84036494">
                                          <w:marLeft w:val="0"/>
                                          <w:marRight w:val="0"/>
                                          <w:marTop w:val="0"/>
                                          <w:marBottom w:val="0"/>
                                          <w:divBdr>
                                            <w:top w:val="none" w:sz="0" w:space="0" w:color="auto"/>
                                            <w:left w:val="none" w:sz="0" w:space="0" w:color="auto"/>
                                            <w:bottom w:val="none" w:sz="0" w:space="0" w:color="auto"/>
                                            <w:right w:val="none" w:sz="0" w:space="0" w:color="auto"/>
                                          </w:divBdr>
                                          <w:divsChild>
                                            <w:div w:id="1905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104956">
      <w:bodyDiv w:val="1"/>
      <w:marLeft w:val="0"/>
      <w:marRight w:val="0"/>
      <w:marTop w:val="0"/>
      <w:marBottom w:val="0"/>
      <w:divBdr>
        <w:top w:val="none" w:sz="0" w:space="0" w:color="auto"/>
        <w:left w:val="none" w:sz="0" w:space="0" w:color="auto"/>
        <w:bottom w:val="none" w:sz="0" w:space="0" w:color="auto"/>
        <w:right w:val="none" w:sz="0" w:space="0" w:color="auto"/>
      </w:divBdr>
      <w:divsChild>
        <w:div w:id="1572957756">
          <w:marLeft w:val="0"/>
          <w:marRight w:val="0"/>
          <w:marTop w:val="0"/>
          <w:marBottom w:val="0"/>
          <w:divBdr>
            <w:top w:val="none" w:sz="0" w:space="0" w:color="auto"/>
            <w:left w:val="none" w:sz="0" w:space="0" w:color="auto"/>
            <w:bottom w:val="none" w:sz="0" w:space="0" w:color="auto"/>
            <w:right w:val="none" w:sz="0" w:space="0" w:color="auto"/>
          </w:divBdr>
          <w:divsChild>
            <w:div w:id="2120879391">
              <w:marLeft w:val="0"/>
              <w:marRight w:val="0"/>
              <w:marTop w:val="0"/>
              <w:marBottom w:val="0"/>
              <w:divBdr>
                <w:top w:val="none" w:sz="0" w:space="0" w:color="auto"/>
                <w:left w:val="none" w:sz="0" w:space="0" w:color="auto"/>
                <w:bottom w:val="none" w:sz="0" w:space="0" w:color="auto"/>
                <w:right w:val="none" w:sz="0" w:space="0" w:color="auto"/>
              </w:divBdr>
              <w:divsChild>
                <w:div w:id="1643776604">
                  <w:marLeft w:val="0"/>
                  <w:marRight w:val="0"/>
                  <w:marTop w:val="0"/>
                  <w:marBottom w:val="0"/>
                  <w:divBdr>
                    <w:top w:val="none" w:sz="0" w:space="0" w:color="auto"/>
                    <w:left w:val="none" w:sz="0" w:space="0" w:color="auto"/>
                    <w:bottom w:val="none" w:sz="0" w:space="0" w:color="auto"/>
                    <w:right w:val="none" w:sz="0" w:space="0" w:color="auto"/>
                  </w:divBdr>
                  <w:divsChild>
                    <w:div w:id="416832664">
                      <w:marLeft w:val="0"/>
                      <w:marRight w:val="0"/>
                      <w:marTop w:val="0"/>
                      <w:marBottom w:val="0"/>
                      <w:divBdr>
                        <w:top w:val="none" w:sz="0" w:space="0" w:color="auto"/>
                        <w:left w:val="none" w:sz="0" w:space="0" w:color="auto"/>
                        <w:bottom w:val="none" w:sz="0" w:space="0" w:color="auto"/>
                        <w:right w:val="none" w:sz="0" w:space="0" w:color="auto"/>
                      </w:divBdr>
                      <w:divsChild>
                        <w:div w:id="1733307502">
                          <w:marLeft w:val="0"/>
                          <w:marRight w:val="0"/>
                          <w:marTop w:val="0"/>
                          <w:marBottom w:val="0"/>
                          <w:divBdr>
                            <w:top w:val="none" w:sz="0" w:space="0" w:color="auto"/>
                            <w:left w:val="none" w:sz="0" w:space="0" w:color="auto"/>
                            <w:bottom w:val="none" w:sz="0" w:space="0" w:color="auto"/>
                            <w:right w:val="none" w:sz="0" w:space="0" w:color="auto"/>
                          </w:divBdr>
                          <w:divsChild>
                            <w:div w:id="238562576">
                              <w:marLeft w:val="0"/>
                              <w:marRight w:val="0"/>
                              <w:marTop w:val="75"/>
                              <w:marBottom w:val="0"/>
                              <w:divBdr>
                                <w:top w:val="none" w:sz="0" w:space="0" w:color="auto"/>
                                <w:left w:val="none" w:sz="0" w:space="0" w:color="auto"/>
                                <w:bottom w:val="none" w:sz="0" w:space="0" w:color="auto"/>
                                <w:right w:val="none" w:sz="0" w:space="0" w:color="auto"/>
                              </w:divBdr>
                              <w:divsChild>
                                <w:div w:id="1173758295">
                                  <w:marLeft w:val="0"/>
                                  <w:marRight w:val="0"/>
                                  <w:marTop w:val="0"/>
                                  <w:marBottom w:val="0"/>
                                  <w:divBdr>
                                    <w:top w:val="none" w:sz="0" w:space="0" w:color="auto"/>
                                    <w:left w:val="none" w:sz="0" w:space="0" w:color="auto"/>
                                    <w:bottom w:val="none" w:sz="0" w:space="0" w:color="auto"/>
                                    <w:right w:val="none" w:sz="0" w:space="0" w:color="auto"/>
                                  </w:divBdr>
                                  <w:divsChild>
                                    <w:div w:id="2100832791">
                                      <w:marLeft w:val="0"/>
                                      <w:marRight w:val="0"/>
                                      <w:marTop w:val="0"/>
                                      <w:marBottom w:val="0"/>
                                      <w:divBdr>
                                        <w:top w:val="none" w:sz="0" w:space="0" w:color="auto"/>
                                        <w:left w:val="none" w:sz="0" w:space="0" w:color="auto"/>
                                        <w:bottom w:val="none" w:sz="0" w:space="0" w:color="auto"/>
                                        <w:right w:val="none" w:sz="0" w:space="0" w:color="auto"/>
                                      </w:divBdr>
                                      <w:divsChild>
                                        <w:div w:id="1730766391">
                                          <w:marLeft w:val="0"/>
                                          <w:marRight w:val="0"/>
                                          <w:marTop w:val="0"/>
                                          <w:marBottom w:val="0"/>
                                          <w:divBdr>
                                            <w:top w:val="none" w:sz="0" w:space="0" w:color="auto"/>
                                            <w:left w:val="none" w:sz="0" w:space="0" w:color="auto"/>
                                            <w:bottom w:val="none" w:sz="0" w:space="0" w:color="auto"/>
                                            <w:right w:val="none" w:sz="0" w:space="0" w:color="auto"/>
                                          </w:divBdr>
                                          <w:divsChild>
                                            <w:div w:id="18366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227539">
      <w:bodyDiv w:val="1"/>
      <w:marLeft w:val="0"/>
      <w:marRight w:val="0"/>
      <w:marTop w:val="0"/>
      <w:marBottom w:val="0"/>
      <w:divBdr>
        <w:top w:val="none" w:sz="0" w:space="0" w:color="auto"/>
        <w:left w:val="none" w:sz="0" w:space="0" w:color="auto"/>
        <w:bottom w:val="none" w:sz="0" w:space="0" w:color="auto"/>
        <w:right w:val="none" w:sz="0" w:space="0" w:color="auto"/>
      </w:divBdr>
      <w:divsChild>
        <w:div w:id="589890735">
          <w:marLeft w:val="0"/>
          <w:marRight w:val="0"/>
          <w:marTop w:val="0"/>
          <w:marBottom w:val="0"/>
          <w:divBdr>
            <w:top w:val="none" w:sz="0" w:space="0" w:color="auto"/>
            <w:left w:val="none" w:sz="0" w:space="0" w:color="auto"/>
            <w:bottom w:val="none" w:sz="0" w:space="0" w:color="auto"/>
            <w:right w:val="none" w:sz="0" w:space="0" w:color="auto"/>
          </w:divBdr>
          <w:divsChild>
            <w:div w:id="1714042151">
              <w:marLeft w:val="0"/>
              <w:marRight w:val="0"/>
              <w:marTop w:val="0"/>
              <w:marBottom w:val="0"/>
              <w:divBdr>
                <w:top w:val="none" w:sz="0" w:space="0" w:color="auto"/>
                <w:left w:val="none" w:sz="0" w:space="0" w:color="auto"/>
                <w:bottom w:val="none" w:sz="0" w:space="0" w:color="auto"/>
                <w:right w:val="none" w:sz="0" w:space="0" w:color="auto"/>
              </w:divBdr>
              <w:divsChild>
                <w:div w:id="501970374">
                  <w:marLeft w:val="0"/>
                  <w:marRight w:val="0"/>
                  <w:marTop w:val="0"/>
                  <w:marBottom w:val="0"/>
                  <w:divBdr>
                    <w:top w:val="none" w:sz="0" w:space="0" w:color="auto"/>
                    <w:left w:val="none" w:sz="0" w:space="0" w:color="auto"/>
                    <w:bottom w:val="none" w:sz="0" w:space="0" w:color="auto"/>
                    <w:right w:val="none" w:sz="0" w:space="0" w:color="auto"/>
                  </w:divBdr>
                  <w:divsChild>
                    <w:div w:id="666135670">
                      <w:marLeft w:val="0"/>
                      <w:marRight w:val="0"/>
                      <w:marTop w:val="0"/>
                      <w:marBottom w:val="0"/>
                      <w:divBdr>
                        <w:top w:val="none" w:sz="0" w:space="0" w:color="auto"/>
                        <w:left w:val="none" w:sz="0" w:space="0" w:color="auto"/>
                        <w:bottom w:val="none" w:sz="0" w:space="0" w:color="auto"/>
                        <w:right w:val="none" w:sz="0" w:space="0" w:color="auto"/>
                      </w:divBdr>
                      <w:divsChild>
                        <w:div w:id="794131242">
                          <w:marLeft w:val="0"/>
                          <w:marRight w:val="0"/>
                          <w:marTop w:val="0"/>
                          <w:marBottom w:val="0"/>
                          <w:divBdr>
                            <w:top w:val="none" w:sz="0" w:space="0" w:color="auto"/>
                            <w:left w:val="none" w:sz="0" w:space="0" w:color="auto"/>
                            <w:bottom w:val="none" w:sz="0" w:space="0" w:color="auto"/>
                            <w:right w:val="none" w:sz="0" w:space="0" w:color="auto"/>
                          </w:divBdr>
                          <w:divsChild>
                            <w:div w:id="894581759">
                              <w:marLeft w:val="0"/>
                              <w:marRight w:val="0"/>
                              <w:marTop w:val="75"/>
                              <w:marBottom w:val="0"/>
                              <w:divBdr>
                                <w:top w:val="none" w:sz="0" w:space="0" w:color="auto"/>
                                <w:left w:val="none" w:sz="0" w:space="0" w:color="auto"/>
                                <w:bottom w:val="none" w:sz="0" w:space="0" w:color="auto"/>
                                <w:right w:val="none" w:sz="0" w:space="0" w:color="auto"/>
                              </w:divBdr>
                              <w:divsChild>
                                <w:div w:id="1196037700">
                                  <w:marLeft w:val="0"/>
                                  <w:marRight w:val="0"/>
                                  <w:marTop w:val="0"/>
                                  <w:marBottom w:val="0"/>
                                  <w:divBdr>
                                    <w:top w:val="none" w:sz="0" w:space="0" w:color="auto"/>
                                    <w:left w:val="none" w:sz="0" w:space="0" w:color="auto"/>
                                    <w:bottom w:val="none" w:sz="0" w:space="0" w:color="auto"/>
                                    <w:right w:val="none" w:sz="0" w:space="0" w:color="auto"/>
                                  </w:divBdr>
                                  <w:divsChild>
                                    <w:div w:id="41179030">
                                      <w:marLeft w:val="0"/>
                                      <w:marRight w:val="0"/>
                                      <w:marTop w:val="0"/>
                                      <w:marBottom w:val="0"/>
                                      <w:divBdr>
                                        <w:top w:val="none" w:sz="0" w:space="0" w:color="auto"/>
                                        <w:left w:val="none" w:sz="0" w:space="0" w:color="auto"/>
                                        <w:bottom w:val="none" w:sz="0" w:space="0" w:color="auto"/>
                                        <w:right w:val="none" w:sz="0" w:space="0" w:color="auto"/>
                                      </w:divBdr>
                                      <w:divsChild>
                                        <w:div w:id="304431122">
                                          <w:marLeft w:val="0"/>
                                          <w:marRight w:val="0"/>
                                          <w:marTop w:val="0"/>
                                          <w:marBottom w:val="0"/>
                                          <w:divBdr>
                                            <w:top w:val="none" w:sz="0" w:space="0" w:color="auto"/>
                                            <w:left w:val="none" w:sz="0" w:space="0" w:color="auto"/>
                                            <w:bottom w:val="none" w:sz="0" w:space="0" w:color="auto"/>
                                            <w:right w:val="none" w:sz="0" w:space="0" w:color="auto"/>
                                          </w:divBdr>
                                          <w:divsChild>
                                            <w:div w:id="11452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298852">
      <w:marLeft w:val="0"/>
      <w:marRight w:val="0"/>
      <w:marTop w:val="0"/>
      <w:marBottom w:val="0"/>
      <w:divBdr>
        <w:top w:val="none" w:sz="0" w:space="0" w:color="auto"/>
        <w:left w:val="none" w:sz="0" w:space="0" w:color="auto"/>
        <w:bottom w:val="none" w:sz="0" w:space="0" w:color="auto"/>
        <w:right w:val="none" w:sz="0" w:space="0" w:color="auto"/>
      </w:divBdr>
    </w:div>
    <w:div w:id="957298853">
      <w:marLeft w:val="0"/>
      <w:marRight w:val="0"/>
      <w:marTop w:val="0"/>
      <w:marBottom w:val="0"/>
      <w:divBdr>
        <w:top w:val="none" w:sz="0" w:space="0" w:color="auto"/>
        <w:left w:val="none" w:sz="0" w:space="0" w:color="auto"/>
        <w:bottom w:val="none" w:sz="0" w:space="0" w:color="auto"/>
        <w:right w:val="none" w:sz="0" w:space="0" w:color="auto"/>
      </w:divBdr>
    </w:div>
    <w:div w:id="957298854">
      <w:marLeft w:val="0"/>
      <w:marRight w:val="0"/>
      <w:marTop w:val="0"/>
      <w:marBottom w:val="0"/>
      <w:divBdr>
        <w:top w:val="none" w:sz="0" w:space="0" w:color="auto"/>
        <w:left w:val="none" w:sz="0" w:space="0" w:color="auto"/>
        <w:bottom w:val="none" w:sz="0" w:space="0" w:color="auto"/>
        <w:right w:val="none" w:sz="0" w:space="0" w:color="auto"/>
      </w:divBdr>
    </w:div>
    <w:div w:id="1080912000">
      <w:bodyDiv w:val="1"/>
      <w:marLeft w:val="0"/>
      <w:marRight w:val="0"/>
      <w:marTop w:val="0"/>
      <w:marBottom w:val="0"/>
      <w:divBdr>
        <w:top w:val="none" w:sz="0" w:space="0" w:color="auto"/>
        <w:left w:val="none" w:sz="0" w:space="0" w:color="auto"/>
        <w:bottom w:val="none" w:sz="0" w:space="0" w:color="auto"/>
        <w:right w:val="none" w:sz="0" w:space="0" w:color="auto"/>
      </w:divBdr>
      <w:divsChild>
        <w:div w:id="1206522836">
          <w:marLeft w:val="0"/>
          <w:marRight w:val="0"/>
          <w:marTop w:val="0"/>
          <w:marBottom w:val="0"/>
          <w:divBdr>
            <w:top w:val="none" w:sz="0" w:space="0" w:color="auto"/>
            <w:left w:val="none" w:sz="0" w:space="0" w:color="auto"/>
            <w:bottom w:val="none" w:sz="0" w:space="0" w:color="auto"/>
            <w:right w:val="none" w:sz="0" w:space="0" w:color="auto"/>
          </w:divBdr>
          <w:divsChild>
            <w:div w:id="1425301703">
              <w:marLeft w:val="0"/>
              <w:marRight w:val="0"/>
              <w:marTop w:val="0"/>
              <w:marBottom w:val="0"/>
              <w:divBdr>
                <w:top w:val="none" w:sz="0" w:space="0" w:color="auto"/>
                <w:left w:val="none" w:sz="0" w:space="0" w:color="auto"/>
                <w:bottom w:val="none" w:sz="0" w:space="0" w:color="auto"/>
                <w:right w:val="none" w:sz="0" w:space="0" w:color="auto"/>
              </w:divBdr>
              <w:divsChild>
                <w:div w:id="405688188">
                  <w:marLeft w:val="0"/>
                  <w:marRight w:val="0"/>
                  <w:marTop w:val="0"/>
                  <w:marBottom w:val="0"/>
                  <w:divBdr>
                    <w:top w:val="none" w:sz="0" w:space="0" w:color="auto"/>
                    <w:left w:val="none" w:sz="0" w:space="0" w:color="auto"/>
                    <w:bottom w:val="none" w:sz="0" w:space="0" w:color="auto"/>
                    <w:right w:val="none" w:sz="0" w:space="0" w:color="auto"/>
                  </w:divBdr>
                  <w:divsChild>
                    <w:div w:id="411709100">
                      <w:marLeft w:val="0"/>
                      <w:marRight w:val="0"/>
                      <w:marTop w:val="0"/>
                      <w:marBottom w:val="0"/>
                      <w:divBdr>
                        <w:top w:val="none" w:sz="0" w:space="0" w:color="auto"/>
                        <w:left w:val="none" w:sz="0" w:space="0" w:color="auto"/>
                        <w:bottom w:val="none" w:sz="0" w:space="0" w:color="auto"/>
                        <w:right w:val="none" w:sz="0" w:space="0" w:color="auto"/>
                      </w:divBdr>
                      <w:divsChild>
                        <w:div w:id="808549185">
                          <w:marLeft w:val="0"/>
                          <w:marRight w:val="0"/>
                          <w:marTop w:val="0"/>
                          <w:marBottom w:val="0"/>
                          <w:divBdr>
                            <w:top w:val="none" w:sz="0" w:space="0" w:color="auto"/>
                            <w:left w:val="none" w:sz="0" w:space="0" w:color="auto"/>
                            <w:bottom w:val="none" w:sz="0" w:space="0" w:color="auto"/>
                            <w:right w:val="none" w:sz="0" w:space="0" w:color="auto"/>
                          </w:divBdr>
                          <w:divsChild>
                            <w:div w:id="1062101690">
                              <w:marLeft w:val="0"/>
                              <w:marRight w:val="0"/>
                              <w:marTop w:val="75"/>
                              <w:marBottom w:val="0"/>
                              <w:divBdr>
                                <w:top w:val="none" w:sz="0" w:space="0" w:color="auto"/>
                                <w:left w:val="none" w:sz="0" w:space="0" w:color="auto"/>
                                <w:bottom w:val="none" w:sz="0" w:space="0" w:color="auto"/>
                                <w:right w:val="none" w:sz="0" w:space="0" w:color="auto"/>
                              </w:divBdr>
                              <w:divsChild>
                                <w:div w:id="927350860">
                                  <w:marLeft w:val="0"/>
                                  <w:marRight w:val="0"/>
                                  <w:marTop w:val="0"/>
                                  <w:marBottom w:val="0"/>
                                  <w:divBdr>
                                    <w:top w:val="none" w:sz="0" w:space="0" w:color="auto"/>
                                    <w:left w:val="none" w:sz="0" w:space="0" w:color="auto"/>
                                    <w:bottom w:val="none" w:sz="0" w:space="0" w:color="auto"/>
                                    <w:right w:val="none" w:sz="0" w:space="0" w:color="auto"/>
                                  </w:divBdr>
                                  <w:divsChild>
                                    <w:div w:id="1237469771">
                                      <w:marLeft w:val="0"/>
                                      <w:marRight w:val="0"/>
                                      <w:marTop w:val="0"/>
                                      <w:marBottom w:val="0"/>
                                      <w:divBdr>
                                        <w:top w:val="none" w:sz="0" w:space="0" w:color="auto"/>
                                        <w:left w:val="none" w:sz="0" w:space="0" w:color="auto"/>
                                        <w:bottom w:val="none" w:sz="0" w:space="0" w:color="auto"/>
                                        <w:right w:val="none" w:sz="0" w:space="0" w:color="auto"/>
                                      </w:divBdr>
                                      <w:divsChild>
                                        <w:div w:id="1202207700">
                                          <w:marLeft w:val="0"/>
                                          <w:marRight w:val="0"/>
                                          <w:marTop w:val="0"/>
                                          <w:marBottom w:val="0"/>
                                          <w:divBdr>
                                            <w:top w:val="none" w:sz="0" w:space="0" w:color="auto"/>
                                            <w:left w:val="none" w:sz="0" w:space="0" w:color="auto"/>
                                            <w:bottom w:val="none" w:sz="0" w:space="0" w:color="auto"/>
                                            <w:right w:val="none" w:sz="0" w:space="0" w:color="auto"/>
                                          </w:divBdr>
                                          <w:divsChild>
                                            <w:div w:id="951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175177">
      <w:bodyDiv w:val="1"/>
      <w:marLeft w:val="0"/>
      <w:marRight w:val="0"/>
      <w:marTop w:val="0"/>
      <w:marBottom w:val="0"/>
      <w:divBdr>
        <w:top w:val="none" w:sz="0" w:space="0" w:color="auto"/>
        <w:left w:val="none" w:sz="0" w:space="0" w:color="auto"/>
        <w:bottom w:val="none" w:sz="0" w:space="0" w:color="auto"/>
        <w:right w:val="none" w:sz="0" w:space="0" w:color="auto"/>
      </w:divBdr>
      <w:divsChild>
        <w:div w:id="478424239">
          <w:marLeft w:val="0"/>
          <w:marRight w:val="0"/>
          <w:marTop w:val="0"/>
          <w:marBottom w:val="0"/>
          <w:divBdr>
            <w:top w:val="none" w:sz="0" w:space="0" w:color="auto"/>
            <w:left w:val="none" w:sz="0" w:space="0" w:color="auto"/>
            <w:bottom w:val="none" w:sz="0" w:space="0" w:color="auto"/>
            <w:right w:val="none" w:sz="0" w:space="0" w:color="auto"/>
          </w:divBdr>
        </w:div>
        <w:div w:id="1607880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vatican.va/roman_curia/congregations/ccatheduc/documents/rc_con_ccatheduc_doc_19880407_catholic-school_en.html" TargetMode="External"/><Relationship Id="rId1" Type="http://schemas.openxmlformats.org/officeDocument/2006/relationships/hyperlink" Target="http://www.vatican.va/roman_curia/congregations/ccatheduc/documents/rc_con_ccatheduc_doc_27041998_school2000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3992</Words>
  <Characters>22758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26697</CharactersWithSpaces>
  <SharedDoc>false</SharedDoc>
  <HLinks>
    <vt:vector size="12" baseType="variant">
      <vt:variant>
        <vt:i4>2293769</vt:i4>
      </vt:variant>
      <vt:variant>
        <vt:i4>3</vt:i4>
      </vt:variant>
      <vt:variant>
        <vt:i4>0</vt:i4>
      </vt:variant>
      <vt:variant>
        <vt:i4>5</vt:i4>
      </vt:variant>
      <vt:variant>
        <vt:lpwstr>http://www.vatican.va/roman_curia/congregations/ccatheduc/documents/rc_con_ccatheduc_doc_19880407_catholic-school_en.html</vt:lpwstr>
      </vt:variant>
      <vt:variant>
        <vt:lpwstr/>
      </vt:variant>
      <vt:variant>
        <vt:i4>5570600</vt:i4>
      </vt:variant>
      <vt:variant>
        <vt:i4>0</vt:i4>
      </vt:variant>
      <vt:variant>
        <vt:i4>0</vt:i4>
      </vt:variant>
      <vt:variant>
        <vt:i4>5</vt:i4>
      </vt:variant>
      <vt:variant>
        <vt:lpwstr>http://www.vatican.va/roman_curia/congregations/ccatheduc/documents/rc_con_ccatheduc_doc_27041998_school2000_en.html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rymarz</dc:creator>
  <cp:keywords/>
  <cp:lastModifiedBy>keburn</cp:lastModifiedBy>
  <cp:revision>2</cp:revision>
  <cp:lastPrinted>2011-04-20T21:51:00Z</cp:lastPrinted>
  <dcterms:created xsi:type="dcterms:W3CDTF">2013-11-23T07:48:00Z</dcterms:created>
  <dcterms:modified xsi:type="dcterms:W3CDTF">2013-11-23T07:48:00Z</dcterms:modified>
</cp:coreProperties>
</file>